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200A" w14:textId="77777777" w:rsidR="008B66B6" w:rsidRPr="00F65DF5" w:rsidRDefault="008B66B6" w:rsidP="00F65DF5">
      <w:pPr>
        <w:pStyle w:val="Normal1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p w14:paraId="45471FAF" w14:textId="77777777" w:rsidR="00940048" w:rsidRPr="00F65DF5" w:rsidRDefault="00940048" w:rsidP="00F65DF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rPr>
          <w:rFonts w:ascii="Sylfaen" w:hAnsi="Sylfaen" w:cs="Times New Roman"/>
          <w:noProof/>
          <w:color w:val="000000"/>
          <w:sz w:val="24"/>
          <w:szCs w:val="24"/>
          <w:lang w:val="hy-AM"/>
        </w:rPr>
      </w:pPr>
      <w:r w:rsidRPr="00F65DF5">
        <w:rPr>
          <w:rFonts w:ascii="Sylfaen" w:hAnsi="Sylfaen"/>
          <w:noProof/>
          <w:color w:val="000000"/>
          <w:sz w:val="24"/>
          <w:szCs w:val="24"/>
          <w:lang w:val="hy-AM"/>
        </w:rPr>
        <w:t>Չարենցավանի Ե</w:t>
      </w:r>
      <w:r w:rsidRPr="00F65DF5">
        <w:rPr>
          <w:rFonts w:ascii="Times New Roman" w:hAnsi="Times New Roman" w:cs="Times New Roman"/>
          <w:noProof/>
          <w:color w:val="000000"/>
          <w:sz w:val="24"/>
          <w:szCs w:val="24"/>
          <w:lang w:val="hy-AM"/>
        </w:rPr>
        <w:t>․</w:t>
      </w:r>
      <w:r w:rsidRPr="00F65DF5">
        <w:rPr>
          <w:rFonts w:ascii="Sylfaen" w:hAnsi="Sylfaen" w:cs="Times New Roman"/>
          <w:noProof/>
          <w:color w:val="000000"/>
          <w:sz w:val="24"/>
          <w:szCs w:val="24"/>
          <w:lang w:val="hy-AM"/>
        </w:rPr>
        <w:t xml:space="preserve"> Չարենցի անվան N5 հիմնական դպրոցի</w:t>
      </w:r>
    </w:p>
    <w:p w14:paraId="549766AC" w14:textId="77777777" w:rsidR="00940048" w:rsidRPr="00F65DF5" w:rsidRDefault="00940048" w:rsidP="00F65DF5">
      <w:pPr>
        <w:pStyle w:val="Normal1"/>
        <w:rPr>
          <w:rFonts w:ascii="Sylfaen" w:hAnsi="Sylfaen" w:cs="Times New Roman"/>
          <w:noProof/>
          <w:color w:val="000000"/>
          <w:sz w:val="24"/>
          <w:szCs w:val="24"/>
          <w:lang w:val="hy-AM"/>
        </w:rPr>
      </w:pPr>
      <w:r w:rsidRPr="00F65DF5">
        <w:rPr>
          <w:rFonts w:ascii="Sylfaen" w:hAnsi="Sylfaen" w:cs="Times New Roman"/>
          <w:noProof/>
          <w:color w:val="000000"/>
          <w:sz w:val="24"/>
          <w:szCs w:val="24"/>
          <w:lang w:val="hy-AM"/>
        </w:rPr>
        <w:t>Մաթեմատիկայի ուսուցիչ՝    Լիլիթ Բալասանյան</w:t>
      </w:r>
    </w:p>
    <w:p w14:paraId="4F4AB61E" w14:textId="77777777" w:rsidR="000909F9" w:rsidRPr="00F65DF5" w:rsidRDefault="000909F9" w:rsidP="00F65DF5">
      <w:pPr>
        <w:pStyle w:val="Normal1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</w:p>
    <w:tbl>
      <w:tblPr>
        <w:tblStyle w:val="a"/>
        <w:tblW w:w="1470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9"/>
        <w:gridCol w:w="10632"/>
      </w:tblGrid>
      <w:tr w:rsidR="008B66B6" w:rsidRPr="00F65DF5" w14:paraId="55A79238" w14:textId="77777777" w:rsidTr="000909F9">
        <w:trPr>
          <w:trHeight w:val="690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396A61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Դասարան</w:t>
            </w:r>
          </w:p>
        </w:tc>
        <w:tc>
          <w:tcPr>
            <w:tcW w:w="10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B2B7AC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5-րդ</w:t>
            </w:r>
          </w:p>
          <w:p w14:paraId="243D1050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 </w:t>
            </w:r>
          </w:p>
        </w:tc>
      </w:tr>
      <w:tr w:rsidR="008B66B6" w:rsidRPr="00F65DF5" w14:paraId="52F67E26" w14:textId="77777777" w:rsidTr="000909F9">
        <w:trPr>
          <w:trHeight w:val="49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A16149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Առարկա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21DF96D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Մաթեմատիկա</w:t>
            </w:r>
          </w:p>
        </w:tc>
      </w:tr>
      <w:tr w:rsidR="008B66B6" w:rsidRPr="00F65DF5" w14:paraId="5BE45278" w14:textId="77777777" w:rsidTr="000909F9">
        <w:trPr>
          <w:trHeight w:val="43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525072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թեմա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E511AF" w14:textId="2C464C1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color w:val="0D0D0D"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color w:val="0D0D0D"/>
                <w:sz w:val="24"/>
                <w:szCs w:val="24"/>
                <w:lang w:val="hy-AM"/>
              </w:rPr>
              <w:t>Ընդհանուր բազմապատիկ,</w:t>
            </w:r>
            <w:r w:rsidR="00F65DF5" w:rsidRPr="00F65DF5">
              <w:rPr>
                <w:rFonts w:ascii="Sylfaen" w:eastAsia="Tahoma" w:hAnsi="Sylfaen" w:cs="Tahoma"/>
                <w:noProof/>
                <w:color w:val="0D0D0D"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color w:val="0D0D0D"/>
                <w:sz w:val="24"/>
                <w:szCs w:val="24"/>
                <w:lang w:val="hy-AM"/>
              </w:rPr>
              <w:t>ամենափոքր  ընդհանուր բազմապատիկ</w:t>
            </w:r>
          </w:p>
        </w:tc>
      </w:tr>
      <w:tr w:rsidR="008B66B6" w:rsidRPr="00F65DF5" w14:paraId="5554C1B6" w14:textId="77777777" w:rsidTr="000909F9">
        <w:trPr>
          <w:trHeight w:val="2220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3CB503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Օգտագործվող նյութեր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F911BF" w14:textId="77777777" w:rsidR="008B66B6" w:rsidRPr="00F65DF5" w:rsidRDefault="00000000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hyperlink r:id="rId6">
              <w:r w:rsidR="00940048"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Մաթեմատիկա.5-րդ դաս.դասագիրք</w:t>
              </w:r>
            </w:hyperlink>
            <w:r w:rsidR="00940048"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/Ս. Գոգյան, Ն. Ռավոևա – Եր.: «Մասնակցային դպրոց» ԿՀ, 2023. – 172 էջ։</w:t>
            </w:r>
          </w:p>
          <w:p w14:paraId="1E2ACE8A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Մաթեմատիկա, 5-րդ դասարանի</w:t>
            </w:r>
            <w:hyperlink r:id="rId7" w:anchor="p=43">
              <w:r w:rsidRPr="00F65DF5">
                <w:rPr>
                  <w:rFonts w:ascii="Sylfaen" w:eastAsia="Times New Roman" w:hAnsi="Sylfaen" w:cs="Times New Roman"/>
                  <w:noProof/>
                  <w:sz w:val="24"/>
                  <w:szCs w:val="24"/>
                  <w:lang w:val="hy-AM"/>
                </w:rPr>
                <w:t xml:space="preserve"> </w:t>
              </w:r>
            </w:hyperlink>
            <w:hyperlink r:id="rId8" w:anchor="p=43">
              <w:r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դասագիրք</w:t>
              </w:r>
            </w:hyperlink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 / մաս 1 Ա. Մ. Նիկոլսկի, Մ. Կ. Պոտապով, Ն. Ն. Ռեշետնիկով, Ա. Վ. Շևկին.</w:t>
            </w:r>
            <w:r w:rsidRPr="00F65DF5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 </w:t>
            </w:r>
            <w:r w:rsidRPr="00F65DF5">
              <w:rPr>
                <w:rFonts w:ascii="Sylfaen" w:eastAsia="Gungsuh" w:hAnsi="Sylfaen" w:cs="Gungsuh"/>
                <w:noProof/>
                <w:sz w:val="24"/>
                <w:szCs w:val="24"/>
                <w:lang w:val="hy-AM"/>
              </w:rPr>
              <w:t>−</w:t>
            </w:r>
            <w:r w:rsidRPr="00F65DF5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 </w:t>
            </w:r>
            <w:r w:rsidRPr="00F65DF5">
              <w:rPr>
                <w:rFonts w:ascii="Sylfaen" w:eastAsia="Arial Unicode MS" w:hAnsi="Sylfaen" w:cs="Arial Unicode MS"/>
                <w:noProof/>
                <w:sz w:val="24"/>
                <w:szCs w:val="24"/>
                <w:lang w:val="hy-AM"/>
              </w:rPr>
              <w:t>Եր.։ Անտարես, 2019−</w:t>
            </w:r>
            <w:r w:rsidRPr="00F65DF5">
              <w:rPr>
                <w:rFonts w:ascii="Times New Roman" w:hAnsi="Times New Roman" w:cs="Times New Roman"/>
                <w:noProof/>
                <w:sz w:val="24"/>
                <w:szCs w:val="24"/>
                <w:lang w:val="hy-AM"/>
              </w:rPr>
              <w:t> 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116 էջ։</w:t>
            </w:r>
          </w:p>
          <w:p w14:paraId="6B424B3D" w14:textId="77777777" w:rsidR="008B66B6" w:rsidRPr="00F65DF5" w:rsidRDefault="00000000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color w:val="1155CC"/>
                <w:sz w:val="24"/>
                <w:szCs w:val="24"/>
                <w:u w:val="single"/>
                <w:lang w:val="hy-AM"/>
              </w:rPr>
            </w:pPr>
            <w:hyperlink r:id="rId9" w:anchor="gid=0">
              <w:r w:rsidR="00940048"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Բլում-Անդերսոնի աստիճանակար</w:t>
              </w:r>
            </w:hyperlink>
          </w:p>
          <w:p w14:paraId="694D4B75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color w:val="1155CC"/>
                <w:sz w:val="24"/>
                <w:szCs w:val="24"/>
                <w:u w:val="single"/>
                <w:lang w:val="hy-AM"/>
              </w:rPr>
            </w:pPr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Qarakusi.am  , </w:t>
            </w:r>
            <w:hyperlink r:id="rId10">
              <w:r w:rsidRPr="00F65DF5">
                <w:rPr>
                  <w:rFonts w:ascii="Sylfaen" w:eastAsia="Times New Roman" w:hAnsi="Sylfaen" w:cs="Times New Roman"/>
                  <w:noProof/>
                  <w:sz w:val="24"/>
                  <w:szCs w:val="24"/>
                  <w:lang w:val="hy-AM"/>
                </w:rPr>
                <w:t xml:space="preserve"> </w:t>
              </w:r>
            </w:hyperlink>
            <w:hyperlink r:id="rId11">
              <w:r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Քան ակադեմիա(տեսանյութ)</w:t>
              </w:r>
            </w:hyperlink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 ,</w:t>
            </w:r>
            <w:hyperlink r:id="rId12">
              <w:r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Ելքի քարտ(ձևավորող գնահատում)</w:t>
              </w:r>
            </w:hyperlink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>,</w:t>
            </w:r>
            <w:hyperlink r:id="rId13">
              <w:r w:rsidRPr="00F65DF5">
                <w:rPr>
                  <w:rFonts w:ascii="Sylfaen" w:eastAsia="Times New Roman" w:hAnsi="Sylfaen" w:cs="Times New Roman"/>
                  <w:noProof/>
                  <w:sz w:val="24"/>
                  <w:szCs w:val="24"/>
                  <w:lang w:val="hy-AM"/>
                </w:rPr>
                <w:t xml:space="preserve"> </w:t>
              </w:r>
            </w:hyperlink>
            <w:hyperlink r:id="rId14">
              <w:r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Քան ակադեմիա(վարժանք)</w:t>
              </w:r>
            </w:hyperlink>
          </w:p>
        </w:tc>
      </w:tr>
      <w:tr w:rsidR="008B66B6" w:rsidRPr="00F65DF5" w14:paraId="69EA8C90" w14:textId="77777777" w:rsidTr="000909F9">
        <w:trPr>
          <w:trHeight w:val="2220"/>
        </w:trPr>
        <w:tc>
          <w:tcPr>
            <w:tcW w:w="40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9846C6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նպատակ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DFE3BB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1) ընդհանուր բազմապատիկի, ամենափոքր ընդհանուր բազմապատիկի մասին գիտելիքների ձևավորում</w:t>
            </w:r>
          </w:p>
          <w:p w14:paraId="4B3079EA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2) մի քանի թվի ընդհանուր բազմապատիկը, ամենափոքր ընդհանուր բազմապատիկը  գտնելու կարողությունների ու հմտությունների ձևավորում, խնդիրներում դրանց կիրառման հմտությունների զարգացում,</w:t>
            </w:r>
          </w:p>
          <w:p w14:paraId="1DC1DEF3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</w:t>
            </w:r>
          </w:p>
          <w:p w14:paraId="3192DB0F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 </w:t>
            </w:r>
          </w:p>
        </w:tc>
      </w:tr>
      <w:tr w:rsidR="008B66B6" w:rsidRPr="00F65DF5" w14:paraId="43DC668C" w14:textId="77777777" w:rsidTr="000909F9">
        <w:trPr>
          <w:trHeight w:val="1815"/>
        </w:trPr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1F6067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 xml:space="preserve">Վերջնարդյունքները </w:t>
            </w:r>
          </w:p>
        </w:tc>
        <w:tc>
          <w:tcPr>
            <w:tcW w:w="10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C2456E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 xml:space="preserve">Գիտելիք՝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գտնի տրված բնական թվերի ընդհանուր բազմապատիկները, ամենափոքր ընդհանուր բազմապատիկը,</w:t>
            </w:r>
          </w:p>
          <w:p w14:paraId="23EE6A06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Հմտություն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՝ կիրառի ձեռք բերված գիտելիքներն ու հմտությունները խնդիրներ լուծելիս:</w:t>
            </w:r>
          </w:p>
          <w:p w14:paraId="0C663296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 xml:space="preserve">Վերաբերմունք ՝ 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Կարևորի  ճիշտ բանավոր խոսքը</w:t>
            </w:r>
          </w:p>
          <w:p w14:paraId="47AF6621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 xml:space="preserve">Արժեք՝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Արժևորի  հաշվողական հմտությունները</w:t>
            </w:r>
          </w:p>
          <w:p w14:paraId="2EEDDE53" w14:textId="77777777" w:rsidR="00940048" w:rsidRPr="00F65DF5" w:rsidRDefault="00940048" w:rsidP="00F65DF5">
            <w:pPr>
              <w:ind w:left="36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Կարողունակություն</w:t>
            </w:r>
          </w:p>
          <w:p w14:paraId="7676E3ED" w14:textId="77777777" w:rsidR="00940048" w:rsidRPr="00F65DF5" w:rsidRDefault="00940048" w:rsidP="00F65DF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Chars="0" w:firstLineChars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lastRenderedPageBreak/>
              <w:t>Լեզվական գրագիտություն և կարողունակություն</w:t>
            </w:r>
          </w:p>
          <w:p w14:paraId="4A12E9C4" w14:textId="77777777" w:rsidR="00940048" w:rsidRPr="00F65DF5" w:rsidRDefault="00940048" w:rsidP="00F65DF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Chars="0" w:firstLineChars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Ինքնաճանաչողական և սոցիալական կարողունակություն</w:t>
            </w:r>
          </w:p>
          <w:p w14:paraId="529EE8FB" w14:textId="77777777" w:rsidR="00940048" w:rsidRPr="00F65DF5" w:rsidRDefault="00940048" w:rsidP="00F65DF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Chars="0" w:firstLineChars="0"/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Sylfaen" w:hAnsi="Sylfaen" w:cs="Times New Roman"/>
                <w:noProof/>
                <w:sz w:val="24"/>
                <w:szCs w:val="24"/>
                <w:lang w:val="hy-AM"/>
              </w:rPr>
              <w:t>Մաթեմատիկան և գիտատեխնիկական կարողունակություն</w:t>
            </w:r>
          </w:p>
          <w:p w14:paraId="355CCACA" w14:textId="77777777" w:rsidR="00940048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8B66B6" w:rsidRPr="00F65DF5" w14:paraId="064BC19B" w14:textId="77777777" w:rsidTr="000909F9">
        <w:trPr>
          <w:trHeight w:val="97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956E76A" w14:textId="77777777" w:rsidR="008B66B6" w:rsidRPr="00F65DF5" w:rsidRDefault="00940048" w:rsidP="00F65DF5">
            <w:pPr>
              <w:pStyle w:val="Normal1"/>
              <w:ind w:left="-120"/>
              <w:jc w:val="both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lastRenderedPageBreak/>
              <w:t>Այս դասի թեման կապվում է իրական կյանքին հետևյալ կերպ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1E8BCD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F8D68E" w14:textId="77777777" w:rsidR="008B66B6" w:rsidRPr="00F65DF5" w:rsidRDefault="00940048" w:rsidP="00F65DF5">
            <w:pPr>
              <w:pStyle w:val="Normal1"/>
              <w:ind w:left="-120"/>
              <w:jc w:val="both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Թեման կապվում է իրական կյանքին այնքանով,որ թույլ է տալիս  զարգացնել երեխաների գրավոր և բանավոր հաշվողական հմտությունները</w:t>
            </w:r>
          </w:p>
        </w:tc>
      </w:tr>
      <w:tr w:rsidR="008B66B6" w:rsidRPr="00F65DF5" w14:paraId="18BA051A" w14:textId="77777777" w:rsidTr="000909F9">
        <w:trPr>
          <w:trHeight w:val="289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1E8BCD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4F1DBE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ընթացք/ ընտրված մեթոդ/ներ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1E8BCD"/>
              <w:right w:val="single" w:sz="6" w:space="0" w:color="1E8BCD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34D1F9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MS Mincho" w:hAnsi="Sylfaen" w:cs="MS Mincho"/>
                <w:b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Դասի</w:t>
            </w:r>
            <w:r w:rsidRPr="00F65DF5"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հիմնական</w:t>
            </w:r>
            <w:r w:rsidRPr="00F65DF5"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բաժինները</w:t>
            </w:r>
            <w:r w:rsidRPr="00F65DF5"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val="hy-AM"/>
              </w:rPr>
              <w:t>․</w:t>
            </w:r>
          </w:p>
          <w:p w14:paraId="5E681007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1</w:t>
            </w:r>
            <w:r w:rsidRPr="00F65DF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Տնային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աշխատանքի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ստուգում։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— 2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ր</w:t>
            </w:r>
          </w:p>
          <w:p w14:paraId="593BBCD3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2</w:t>
            </w:r>
            <w:r w:rsidRPr="00F65DF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Խթանման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փուլ՝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ակտիվացում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(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անհրաժեշտ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նախնական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գիտելիքների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վերհանում՝</w:t>
            </w:r>
            <w:hyperlink r:id="rId15">
              <w:r w:rsidRPr="00F65DF5">
                <w:rPr>
                  <w:rFonts w:ascii="Sylfaen" w:hAnsi="Sylfaen"/>
                  <w:noProof/>
                  <w:sz w:val="24"/>
                  <w:szCs w:val="24"/>
                  <w:lang w:val="hy-AM"/>
                </w:rPr>
                <w:t xml:space="preserve"> </w:t>
              </w:r>
            </w:hyperlink>
            <w:hyperlink r:id="rId16">
              <w:r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մտագրոհ</w:t>
              </w:r>
            </w:hyperlink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— 5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ր</w:t>
            </w:r>
          </w:p>
          <w:p w14:paraId="63C7D426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3</w:t>
            </w:r>
            <w:r w:rsidRPr="00F65DF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Իմաստի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ընկալման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փուլ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(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նոր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նյութի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հաղորդում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 </w:t>
            </w:r>
            <w:hyperlink r:id="rId17" w:history="1">
              <w:r w:rsidRPr="00F65DF5">
                <w:rPr>
                  <w:rStyle w:val="Hyperlink"/>
                  <w:rFonts w:ascii="Sylfaen" w:hAnsi="Sylfaen"/>
                  <w:noProof/>
                  <w:sz w:val="24"/>
                  <w:szCs w:val="24"/>
                  <w:lang w:val="hy-AM"/>
                </w:rPr>
                <w:t>Քան ակադեմիա</w:t>
              </w:r>
            </w:hyperlink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)</w:t>
            </w:r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 </w:t>
            </w:r>
            <w:hyperlink r:id="rId18">
              <w:r w:rsidRPr="00F65DF5">
                <w:rPr>
                  <w:rFonts w:ascii="Sylfaen" w:eastAsia="Times New Roman" w:hAnsi="Sylfaen" w:cs="Times New Roman"/>
                  <w:noProof/>
                  <w:sz w:val="24"/>
                  <w:szCs w:val="24"/>
                  <w:lang w:val="hy-AM"/>
                </w:rPr>
                <w:t xml:space="preserve"> </w:t>
              </w:r>
            </w:hyperlink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— 15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ր</w:t>
            </w:r>
          </w:p>
          <w:p w14:paraId="0422AC6C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4</w:t>
            </w:r>
            <w:r w:rsidRPr="00F65DF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Կշռադատման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փուլ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(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խմբային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աշխատանք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քարտերով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— 20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ր</w:t>
            </w:r>
          </w:p>
          <w:p w14:paraId="413D4CF4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5</w:t>
            </w:r>
            <w:r w:rsidRPr="00F65DF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Ամփոփում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ելքի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քարտերի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միջոցով</w:t>
            </w:r>
            <w:hyperlink r:id="rId19">
              <w:r w:rsidRPr="00F65DF5">
                <w:rPr>
                  <w:rFonts w:ascii="Sylfaen" w:hAnsi="Sylfaen"/>
                  <w:noProof/>
                  <w:sz w:val="24"/>
                  <w:szCs w:val="24"/>
                  <w:lang w:val="hy-AM"/>
                </w:rPr>
                <w:t xml:space="preserve"> </w:t>
              </w:r>
            </w:hyperlink>
            <w:hyperlink r:id="rId20">
              <w:r w:rsidRPr="00F65DF5">
                <w:rPr>
                  <w:rFonts w:ascii="Sylfaen" w:eastAsia="Times New Roman" w:hAnsi="Sylfaen" w:cs="Times New Roman"/>
                  <w:noProof/>
                  <w:color w:val="1155CC"/>
                  <w:sz w:val="24"/>
                  <w:szCs w:val="24"/>
                  <w:u w:val="single"/>
                  <w:lang w:val="hy-AM"/>
                </w:rPr>
                <w:t>Ելքի քարտ(ձևավորող գնահատում)</w:t>
              </w:r>
            </w:hyperlink>
            <w:r w:rsidRPr="00F65DF5"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  <w:t xml:space="preserve">, 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— 3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ր</w:t>
            </w:r>
          </w:p>
          <w:p w14:paraId="67BDFC70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>7</w:t>
            </w:r>
            <w:r w:rsidRPr="00F65DF5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Տնային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աշխատանքի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հանձնարարում</w:t>
            </w:r>
            <w:r w:rsidRPr="00F65DF5">
              <w:rPr>
                <w:rFonts w:ascii="Sylfaen" w:hAnsi="Sylfaen"/>
                <w:noProof/>
                <w:sz w:val="24"/>
                <w:szCs w:val="24"/>
                <w:lang w:val="hy-AM"/>
              </w:rPr>
              <w:t xml:space="preserve"> — 2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ր</w:t>
            </w:r>
          </w:p>
          <w:p w14:paraId="7E8A3FAE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  <w:t xml:space="preserve"> </w:t>
            </w:r>
          </w:p>
        </w:tc>
      </w:tr>
      <w:tr w:rsidR="008B66B6" w:rsidRPr="00F65DF5" w14:paraId="2D72FE2C" w14:textId="77777777" w:rsidTr="000909F9">
        <w:trPr>
          <w:trHeight w:val="145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6278E8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Դասի խնդիրները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C53A8A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Հասնել այն բանին ,որ՝</w:t>
            </w:r>
          </w:p>
          <w:p w14:paraId="2063AD4E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Կարողանա գտնել տրված բնական թվերի ընդհանուր բազմապատիկները, ամենափոքր ընդհանուր բազմապատիկը</w:t>
            </w:r>
          </w:p>
          <w:p w14:paraId="2AFC55C4" w14:textId="77777777" w:rsidR="008B66B6" w:rsidRPr="00F65DF5" w:rsidRDefault="008B66B6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8B66B6" w:rsidRPr="00F65DF5" w14:paraId="12C949DD" w14:textId="77777777" w:rsidTr="000909F9">
        <w:trPr>
          <w:trHeight w:val="289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8D99C7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Կապը ՀՊՉ-ի հետ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513F2F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Հ1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. վերլուծի և ընկալի տարբեր բնույթի գրական հայերեն տեքստեր և հասկանա դրանց հիմնական գաղափարը</w:t>
            </w:r>
          </w:p>
          <w:p w14:paraId="55F1CA63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Հ8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. վերլուծի, գնահատի և առաջարկի դասակարգման, տարբերակման կամ խմբավորման չափանիշներ՝ ելնելով խնդրի պահանջից.</w:t>
            </w:r>
          </w:p>
          <w:p w14:paraId="37EE096A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Հ27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. բացատրի գիտելիքի կարևորությունը, սովորելիս դրսևորի կամք և վստահություն սեփական ուժերի նկատմամբ.</w:t>
            </w:r>
          </w:p>
          <w:p w14:paraId="41EBEBFE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noProof/>
                <w:sz w:val="24"/>
                <w:szCs w:val="24"/>
                <w:lang w:val="hy-AM"/>
              </w:rPr>
              <w:t>Հ28.</w:t>
            </w: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դրսևորի հետազոտելու, փորձարկելու, տարբեր գործիքակազմեր համադրելու կարողություն, ուրիշների հետ համատեղ կամ ինքնուրույն մշակի և իրականացնի նախագծեր.</w:t>
            </w:r>
          </w:p>
        </w:tc>
      </w:tr>
      <w:tr w:rsidR="008B66B6" w:rsidRPr="00F65DF5" w14:paraId="241FE118" w14:textId="77777777" w:rsidTr="000909F9">
        <w:trPr>
          <w:trHeight w:val="181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236DEA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lastRenderedPageBreak/>
              <w:t>Նպատակին հասնելու հանգամանքը ստուգելու եղանակը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3C808D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Ինչպե՞ս  գտնել տվյալ թվերի բազմապատիկները:</w:t>
            </w:r>
          </w:p>
          <w:p w14:paraId="351C7332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Ինչպե՞ս գտնել տրված երկու թվերի բազմապատիկները և ընտրել նրանք,որոնք ընդհանուր են:</w:t>
            </w:r>
          </w:p>
          <w:p w14:paraId="1F7C1411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Ինչպե՞ս գտնել տրված երկու թվերի ամենափոքր ընդհանուր բազմապատիկը:</w:t>
            </w:r>
          </w:p>
          <w:p w14:paraId="761A8DEA" w14:textId="77777777" w:rsidR="008B66B6" w:rsidRPr="00F65DF5" w:rsidRDefault="008B66B6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  <w:p w14:paraId="73C33D9F" w14:textId="77777777" w:rsidR="008B66B6" w:rsidRPr="00F65DF5" w:rsidRDefault="008B66B6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  <w:tr w:rsidR="008B66B6" w:rsidRPr="00F65DF5" w14:paraId="2234FBA1" w14:textId="77777777" w:rsidTr="000909F9">
        <w:trPr>
          <w:trHeight w:val="735"/>
        </w:trPr>
        <w:tc>
          <w:tcPr>
            <w:tcW w:w="40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0B1195" w14:textId="77777777" w:rsidR="008B66B6" w:rsidRPr="00F65DF5" w:rsidRDefault="00940048" w:rsidP="00F65DF5">
            <w:pPr>
              <w:pStyle w:val="Normal1"/>
              <w:spacing w:before="240" w:after="240"/>
              <w:ind w:left="-120"/>
              <w:rPr>
                <w:rFonts w:ascii="Sylfaen" w:eastAsia="Times New Roman" w:hAnsi="Sylfaen" w:cs="Times New Roman"/>
                <w:b/>
                <w:bCs/>
                <w:i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b/>
                <w:bCs/>
                <w:i/>
                <w:noProof/>
                <w:sz w:val="24"/>
                <w:szCs w:val="24"/>
                <w:lang w:val="hy-AM"/>
              </w:rPr>
              <w:t>Տնային աշխատանք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E865B" w14:textId="77777777" w:rsidR="008B66B6" w:rsidRPr="00F65DF5" w:rsidRDefault="00940048" w:rsidP="00F65DF5">
            <w:pPr>
              <w:pStyle w:val="Normal1"/>
              <w:ind w:left="-120"/>
              <w:rPr>
                <w:rFonts w:ascii="Sylfaen" w:eastAsia="Tahoma" w:hAnsi="Sylfaen" w:cs="Times New Roman"/>
                <w:noProof/>
                <w:sz w:val="24"/>
                <w:szCs w:val="24"/>
                <w:lang w:val="hy-AM"/>
              </w:rPr>
            </w:pPr>
            <w:r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>Սովորել դաս 5.3</w:t>
            </w:r>
            <w:r w:rsidR="000909F9" w:rsidRPr="00F65DF5">
              <w:rPr>
                <w:rFonts w:ascii="Sylfaen" w:eastAsia="Tahoma" w:hAnsi="Sylfaen" w:cs="Tahoma"/>
                <w:noProof/>
                <w:sz w:val="24"/>
                <w:szCs w:val="24"/>
                <w:lang w:val="hy-AM"/>
              </w:rPr>
              <w:t xml:space="preserve"> Վարժ</w:t>
            </w:r>
            <w:r w:rsidR="000909F9" w:rsidRPr="00F65DF5">
              <w:rPr>
                <w:rFonts w:ascii="Times New Roman" w:eastAsia="Tahoma" w:hAnsi="Times New Roman" w:cs="Times New Roman"/>
                <w:noProof/>
                <w:sz w:val="24"/>
                <w:szCs w:val="24"/>
                <w:lang w:val="hy-AM"/>
              </w:rPr>
              <w:t>․</w:t>
            </w:r>
            <w:r w:rsidR="000909F9" w:rsidRPr="00F65DF5">
              <w:rPr>
                <w:rFonts w:ascii="Sylfaen" w:eastAsia="Tahoma" w:hAnsi="Sylfaen" w:cs="Times New Roman"/>
                <w:noProof/>
                <w:sz w:val="24"/>
                <w:szCs w:val="24"/>
                <w:lang w:val="hy-AM"/>
              </w:rPr>
              <w:t xml:space="preserve"> 428, 430 ա,բ,գ,դ, </w:t>
            </w:r>
          </w:p>
          <w:p w14:paraId="3F650309" w14:textId="77777777" w:rsidR="000909F9" w:rsidRPr="00F65DF5" w:rsidRDefault="00000000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  <w:hyperlink r:id="rId21" w:history="1">
              <w:r w:rsidR="000909F9" w:rsidRPr="00F65DF5">
                <w:rPr>
                  <w:rStyle w:val="Hyperlink"/>
                  <w:rFonts w:ascii="Sylfaen" w:eastAsia="Tahoma" w:hAnsi="Sylfaen" w:cs="Times New Roman"/>
                  <w:noProof/>
                  <w:sz w:val="24"/>
                  <w:szCs w:val="24"/>
                  <w:lang w:val="hy-AM"/>
                </w:rPr>
                <w:t>Քան ակադեմիա</w:t>
              </w:r>
            </w:hyperlink>
          </w:p>
          <w:p w14:paraId="21325008" w14:textId="77777777" w:rsidR="008B66B6" w:rsidRPr="00F65DF5" w:rsidRDefault="008B66B6" w:rsidP="00F65DF5">
            <w:pPr>
              <w:pStyle w:val="Normal1"/>
              <w:ind w:left="-120"/>
              <w:rPr>
                <w:rFonts w:ascii="Sylfaen" w:eastAsia="Times New Roman" w:hAnsi="Sylfaen" w:cs="Times New Roman"/>
                <w:noProof/>
                <w:sz w:val="24"/>
                <w:szCs w:val="24"/>
                <w:lang w:val="hy-AM"/>
              </w:rPr>
            </w:pPr>
          </w:p>
        </w:tc>
      </w:tr>
    </w:tbl>
    <w:p w14:paraId="65A61638" w14:textId="77777777" w:rsidR="008B66B6" w:rsidRPr="00F65DF5" w:rsidRDefault="00940048" w:rsidP="00F65DF5">
      <w:pPr>
        <w:pStyle w:val="Normal1"/>
        <w:spacing w:before="240" w:after="240"/>
        <w:rPr>
          <w:rFonts w:ascii="Sylfaen" w:eastAsia="Times New Roman" w:hAnsi="Sylfaen" w:cs="Times New Roman"/>
          <w:noProof/>
          <w:sz w:val="24"/>
          <w:szCs w:val="24"/>
          <w:lang w:val="hy-AM"/>
        </w:rPr>
      </w:pPr>
      <w:r w:rsidRPr="00F65DF5">
        <w:rPr>
          <w:rFonts w:ascii="Sylfaen" w:eastAsia="Times New Roman" w:hAnsi="Sylfaen" w:cs="Times New Roman"/>
          <w:noProof/>
          <w:sz w:val="24"/>
          <w:szCs w:val="24"/>
          <w:lang w:val="hy-AM"/>
        </w:rPr>
        <w:t xml:space="preserve"> </w:t>
      </w:r>
    </w:p>
    <w:p w14:paraId="2FAF4E2B" w14:textId="77777777" w:rsidR="008B66B6" w:rsidRPr="00F65DF5" w:rsidRDefault="008B66B6" w:rsidP="00F65DF5">
      <w:pPr>
        <w:pStyle w:val="Normal1"/>
        <w:ind w:right="-1153"/>
        <w:rPr>
          <w:rFonts w:ascii="Sylfaen" w:hAnsi="Sylfaen"/>
          <w:noProof/>
          <w:sz w:val="24"/>
          <w:szCs w:val="24"/>
          <w:lang w:val="hy-AM"/>
        </w:rPr>
      </w:pPr>
    </w:p>
    <w:sectPr w:rsidR="008B66B6" w:rsidRPr="00F65DF5" w:rsidSect="000909F9">
      <w:pgSz w:w="16834" w:h="11909" w:orient="landscape"/>
      <w:pgMar w:top="993" w:right="1440" w:bottom="283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40C4"/>
    <w:multiLevelType w:val="hybridMultilevel"/>
    <w:tmpl w:val="63425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87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6B6"/>
    <w:rsid w:val="000909F9"/>
    <w:rsid w:val="008B66B6"/>
    <w:rsid w:val="00940048"/>
    <w:rsid w:val="009F172D"/>
    <w:rsid w:val="00F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5143"/>
  <w15:docId w15:val="{C6F8599E-F29D-4A1F-BC09-649ABD2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2D"/>
  </w:style>
  <w:style w:type="paragraph" w:styleId="Heading1">
    <w:name w:val="heading 1"/>
    <w:basedOn w:val="Normal1"/>
    <w:next w:val="Normal1"/>
    <w:rsid w:val="008B66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B66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B66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B66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B66B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B66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66B6"/>
  </w:style>
  <w:style w:type="table" w:customStyle="1" w:styleId="TableNormal1">
    <w:name w:val="Table Normal1"/>
    <w:rsid w:val="008B6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8B66B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B66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8B66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40048"/>
    <w:pPr>
      <w:suppressAutoHyphens/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0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fliphtml5.com/afyxy/vzxw/" TargetMode="External"/><Relationship Id="rId13" Type="http://schemas.openxmlformats.org/officeDocument/2006/relationships/hyperlink" Target="https://hy.khanacademy.org/math/5-th-grade/x92a59ba341c5ab52:bnakan-tveri-bajaneliutyun/x92a59ba341c5ab52:amenamets-yndhanur-bajanarar/e/greatest_common_divisor" TargetMode="External"/><Relationship Id="rId18" Type="http://schemas.openxmlformats.org/officeDocument/2006/relationships/hyperlink" Target="https://hy.khanacademy.org/math/5-th-grade/x92a59ba341c5ab52:bnakan-tveri-bajaneliutyun/x92a59ba341c5ab52:amenamets-yndhanur-bajanarar/v/greatest-common-divis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khanacademy.org/math/5-th-grade/x92a59ba341c5ab52:bnakan-tveri-bajaneliutyun/x92a59ba341c5ab52:amenapoqr-yndhanur-bazmapatik/e/least_common_multiple" TargetMode="External"/><Relationship Id="rId7" Type="http://schemas.openxmlformats.org/officeDocument/2006/relationships/hyperlink" Target="https://online.fliphtml5.com/afyxy/vzxw/" TargetMode="External"/><Relationship Id="rId12" Type="http://schemas.openxmlformats.org/officeDocument/2006/relationships/hyperlink" Target="https://kznakgnahatum.blogspot.com/2021/11/9.html" TargetMode="External"/><Relationship Id="rId17" Type="http://schemas.openxmlformats.org/officeDocument/2006/relationships/hyperlink" Target="https://hy.khanacademy.org/math/5-th-grade/x92a59ba341c5ab52:bnakan-tveri-bajaneliutyun/x92a59ba341c5ab52:amenapoqr-yndhanur-bazmapatik/v/least-common-multiple-lc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znakbnagavar.blogspot.com/p/blog-page_53.html" TargetMode="External"/><Relationship Id="rId20" Type="http://schemas.openxmlformats.org/officeDocument/2006/relationships/hyperlink" Target="https://kznakgnahatum.blogspot.com/2021/11/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.armedu.am/article/15285" TargetMode="External"/><Relationship Id="rId11" Type="http://schemas.openxmlformats.org/officeDocument/2006/relationships/hyperlink" Target="https://hy.khanacademy.org/math/5-th-grade/x92a59ba341c5ab52:bnakan-tveri-bajaneliutyun/x92a59ba341c5ab52:amenamets-yndhanur-bajanarar/v/greatest-common-divis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znakbnagavar.blogspot.com/p/blog-page_5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khanacademy.org/math/5-th-grade/x92a59ba341c5ab52:bnakan-tveri-bajaneliutyun/x92a59ba341c5ab52:amenamets-yndhanur-bajanarar/v/greatest-common-divisor" TargetMode="External"/><Relationship Id="rId19" Type="http://schemas.openxmlformats.org/officeDocument/2006/relationships/hyperlink" Target="https://kznakgnahatum.blogspot.com/2021/11/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5I_hLomzN3u-tE5MHrHY-wsqf5gzifCdVT7Lo5uafBc/edit" TargetMode="External"/><Relationship Id="rId14" Type="http://schemas.openxmlformats.org/officeDocument/2006/relationships/hyperlink" Target="https://hy.khanacademy.org/math/5-th-grade/x92a59ba341c5ab52:bnakan-tveri-bajaneliutyun/x92a59ba341c5ab52:amenamets-yndhanur-bajanarar/e/greatest_common_diviso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5236-58A6-4C8E-A9B0-C04D687A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701</Words>
  <Characters>3996</Characters>
  <Application>Microsoft Office Word</Application>
  <DocSecurity>0</DocSecurity>
  <Lines>33</Lines>
  <Paragraphs>9</Paragraphs>
  <ScaleCrop>false</ScaleCrop>
  <Company>diakov.net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Sargsyan</cp:lastModifiedBy>
  <cp:revision>5</cp:revision>
  <dcterms:created xsi:type="dcterms:W3CDTF">2023-12-02T17:47:00Z</dcterms:created>
  <dcterms:modified xsi:type="dcterms:W3CDTF">2023-12-12T19:20:00Z</dcterms:modified>
</cp:coreProperties>
</file>