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EA84" w14:textId="24082C14" w:rsidR="00494A5C" w:rsidRPr="00D9042F" w:rsidRDefault="00D9042F" w:rsidP="00D9042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Sylfaen" w:eastAsia="Merriweather" w:hAnsi="Sylfaen" w:cs="Merriweather"/>
          <w:b/>
          <w:noProof/>
          <w:color w:val="000000"/>
          <w:sz w:val="24"/>
          <w:szCs w:val="24"/>
          <w:lang w:val="hy-AM"/>
        </w:rPr>
      </w:pPr>
      <w:r w:rsidRPr="00D9042F">
        <w:rPr>
          <w:rFonts w:ascii="Sylfaen" w:eastAsia="Merriweather" w:hAnsi="Sylfaen" w:cs="Merriweather"/>
          <w:b/>
          <w:noProof/>
          <w:color w:val="000000"/>
          <w:sz w:val="24"/>
          <w:szCs w:val="24"/>
          <w:lang w:val="hy-AM"/>
        </w:rPr>
        <w:t>Ելիզավետա Մարուքյան, Շիրակի մարզ, «Ղարիբջանյանի միջնակարգ դպրոց ՊՈԱԿ</w:t>
      </w:r>
    </w:p>
    <w:p w14:paraId="6B3284E5" w14:textId="77777777" w:rsidR="00D9042F" w:rsidRPr="00D9042F" w:rsidRDefault="00D9042F" w:rsidP="00D9042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Sylfaen" w:eastAsia="Merriweather" w:hAnsi="Sylfaen" w:cs="Merriweather"/>
          <w:b/>
          <w:noProof/>
          <w:color w:val="000000"/>
          <w:sz w:val="24"/>
          <w:szCs w:val="24"/>
          <w:lang w:val="hy-AM"/>
        </w:rPr>
      </w:pPr>
    </w:p>
    <w:tbl>
      <w:tblPr>
        <w:tblStyle w:val="a"/>
        <w:tblW w:w="15539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555"/>
        <w:gridCol w:w="11984"/>
      </w:tblGrid>
      <w:tr w:rsidR="00012267" w:rsidRPr="00D9042F" w14:paraId="0D92E6C3" w14:textId="77777777">
        <w:trPr>
          <w:trHeight w:val="51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4BD7E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66810" w14:textId="77777777" w:rsidR="00012267" w:rsidRPr="00D9042F" w:rsidRDefault="00293E44" w:rsidP="00D9042F">
            <w:pPr>
              <w:pStyle w:val="Normal1"/>
              <w:spacing w:after="0" w:line="276" w:lineRule="auto"/>
              <w:ind w:hanging="2"/>
              <w:jc w:val="both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10</w:t>
            </w:r>
            <w:r w:rsidR="00481803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-րդ դասարան </w:t>
            </w:r>
          </w:p>
        </w:tc>
      </w:tr>
      <w:tr w:rsidR="00012267" w:rsidRPr="00D9042F" w14:paraId="72CE50D8" w14:textId="77777777">
        <w:trPr>
          <w:trHeight w:val="4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B7C1D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Առարկա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43FE" w14:textId="77777777" w:rsidR="00012267" w:rsidRPr="00D9042F" w:rsidRDefault="00293E44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Հանրահաշիվ</w:t>
            </w:r>
          </w:p>
        </w:tc>
      </w:tr>
      <w:tr w:rsidR="00012267" w:rsidRPr="00D9042F" w14:paraId="7293F3D2" w14:textId="77777777">
        <w:trPr>
          <w:trHeight w:val="43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06C0C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Դասի  թեմա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DF2AE" w14:textId="77777777" w:rsidR="00012267" w:rsidRPr="00D9042F" w:rsidRDefault="00293E44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color w:val="0D0D0D"/>
                <w:sz w:val="24"/>
                <w:szCs w:val="24"/>
                <w:lang w:val="hy-AM"/>
              </w:rPr>
            </w:pPr>
            <w:r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>§</w:t>
            </w:r>
            <w:r w:rsidR="00067D85"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10, </w:t>
            </w:r>
            <w:r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</w:t>
            </w:r>
            <w:r w:rsidR="00067D85"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>Ե</w:t>
            </w:r>
            <w:r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ռանկյունաչափական  </w:t>
            </w:r>
            <w:r w:rsidR="00067D85"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>արտահայտությունների նույնական ձևափոխություններ</w:t>
            </w:r>
          </w:p>
        </w:tc>
      </w:tr>
      <w:tr w:rsidR="00012267" w:rsidRPr="00D9042F" w14:paraId="6147A475" w14:textId="77777777">
        <w:trPr>
          <w:trHeight w:val="49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DADBC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Օգտագործվող  նյութեր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ED540" w14:textId="77777777" w:rsidR="00012267" w:rsidRPr="00D9042F" w:rsidRDefault="001A0E04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Դասագ</w:t>
            </w:r>
            <w:r w:rsidR="00481803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րք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եր</w:t>
            </w:r>
            <w:r w:rsidR="00C05B34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 / Գ.Գ. Գևորգյան,Ա.Ա. Սահակյան, «Հանրահաշիվ և մաթեմատիկական անալիզի տարրեր», բնագիտամաթեմատիկական հոսքի համար/</w:t>
            </w:r>
            <w:r w:rsidR="00481803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,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տետրեր, </w:t>
            </w:r>
            <w:r w:rsidR="00386C4D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քարտեր, 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առաջադրանքներով քարտեր, ինտերակտիվ  գրատախտակ/առկայության դեպքում/, համակարգիչ</w:t>
            </w:r>
          </w:p>
        </w:tc>
      </w:tr>
      <w:tr w:rsidR="00012267" w:rsidRPr="00D9042F" w14:paraId="2D1D5618" w14:textId="77777777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CFCCA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Դասի  նպատակ</w:t>
            </w:r>
          </w:p>
        </w:tc>
        <w:tc>
          <w:tcPr>
            <w:tcW w:w="11984" w:type="dxa"/>
            <w:tcBorders>
              <w:right w:val="single" w:sz="4" w:space="0" w:color="000000"/>
            </w:tcBorders>
          </w:tcPr>
          <w:p w14:paraId="19FA9485" w14:textId="77777777" w:rsidR="00012267" w:rsidRPr="00D9042F" w:rsidRDefault="001A0E04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 xml:space="preserve">ա/ </w:t>
            </w:r>
            <w:r w:rsidR="00494A5C"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Ա</w:t>
            </w:r>
            <w:r w:rsidR="00481803"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կադեմիական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.</w:t>
            </w:r>
          </w:p>
          <w:p w14:paraId="3D208291" w14:textId="77777777" w:rsidR="001A0E04" w:rsidRPr="00D9042F" w:rsidRDefault="00067D85" w:rsidP="00D9042F">
            <w:pPr>
              <w:pStyle w:val="Normal1"/>
              <w:numPr>
                <w:ilvl w:val="0"/>
                <w:numId w:val="12"/>
              </w:numPr>
              <w:spacing w:after="0" w:line="276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  <w:t>Եռանկյունաչափական բանաձևերի կրկնություն</w:t>
            </w:r>
            <w:r w:rsidR="001A0E04" w:rsidRPr="00D9042F"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  <w:t>;</w:t>
            </w:r>
          </w:p>
          <w:p w14:paraId="233DBCC2" w14:textId="77777777" w:rsidR="001A0E04" w:rsidRPr="00D9042F" w:rsidRDefault="001A0E04" w:rsidP="00D9042F">
            <w:pPr>
              <w:pStyle w:val="Normal1"/>
              <w:numPr>
                <w:ilvl w:val="0"/>
                <w:numId w:val="12"/>
              </w:numPr>
              <w:spacing w:after="0" w:line="276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  <w:t xml:space="preserve">Եռանկյունաչափական արտահայտություններ </w:t>
            </w:r>
            <w:r w:rsidR="00067D85" w:rsidRPr="00D9042F"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  <w:t>ձևափոխելու</w:t>
            </w:r>
            <w:r w:rsidRPr="00D9042F"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  <w:t xml:space="preserve">  հմտությունների ձևավորում և զարգացում:</w:t>
            </w:r>
          </w:p>
          <w:p w14:paraId="127F2E47" w14:textId="77777777" w:rsidR="00012267" w:rsidRPr="00D9042F" w:rsidRDefault="00012267" w:rsidP="00D9042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firstLine="0"/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</w:pPr>
          </w:p>
          <w:p w14:paraId="341F1E6E" w14:textId="77777777" w:rsidR="001A0E04" w:rsidRPr="00D9042F" w:rsidRDefault="001A0E04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 xml:space="preserve">բ/ </w:t>
            </w:r>
            <w:r w:rsidR="00494A5C"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Զ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արգացնող.</w:t>
            </w:r>
          </w:p>
          <w:p w14:paraId="28DF2420" w14:textId="77777777" w:rsidR="001A0E04" w:rsidRPr="00D9042F" w:rsidRDefault="00494A5C" w:rsidP="00D9042F">
            <w:pPr>
              <w:pStyle w:val="Normal1"/>
              <w:numPr>
                <w:ilvl w:val="0"/>
                <w:numId w:val="13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Ինքնուրույն եզրահանգումներ անելու կարողությունների ձևավորում և զարգացում;</w:t>
            </w:r>
          </w:p>
          <w:p w14:paraId="1379A204" w14:textId="77777777" w:rsidR="00494A5C" w:rsidRPr="00D9042F" w:rsidRDefault="00494A5C" w:rsidP="00D9042F">
            <w:pPr>
              <w:pStyle w:val="Normal1"/>
              <w:numPr>
                <w:ilvl w:val="0"/>
                <w:numId w:val="13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Տրամաբանական մտածողության զարգացում:</w:t>
            </w:r>
          </w:p>
          <w:p w14:paraId="3C492462" w14:textId="77777777" w:rsidR="00494A5C" w:rsidRPr="00D9042F" w:rsidRDefault="00494A5C" w:rsidP="00D9042F">
            <w:pPr>
              <w:pStyle w:val="Normal1"/>
              <w:spacing w:after="0" w:line="276" w:lineRule="auto"/>
              <w:ind w:left="720"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</w:p>
          <w:p w14:paraId="5D058E87" w14:textId="77777777" w:rsidR="00494A5C" w:rsidRPr="00D9042F" w:rsidRDefault="00494A5C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գ/  Դաստիարակչական.</w:t>
            </w:r>
          </w:p>
          <w:p w14:paraId="3939C376" w14:textId="77777777" w:rsidR="00494A5C" w:rsidRPr="00D9042F" w:rsidRDefault="00494A5C" w:rsidP="00D9042F">
            <w:pPr>
              <w:pStyle w:val="Normal1"/>
              <w:numPr>
                <w:ilvl w:val="0"/>
                <w:numId w:val="14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Առարկայի նկատմամբ հետաքրքրության զարգացում;</w:t>
            </w:r>
          </w:p>
          <w:p w14:paraId="780C475A" w14:textId="77777777" w:rsidR="00494A5C" w:rsidRPr="00D9042F" w:rsidRDefault="00494A5C" w:rsidP="00D9042F">
            <w:pPr>
              <w:pStyle w:val="Normal1"/>
              <w:numPr>
                <w:ilvl w:val="0"/>
                <w:numId w:val="15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 xml:space="preserve">Աշխատասիրության դաստիարակում: </w:t>
            </w:r>
          </w:p>
          <w:p w14:paraId="0A1A3E76" w14:textId="77777777" w:rsidR="00494A5C" w:rsidRPr="00D9042F" w:rsidRDefault="00494A5C" w:rsidP="00D9042F">
            <w:pPr>
              <w:pStyle w:val="Normal1"/>
              <w:numPr>
                <w:ilvl w:val="0"/>
                <w:numId w:val="15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Պատասխանատվության դաստիարակում:</w:t>
            </w:r>
          </w:p>
          <w:p w14:paraId="2BDAE499" w14:textId="77777777" w:rsidR="00494A5C" w:rsidRPr="00D9042F" w:rsidRDefault="00494A5C" w:rsidP="00D9042F">
            <w:pPr>
              <w:pStyle w:val="Normal1"/>
              <w:spacing w:after="0" w:line="276" w:lineRule="auto"/>
              <w:ind w:left="360"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</w:p>
          <w:p w14:paraId="0780901C" w14:textId="77777777" w:rsidR="00494A5C" w:rsidRPr="00D9042F" w:rsidRDefault="00494A5C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դ/ Սոցիալական.</w:t>
            </w:r>
          </w:p>
          <w:p w14:paraId="6A25436F" w14:textId="77777777" w:rsidR="00494A5C" w:rsidRPr="00D9042F" w:rsidRDefault="00494A5C" w:rsidP="00D9042F">
            <w:pPr>
              <w:pStyle w:val="Normal1"/>
              <w:numPr>
                <w:ilvl w:val="0"/>
                <w:numId w:val="15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u w:val="single"/>
                <w:lang w:val="hy-AM"/>
              </w:rPr>
              <w:t>Խմբում աշխատելու և միմյանց օգնելու կարողությունների զարգացում:</w:t>
            </w:r>
          </w:p>
          <w:p w14:paraId="3298DB2F" w14:textId="77777777" w:rsidR="00012267" w:rsidRPr="00D9042F" w:rsidRDefault="00012267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</w:pPr>
          </w:p>
        </w:tc>
      </w:tr>
      <w:tr w:rsidR="00012267" w:rsidRPr="00D9042F" w14:paraId="60C10E34" w14:textId="77777777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C9D26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Վերջնարդյունքները 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5B11E" w14:textId="77777777" w:rsidR="00386C4D" w:rsidRPr="00D9042F" w:rsidRDefault="00386C4D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</w:p>
          <w:p w14:paraId="1B889E79" w14:textId="77777777" w:rsidR="00EF39C1" w:rsidRPr="00D9042F" w:rsidRDefault="00EF39C1" w:rsidP="00D9042F">
            <w:pPr>
              <w:pStyle w:val="Normal1"/>
              <w:numPr>
                <w:ilvl w:val="0"/>
                <w:numId w:val="15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lastRenderedPageBreak/>
              <w:t xml:space="preserve">Իմանա </w:t>
            </w:r>
            <w:r w:rsidR="0043028F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հիմնական եռանկյունաչափական 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 բանաձևերը:</w:t>
            </w:r>
          </w:p>
          <w:p w14:paraId="633441E0" w14:textId="77777777" w:rsidR="00EF39C1" w:rsidRPr="00D9042F" w:rsidRDefault="0043028F" w:rsidP="00D9042F">
            <w:pPr>
              <w:pStyle w:val="Normal1"/>
              <w:numPr>
                <w:ilvl w:val="0"/>
                <w:numId w:val="15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Ապացուցի և կ</w:t>
            </w:r>
            <w:r w:rsidR="00EF39C1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իրառի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 հիմնական եռանկյունաչափական բանաձևերը </w:t>
            </w:r>
            <w:r w:rsidR="00EF39C1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 արտահայտություններ պարզեցնելիս և հաշվումներ կատարելիս:</w:t>
            </w:r>
          </w:p>
          <w:p w14:paraId="66D017DF" w14:textId="77777777" w:rsidR="00EF39C1" w:rsidRPr="00D9042F" w:rsidRDefault="00EF39C1" w:rsidP="00D9042F">
            <w:pPr>
              <w:pStyle w:val="Normal1"/>
              <w:spacing w:after="0" w:line="276" w:lineRule="auto"/>
              <w:ind w:left="720" w:firstLine="0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</w:p>
          <w:p w14:paraId="5830BC9F" w14:textId="77777777" w:rsidR="00EF39C1" w:rsidRPr="00D9042F" w:rsidRDefault="00EF39C1" w:rsidP="00D9042F">
            <w:pPr>
              <w:pStyle w:val="Normal1"/>
              <w:spacing w:after="0" w:line="276" w:lineRule="auto"/>
              <w:ind w:left="720" w:firstLine="0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</w:p>
        </w:tc>
      </w:tr>
      <w:tr w:rsidR="00E81A6B" w:rsidRPr="00D9042F" w14:paraId="515465F9" w14:textId="77777777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AD70D" w14:textId="77777777" w:rsidR="00E81A6B" w:rsidRPr="00D9042F" w:rsidRDefault="00E81A6B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lastRenderedPageBreak/>
              <w:t>Կարողունակություն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8F8B8" w14:textId="77777777" w:rsidR="00E81A6B" w:rsidRPr="00D9042F" w:rsidRDefault="00E81A6B" w:rsidP="00D9042F">
            <w:pPr>
              <w:pStyle w:val="Normal1"/>
              <w:numPr>
                <w:ilvl w:val="0"/>
                <w:numId w:val="16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Լեզվական գրագիտություն և կարողունակություն</w:t>
            </w:r>
          </w:p>
          <w:p w14:paraId="79DA935E" w14:textId="77777777" w:rsidR="00E81A6B" w:rsidRPr="00D9042F" w:rsidRDefault="00E81A6B" w:rsidP="00D9042F">
            <w:pPr>
              <w:pStyle w:val="Normal1"/>
              <w:numPr>
                <w:ilvl w:val="0"/>
                <w:numId w:val="16"/>
              </w:numPr>
              <w:spacing w:after="0" w:line="276" w:lineRule="auto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Մաթեմատիկական և գիտատեխնիկական կարողունակություն</w:t>
            </w:r>
          </w:p>
        </w:tc>
      </w:tr>
      <w:tr w:rsidR="00EF39C1" w:rsidRPr="00D9042F" w14:paraId="6134A8FC" w14:textId="77777777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8DFCB" w14:textId="77777777" w:rsidR="00EF39C1" w:rsidRPr="00D9042F" w:rsidRDefault="00EF39C1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Արժեքային համակարգ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E3C85" w14:textId="77777777" w:rsidR="00EF39C1" w:rsidRPr="00D9042F" w:rsidRDefault="00EF39C1" w:rsidP="00D9042F">
            <w:pPr>
              <w:pStyle w:val="Normal1"/>
              <w:spacing w:after="0" w:line="276" w:lineRule="auto"/>
              <w:ind w:firstLine="0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Կարևորի եռանկյունաչափության դերը և օգտակարությունը գործնական խնդիրներում:</w:t>
            </w:r>
          </w:p>
        </w:tc>
      </w:tr>
      <w:tr w:rsidR="00012267" w:rsidRPr="00D9042F" w14:paraId="5010E2A4" w14:textId="77777777">
        <w:trPr>
          <w:trHeight w:val="97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3B053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jc w:val="both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Այս դասի թեման կապվում է իրական կյանքին հետևյալ կերպ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1E8BCD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045C2" w14:textId="77777777" w:rsidR="00012267" w:rsidRPr="00D9042F" w:rsidRDefault="00423812" w:rsidP="00D9042F">
            <w:pPr>
              <w:pStyle w:val="Normal1"/>
              <w:spacing w:after="0" w:line="276" w:lineRule="auto"/>
              <w:ind w:firstLine="0"/>
              <w:jc w:val="both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Եռանկյունաչափությունը կիրառվում է </w:t>
            </w:r>
            <w:r w:rsidR="00E81A6B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բազմաթիվ ոլորտներում՝ 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ֆիզիկայում, աստղագիտության  և </w:t>
            </w:r>
            <w:r w:rsidR="000B6FCB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շի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նարարության մեջ</w:t>
            </w:r>
            <w:r w:rsidR="00E81A6B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, ակուստիկայում, երաժշտության և բժշկության մեջ և այլն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:</w:t>
            </w:r>
          </w:p>
        </w:tc>
      </w:tr>
      <w:tr w:rsidR="00012267" w:rsidRPr="00D9042F" w14:paraId="3E1953DF" w14:textId="77777777">
        <w:trPr>
          <w:trHeight w:val="87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E8BCD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38C24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Դասի ընթացք/ ընտրված մեթոդներ</w:t>
            </w:r>
            <w:r w:rsidR="00C05B34"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/</w:t>
            </w:r>
          </w:p>
        </w:tc>
        <w:tc>
          <w:tcPr>
            <w:tcW w:w="11984" w:type="dxa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Style w:val="a0"/>
              <w:tblW w:w="142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8"/>
              <w:gridCol w:w="1065"/>
              <w:gridCol w:w="4435"/>
            </w:tblGrid>
            <w:tr w:rsidR="00C05B34" w:rsidRPr="00D9042F" w14:paraId="49875E2B" w14:textId="77777777" w:rsidTr="00215812">
              <w:tc>
                <w:tcPr>
                  <w:tcW w:w="8788" w:type="dxa"/>
                </w:tcPr>
                <w:p w14:paraId="78B3FD64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Դասի փուլեր</w:t>
                  </w:r>
                </w:p>
                <w:p w14:paraId="2C0CEE00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Գործողություններ</w:t>
                  </w:r>
                </w:p>
              </w:tc>
              <w:tc>
                <w:tcPr>
                  <w:tcW w:w="1065" w:type="dxa"/>
                </w:tcPr>
                <w:p w14:paraId="07133578" w14:textId="77777777" w:rsidR="00C05B34" w:rsidRPr="00D9042F" w:rsidRDefault="00230AEF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Տևողությունը</w:t>
                  </w:r>
                </w:p>
              </w:tc>
              <w:tc>
                <w:tcPr>
                  <w:tcW w:w="4435" w:type="dxa"/>
                </w:tcPr>
                <w:p w14:paraId="06F6EA4E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Նշումներ</w:t>
                  </w:r>
                </w:p>
              </w:tc>
            </w:tr>
            <w:tr w:rsidR="00C05B34" w:rsidRPr="00D9042F" w14:paraId="4A65BD02" w14:textId="77777777" w:rsidTr="00215812">
              <w:tc>
                <w:tcPr>
                  <w:tcW w:w="8788" w:type="dxa"/>
                </w:tcPr>
                <w:p w14:paraId="69347B6C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1/Խթանման փուլ</w:t>
                  </w:r>
                </w:p>
                <w:p w14:paraId="1D6FDC57" w14:textId="77777777" w:rsidR="00027A94" w:rsidRPr="00D9042F" w:rsidRDefault="00027A9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1/ Տնային աշխատանքների ստուգում, վերլուծություն:</w:t>
                  </w:r>
                </w:p>
                <w:p w14:paraId="6764C3FA" w14:textId="77777777" w:rsidR="00027A94" w:rsidRPr="00D9042F" w:rsidRDefault="00027A9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2/ Դասի նպատակի և վերջնարդյունքի ներկայացում.</w:t>
                  </w:r>
                </w:p>
                <w:p w14:paraId="1FBF4DE0" w14:textId="77777777" w:rsidR="00027A94" w:rsidRPr="00D9042F" w:rsidRDefault="0043028F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3</w:t>
                  </w:r>
                  <w:r w:rsidR="00027A94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/ Դասարանը բաժանում է </w:t>
                  </w:r>
                  <w:r w:rsidR="00145379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4 խմբ</w:t>
                  </w:r>
                  <w:r w:rsidR="00027A94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ի հետևյալ սկզբունքով</w:t>
                  </w:r>
                  <w:r w:rsidR="00613DED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. </w:t>
                  </w:r>
                  <w:r w:rsidR="00145379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աշակերտներին բաժանվում է նախապես նրանց քանակով պատրաստված թղթեր՝ sinx, cosx, tgx, ctgx գրառումներով:</w:t>
                  </w:r>
                </w:p>
                <w:p w14:paraId="091B4E1D" w14:textId="77777777" w:rsidR="00145379" w:rsidRPr="00D9042F" w:rsidRDefault="00145379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4/ Խմբերին հանձնարարվում է իրենց խմբի եռանկյունաչափական ֆունկցիայի մասին գրել հնգյակ և ներկայացնել:</w:t>
                  </w:r>
                </w:p>
              </w:tc>
              <w:tc>
                <w:tcPr>
                  <w:tcW w:w="1065" w:type="dxa"/>
                </w:tcPr>
                <w:p w14:paraId="779069CD" w14:textId="77777777" w:rsidR="00C05B34" w:rsidRPr="00D9042F" w:rsidRDefault="00027A9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10 </w:t>
                  </w:r>
                  <w:r w:rsidR="00145379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-15</w:t>
                  </w:r>
                  <w:r w:rsidR="00C05B34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ր</w:t>
                  </w:r>
                </w:p>
              </w:tc>
              <w:tc>
                <w:tcPr>
                  <w:tcW w:w="4435" w:type="dxa"/>
                </w:tcPr>
                <w:p w14:paraId="7A37D14F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C05B34" w:rsidRPr="00D9042F" w14:paraId="091A199F" w14:textId="77777777" w:rsidTr="00215812">
              <w:tc>
                <w:tcPr>
                  <w:tcW w:w="8788" w:type="dxa"/>
                </w:tcPr>
                <w:p w14:paraId="3C10D290" w14:textId="77777777" w:rsidR="00C05B34" w:rsidRPr="00D9042F" w:rsidRDefault="00145379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 xml:space="preserve">2/ </w:t>
                  </w:r>
                  <w:r w:rsidR="00C05B34"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Իմաստի ընկա</w:t>
                  </w:r>
                  <w:r w:rsidR="00622A10"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լ</w:t>
                  </w:r>
                  <w:r w:rsidR="00C05B34"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ման փուլ</w:t>
                  </w:r>
                </w:p>
              </w:tc>
              <w:tc>
                <w:tcPr>
                  <w:tcW w:w="1065" w:type="dxa"/>
                </w:tcPr>
                <w:p w14:paraId="6C6ABA2C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25</w:t>
                  </w:r>
                  <w:r w:rsidR="00230AEF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 ր</w:t>
                  </w:r>
                </w:p>
              </w:tc>
              <w:tc>
                <w:tcPr>
                  <w:tcW w:w="4435" w:type="dxa"/>
                </w:tcPr>
                <w:p w14:paraId="55751E59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C05B34" w:rsidRPr="00D9042F" w14:paraId="570A0227" w14:textId="77777777" w:rsidTr="00215812">
              <w:tc>
                <w:tcPr>
                  <w:tcW w:w="8788" w:type="dxa"/>
                </w:tcPr>
                <w:p w14:paraId="4955A1B5" w14:textId="77777777" w:rsidR="0043028F" w:rsidRPr="00D9042F" w:rsidRDefault="00230AEF" w:rsidP="00D9042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1/</w:t>
                  </w:r>
                  <w:r w:rsidR="0043028F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Ուսուցիչը խմբերին բաժանում են եռանկյունաչափական հիմնական բանաձևերը՝բաժանված երկու մասի  և առաջարկում գտնել բանաձևերի աջ և ձախ մասերը:/ Գտիր զույգիդ/ բանաձևրը ներկայացնում է այն խումբը, որը հանձնարարությունը  ավարտում է առաջինը:</w:t>
                  </w:r>
                </w:p>
                <w:p w14:paraId="75297863" w14:textId="77777777" w:rsidR="00230AEF" w:rsidRPr="00D9042F" w:rsidRDefault="0043028F" w:rsidP="00D9042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 </w:t>
                  </w:r>
                  <w:r w:rsidR="00230AEF"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2/ Խմբերին </w:t>
                  </w: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 հանձնարարվում է լուծել 275-277 առաջադրանքները/բաժանվում </w:t>
                  </w: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lastRenderedPageBreak/>
                    <w:t>է խմբերի միջև/, լուծումը մանրամասն ներկայացնել դասարանին:</w:t>
                  </w:r>
                </w:p>
                <w:p w14:paraId="52FC73C9" w14:textId="77777777" w:rsidR="00145379" w:rsidRPr="00D9042F" w:rsidRDefault="00230AEF" w:rsidP="00D9042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3/ Աշխատանքն ավարտելուց հետո խմբերը իրենց  լուծումները ներկայացնում են դասարանին:</w:t>
                  </w:r>
                </w:p>
                <w:p w14:paraId="39F2CFBE" w14:textId="77777777" w:rsidR="00481803" w:rsidRPr="00D9042F" w:rsidRDefault="00481803" w:rsidP="00D9042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firstLine="0"/>
                    <w:rPr>
                      <w:rFonts w:ascii="Sylfaen" w:hAnsi="Sylfaen"/>
                      <w:noProof/>
                      <w:color w:val="000000"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1065" w:type="dxa"/>
                </w:tcPr>
                <w:p w14:paraId="3318912E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</w:tc>
              <w:tc>
                <w:tcPr>
                  <w:tcW w:w="4435" w:type="dxa"/>
                </w:tcPr>
                <w:p w14:paraId="50864D6E" w14:textId="77777777" w:rsidR="00215812" w:rsidRPr="00D9042F" w:rsidRDefault="00215812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  <w:p w14:paraId="4B5545E2" w14:textId="77777777" w:rsidR="00215812" w:rsidRPr="00D9042F" w:rsidRDefault="00215812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  <w:p w14:paraId="2166CF89" w14:textId="77777777" w:rsidR="00215812" w:rsidRPr="00D9042F" w:rsidRDefault="00215812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  <w:p w14:paraId="00348BD9" w14:textId="77777777" w:rsidR="00215812" w:rsidRPr="00D9042F" w:rsidRDefault="00215812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  <w:p w14:paraId="7AE5A579" w14:textId="77777777" w:rsidR="00215812" w:rsidRPr="00D9042F" w:rsidRDefault="00215812" w:rsidP="00D9042F">
                  <w:pPr>
                    <w:pStyle w:val="Normal1"/>
                    <w:spacing w:line="276" w:lineRule="auto"/>
                    <w:ind w:hanging="2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C05B34" w:rsidRPr="00D9042F" w14:paraId="03237F16" w14:textId="77777777" w:rsidTr="00215812">
              <w:tc>
                <w:tcPr>
                  <w:tcW w:w="8788" w:type="dxa"/>
                </w:tcPr>
                <w:p w14:paraId="3601694F" w14:textId="77777777" w:rsidR="00C05B34" w:rsidRPr="00D9042F" w:rsidRDefault="00230AEF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3/</w:t>
                  </w:r>
                  <w:r w:rsidR="00C05B34" w:rsidRPr="00D9042F">
                    <w:rPr>
                      <w:rFonts w:ascii="Sylfaen" w:eastAsia="Merriweather" w:hAnsi="Sylfaen" w:cs="Merriweather"/>
                      <w:b/>
                      <w:noProof/>
                      <w:sz w:val="24"/>
                      <w:szCs w:val="24"/>
                      <w:lang w:val="hy-AM"/>
                    </w:rPr>
                    <w:t>Կշռադատման փուլ</w:t>
                  </w:r>
                </w:p>
                <w:p w14:paraId="6F31DF0D" w14:textId="77777777" w:rsidR="00386C4D" w:rsidRPr="00D9042F" w:rsidRDefault="00386C4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Կատարել անդրադարձ.</w:t>
                  </w:r>
                </w:p>
                <w:p w14:paraId="6746F061" w14:textId="77777777" w:rsidR="00386C4D" w:rsidRPr="00D9042F" w:rsidRDefault="00386C4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1/ Ինչն էր հետաքրքիր այս դասին:</w:t>
                  </w:r>
                </w:p>
                <w:p w14:paraId="2780A06B" w14:textId="77777777" w:rsidR="00386C4D" w:rsidRPr="00D9042F" w:rsidRDefault="00386C4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2/ Ինձ ինչ դուր եկավ, ինչ դուր չեկավ:</w:t>
                  </w:r>
                </w:p>
              </w:tc>
              <w:tc>
                <w:tcPr>
                  <w:tcW w:w="1065" w:type="dxa"/>
                </w:tcPr>
                <w:p w14:paraId="0C96E0EC" w14:textId="77777777" w:rsidR="00C05B34" w:rsidRPr="00D9042F" w:rsidRDefault="00386C4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5 ր</w:t>
                  </w:r>
                </w:p>
              </w:tc>
              <w:tc>
                <w:tcPr>
                  <w:tcW w:w="4435" w:type="dxa"/>
                </w:tcPr>
                <w:p w14:paraId="133F6C1E" w14:textId="77777777" w:rsidR="00C05B34" w:rsidRPr="00D9042F" w:rsidRDefault="00C05B34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03CF2DB6" w14:textId="77777777" w:rsidR="00012267" w:rsidRPr="00D9042F" w:rsidRDefault="00012267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</w:p>
        </w:tc>
      </w:tr>
      <w:tr w:rsidR="00012267" w:rsidRPr="00D9042F" w14:paraId="4DAD4E73" w14:textId="77777777">
        <w:trPr>
          <w:trHeight w:val="39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357AF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lastRenderedPageBreak/>
              <w:t>Դասի  խնդիրները</w:t>
            </w:r>
          </w:p>
        </w:tc>
        <w:tc>
          <w:tcPr>
            <w:tcW w:w="11984" w:type="dxa"/>
            <w:tcBorders>
              <w:top w:val="single" w:sz="4" w:space="0" w:color="1E8BC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7C2A5" w14:textId="77777777" w:rsidR="00C05B34" w:rsidRPr="00D9042F" w:rsidRDefault="00C05B34" w:rsidP="00D9042F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u w:val="single"/>
                <w:lang w:val="hy-AM"/>
              </w:rPr>
              <w:t>Ա</w:t>
            </w:r>
            <w:r w:rsidR="00481803"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u w:val="single"/>
                <w:lang w:val="hy-AM"/>
              </w:rPr>
              <w:t xml:space="preserve">մրապնդել և խորացնել  </w:t>
            </w:r>
            <w:r w:rsidR="00481803"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  <w:t>եռանկյունաչափական  բանաձևերի իմացությունը;</w:t>
            </w:r>
          </w:p>
          <w:p w14:paraId="71330755" w14:textId="77777777" w:rsidR="00012267" w:rsidRPr="00D9042F" w:rsidRDefault="00481803" w:rsidP="00D9042F">
            <w:pPr>
              <w:pStyle w:val="Normal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u w:val="single"/>
                <w:lang w:val="hy-AM"/>
              </w:rPr>
              <w:t>Հասնել այն բանին,</w:t>
            </w:r>
            <w:r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  <w:t xml:space="preserve">որ աշակերտները </w:t>
            </w:r>
            <w:r w:rsidR="00C05B34" w:rsidRPr="00D9042F">
              <w:rPr>
                <w:rFonts w:ascii="Sylfaen" w:eastAsia="Merriweather" w:hAnsi="Sylfaen" w:cs="Merriweather"/>
                <w:noProof/>
                <w:color w:val="000000"/>
                <w:sz w:val="24"/>
                <w:szCs w:val="24"/>
                <w:lang w:val="hy-AM"/>
              </w:rPr>
              <w:t>ինքնուրույն կարողանան ձևափոխել եռանկյունաչափական արտահայտությունները և կատարեն հաշվումներ՝ կիրառելով  կեսանկյան բանաձևերը:</w:t>
            </w:r>
          </w:p>
        </w:tc>
      </w:tr>
      <w:tr w:rsidR="00012267" w:rsidRPr="00D9042F" w14:paraId="0E472F58" w14:textId="77777777">
        <w:trPr>
          <w:trHeight w:val="39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77450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Կապը ՀՊՉ-ի հետ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5CF12" w14:textId="77777777" w:rsidR="00012267" w:rsidRPr="00D9042F" w:rsidRDefault="0048180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i/>
                <w:noProof/>
                <w:sz w:val="24"/>
                <w:szCs w:val="24"/>
                <w:u w:val="single"/>
                <w:lang w:val="hy-AM"/>
              </w:rPr>
              <w:t>ՀՊՉ</w:t>
            </w:r>
          </w:p>
          <w:p w14:paraId="3885AD3F" w14:textId="77777777" w:rsidR="00012267" w:rsidRPr="00D9042F" w:rsidRDefault="001969E5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Մ3. Համադրի և վերլուծի տարբեր մաթեմատիկական մոդելներ ծանոթ և անծանոթ իրավիճակներում:</w:t>
            </w:r>
          </w:p>
          <w:p w14:paraId="7B541D34" w14:textId="77777777" w:rsidR="001969E5" w:rsidRPr="00D9042F" w:rsidRDefault="001969E5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Մ5. Մշակի խնդիրների արդյունավետ լուծումներ՝կազմելով, կիրառելով տարբեր բարդության ալգորիթմներ, տրամաբանական դատողություններ և ֆիզիկական  մոդելներ:</w:t>
            </w:r>
          </w:p>
          <w:p w14:paraId="64F1537E" w14:textId="77777777" w:rsidR="001969E5" w:rsidRPr="00D9042F" w:rsidRDefault="001969E5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Մ11. Առաջադրի հետազոտական հարցադրումներ և վարկածներ,պլանավորի և իրականացնի հետազոտություններ ՝առաջարկելով համապատասխան մեթոդներ և բարելավման եղանակներ: </w:t>
            </w:r>
            <w:r w:rsidR="00836543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Վերլուծի ստացված տվյալները առկա գիտելիքի և պատկերացումների համատեքստում, կատարի վերացարկումներ և ընդհանրացումներ:</w:t>
            </w:r>
          </w:p>
          <w:p w14:paraId="191CEF81" w14:textId="77777777" w:rsidR="00F729E6" w:rsidRPr="00D9042F" w:rsidRDefault="00F729E6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Մ12. Կիրառի համալիր գիտելիք և անհրաժեշտ  հմտություններ՝տեխնոլոգիական զարգացման  և տեղեկատվության բազմազանության պայմաններում կողմնորոշվելու համար:</w:t>
            </w:r>
          </w:p>
          <w:p w14:paraId="061CDC78" w14:textId="77777777" w:rsidR="00836543" w:rsidRPr="00D9042F" w:rsidRDefault="0083654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Մ25. Ուսումնա</w:t>
            </w:r>
            <w:r w:rsidR="00F729E6"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ս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իրի և ընդլայնի սեփական ուսումնառության և փորձառության հնարավորությունները՝ դրսևորելով շարունակական ինքնազարգացման վարքագիծ:</w:t>
            </w:r>
          </w:p>
          <w:p w14:paraId="1C428857" w14:textId="77777777" w:rsidR="00836543" w:rsidRPr="00D9042F" w:rsidRDefault="0083654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Մ26. Վերլուծի իր ուսումնառության գործընթացը, ընտրի ինքնակրթության մեթոդներ  և գնահատի դրանց արդյունավետությունը:</w:t>
            </w:r>
          </w:p>
          <w:p w14:paraId="3F75338B" w14:textId="77777777" w:rsidR="00836543" w:rsidRPr="00D9042F" w:rsidRDefault="00836543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Մ29. Ուրիշի հետ համագործակցելով և ինքնուրույն մշակի  և իրականացնի նախագծեր՝ ձեռք բերած </w:t>
            </w: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lastRenderedPageBreak/>
              <w:t xml:space="preserve">գիտելիքը  կամ գործնական արդյունքը  ներկայացնելով տարբեր միջոցներով: </w:t>
            </w:r>
          </w:p>
        </w:tc>
      </w:tr>
      <w:tr w:rsidR="00012267" w:rsidRPr="00D9042F" w14:paraId="6832A4E8" w14:textId="77777777">
        <w:trPr>
          <w:trHeight w:val="854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00042" w14:textId="77777777" w:rsidR="00012267" w:rsidRPr="00D9042F" w:rsidRDefault="00481803" w:rsidP="00D9042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  <w:lastRenderedPageBreak/>
              <w:t>Նպատակին հասնելու հանգամանքը  ստուգելու եղանակը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6D425" w14:textId="77777777" w:rsidR="00012267" w:rsidRPr="00D9042F" w:rsidRDefault="0043028F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Քարտերի միջոցով:</w:t>
            </w:r>
          </w:p>
          <w:p w14:paraId="3545660F" w14:textId="77777777" w:rsidR="0043028F" w:rsidRPr="00D9042F" w:rsidRDefault="0043028F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Քարտի օրինակ:</w:t>
            </w:r>
          </w:p>
          <w:p w14:paraId="42692664" w14:textId="77777777" w:rsidR="00EE53DD" w:rsidRPr="00D9042F" w:rsidRDefault="00EE53DD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>Կատարել համապատասխանեցում: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9"/>
              <w:gridCol w:w="5870"/>
            </w:tblGrid>
            <w:tr w:rsidR="00EE53DD" w:rsidRPr="00D9042F" w14:paraId="7B570D9C" w14:textId="77777777" w:rsidTr="00EE53DD">
              <w:tc>
                <w:tcPr>
                  <w:tcW w:w="5869" w:type="dxa"/>
                </w:tcPr>
                <w:p w14:paraId="56F2951B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Սինուս</w:t>
                  </w:r>
                </w:p>
              </w:tc>
              <w:tc>
                <w:tcPr>
                  <w:tcW w:w="5870" w:type="dxa"/>
                </w:tcPr>
                <w:p w14:paraId="334F114A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II և IV քառորդներ</w:t>
                  </w:r>
                </w:p>
              </w:tc>
            </w:tr>
            <w:tr w:rsidR="00EE53DD" w:rsidRPr="00D9042F" w14:paraId="347FDC7E" w14:textId="77777777" w:rsidTr="00EE53DD">
              <w:tc>
                <w:tcPr>
                  <w:tcW w:w="5869" w:type="dxa"/>
                </w:tcPr>
                <w:p w14:paraId="55B20FAF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Սինուսի և կոսինուսի հարաբերությունը</w:t>
                  </w:r>
                </w:p>
              </w:tc>
              <w:tc>
                <w:tcPr>
                  <w:tcW w:w="5870" w:type="dxa"/>
                </w:tcPr>
                <w:p w14:paraId="2B1089B6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աբսցիս</w:t>
                  </w:r>
                </w:p>
              </w:tc>
            </w:tr>
            <w:tr w:rsidR="00EE53DD" w:rsidRPr="00D9042F" w14:paraId="04CBB57A" w14:textId="77777777" w:rsidTr="00EE53DD">
              <w:tc>
                <w:tcPr>
                  <w:tcW w:w="5869" w:type="dxa"/>
                </w:tcPr>
                <w:p w14:paraId="283A8B4B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Տանգենսը բացասական է</w:t>
                  </w:r>
                </w:p>
              </w:tc>
              <w:tc>
                <w:tcPr>
                  <w:tcW w:w="5870" w:type="dxa"/>
                </w:tcPr>
                <w:p w14:paraId="68FE7497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 xml:space="preserve"> I և II քառորդներ</w:t>
                  </w:r>
                </w:p>
              </w:tc>
            </w:tr>
            <w:tr w:rsidR="00EE53DD" w:rsidRPr="00D9042F" w14:paraId="1177A2B9" w14:textId="77777777" w:rsidTr="00EE53DD">
              <w:tc>
                <w:tcPr>
                  <w:tcW w:w="5869" w:type="dxa"/>
                </w:tcPr>
                <w:p w14:paraId="15FDBD06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Կոսինուս</w:t>
                  </w:r>
                </w:p>
              </w:tc>
              <w:tc>
                <w:tcPr>
                  <w:tcW w:w="5870" w:type="dxa"/>
                </w:tcPr>
                <w:p w14:paraId="42494F65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տանգենս</w:t>
                  </w:r>
                </w:p>
              </w:tc>
            </w:tr>
            <w:tr w:rsidR="00EE53DD" w:rsidRPr="00D9042F" w14:paraId="07C45696" w14:textId="77777777" w:rsidTr="00EE53DD">
              <w:tc>
                <w:tcPr>
                  <w:tcW w:w="5869" w:type="dxa"/>
                </w:tcPr>
                <w:p w14:paraId="35AA3C32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Սինուսը դրական է</w:t>
                  </w:r>
                </w:p>
              </w:tc>
              <w:tc>
                <w:tcPr>
                  <w:tcW w:w="5870" w:type="dxa"/>
                </w:tcPr>
                <w:p w14:paraId="5ED40B5A" w14:textId="77777777" w:rsidR="00EE53DD" w:rsidRPr="00D9042F" w:rsidRDefault="00EE53DD" w:rsidP="00D9042F">
                  <w:pPr>
                    <w:pStyle w:val="Normal1"/>
                    <w:spacing w:line="276" w:lineRule="auto"/>
                    <w:ind w:firstLine="0"/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</w:pPr>
                  <w:r w:rsidRPr="00D9042F">
                    <w:rPr>
                      <w:rFonts w:ascii="Sylfaen" w:eastAsia="Merriweather" w:hAnsi="Sylfaen" w:cs="Merriweather"/>
                      <w:noProof/>
                      <w:sz w:val="24"/>
                      <w:szCs w:val="24"/>
                      <w:lang w:val="hy-AM"/>
                    </w:rPr>
                    <w:t>օրդինատ</w:t>
                  </w:r>
                </w:p>
              </w:tc>
            </w:tr>
          </w:tbl>
          <w:p w14:paraId="123A78A2" w14:textId="77777777" w:rsidR="00EE53DD" w:rsidRPr="00D9042F" w:rsidRDefault="00EE53DD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</w:p>
        </w:tc>
      </w:tr>
      <w:tr w:rsidR="00012267" w:rsidRPr="00D9042F" w14:paraId="1EA5699B" w14:textId="77777777">
        <w:trPr>
          <w:trHeight w:val="30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D521D" w14:textId="77777777" w:rsidR="00012267" w:rsidRPr="00D9042F" w:rsidRDefault="00481803" w:rsidP="00D9042F">
            <w:pPr>
              <w:pStyle w:val="Normal1"/>
              <w:spacing w:line="276" w:lineRule="auto"/>
              <w:ind w:hanging="2"/>
              <w:rPr>
                <w:rFonts w:ascii="Sylfaen" w:eastAsia="Merriweather" w:hAnsi="Sylfaen" w:cs="Merriweather"/>
                <w:b/>
                <w:bCs/>
                <w:i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Տնային</w:t>
            </w:r>
            <w:r w:rsidR="00F729E6"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Pr="00D9042F">
              <w:rPr>
                <w:rFonts w:ascii="Sylfaen" w:eastAsia="Merriweather" w:hAnsi="Sylfaen" w:cs="Merriweather"/>
                <w:b/>
                <w:bCs/>
                <w:i/>
                <w:noProof/>
                <w:color w:val="000000"/>
                <w:sz w:val="24"/>
                <w:szCs w:val="24"/>
                <w:lang w:val="hy-AM"/>
              </w:rPr>
              <w:t>աշխատանք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409B7" w14:textId="77777777" w:rsidR="00012267" w:rsidRPr="00D9042F" w:rsidRDefault="00386C4D" w:rsidP="00D9042F">
            <w:pPr>
              <w:pStyle w:val="Normal1"/>
              <w:spacing w:after="0" w:line="276" w:lineRule="auto"/>
              <w:ind w:hanging="2"/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</w:pPr>
            <w:r w:rsidRPr="00D9042F">
              <w:rPr>
                <w:rFonts w:ascii="Sylfaen" w:eastAsia="Merriweather" w:hAnsi="Sylfaen" w:cs="Merriweather"/>
                <w:noProof/>
                <w:sz w:val="24"/>
                <w:szCs w:val="24"/>
                <w:lang w:val="hy-AM"/>
              </w:rPr>
              <w:t xml:space="preserve">Հանձնարարել </w:t>
            </w:r>
            <w:r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>կատարել առաջադրանք</w:t>
            </w:r>
            <w:r w:rsidR="0043028F"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 xml:space="preserve"> N 278,279</w:t>
            </w:r>
            <w:r w:rsidRPr="00D9042F">
              <w:rPr>
                <w:rFonts w:ascii="Sylfaen" w:hAnsi="Sylfaen"/>
                <w:noProof/>
                <w:sz w:val="24"/>
                <w:szCs w:val="24"/>
                <w:lang w:val="hy-AM"/>
              </w:rPr>
              <w:t>:</w:t>
            </w:r>
          </w:p>
        </w:tc>
      </w:tr>
    </w:tbl>
    <w:p w14:paraId="4AD114A8" w14:textId="77777777" w:rsidR="00012267" w:rsidRPr="00D9042F" w:rsidRDefault="00012267" w:rsidP="00D9042F">
      <w:pPr>
        <w:pStyle w:val="Normal1"/>
        <w:spacing w:line="276" w:lineRule="auto"/>
        <w:ind w:hanging="2"/>
        <w:rPr>
          <w:rFonts w:ascii="Sylfaen" w:eastAsia="Merriweather" w:hAnsi="Sylfaen" w:cs="Merriweather"/>
          <w:noProof/>
          <w:sz w:val="24"/>
          <w:szCs w:val="24"/>
          <w:lang w:val="hy-AM"/>
        </w:rPr>
      </w:pPr>
    </w:p>
    <w:p w14:paraId="52125775" w14:textId="77777777" w:rsidR="00215812" w:rsidRPr="00D9042F" w:rsidRDefault="00215812" w:rsidP="00D9042F">
      <w:pPr>
        <w:pStyle w:val="Normal1"/>
        <w:spacing w:line="276" w:lineRule="auto"/>
        <w:ind w:hanging="2"/>
        <w:rPr>
          <w:rFonts w:ascii="Sylfaen" w:eastAsia="Merriweather" w:hAnsi="Sylfaen" w:cs="Merriweather"/>
          <w:noProof/>
          <w:sz w:val="24"/>
          <w:szCs w:val="24"/>
          <w:lang w:val="hy-AM"/>
        </w:rPr>
      </w:pPr>
    </w:p>
    <w:p w14:paraId="24B208F5" w14:textId="77777777" w:rsidR="00215812" w:rsidRPr="00D9042F" w:rsidRDefault="00215812" w:rsidP="00D9042F">
      <w:pPr>
        <w:pStyle w:val="Normal1"/>
        <w:spacing w:line="276" w:lineRule="auto"/>
        <w:ind w:hanging="2"/>
        <w:rPr>
          <w:rFonts w:ascii="Sylfaen" w:eastAsia="Merriweather" w:hAnsi="Sylfaen" w:cs="Merriweather"/>
          <w:noProof/>
          <w:sz w:val="24"/>
          <w:szCs w:val="24"/>
          <w:lang w:val="hy-AM"/>
        </w:rPr>
      </w:pPr>
      <w:r w:rsidRPr="00D9042F">
        <w:rPr>
          <w:rFonts w:ascii="Sylfaen" w:eastAsia="Merriweather" w:hAnsi="Sylfaen" w:cs="Merriweather"/>
          <w:noProof/>
          <w:sz w:val="24"/>
          <w:szCs w:val="24"/>
          <w:lang w:val="hy-AM"/>
        </w:rPr>
        <w:t xml:space="preserve"> </w:t>
      </w:r>
    </w:p>
    <w:p w14:paraId="5D0E7698" w14:textId="77777777" w:rsidR="00215812" w:rsidRPr="00D9042F" w:rsidRDefault="00215812" w:rsidP="00D9042F">
      <w:pPr>
        <w:pStyle w:val="Normal1"/>
        <w:spacing w:line="276" w:lineRule="auto"/>
        <w:ind w:hanging="2"/>
        <w:rPr>
          <w:rFonts w:ascii="Sylfaen" w:eastAsia="Merriweather" w:hAnsi="Sylfaen" w:cs="Merriweather"/>
          <w:noProof/>
          <w:sz w:val="24"/>
          <w:szCs w:val="24"/>
          <w:lang w:val="hy-AM"/>
        </w:rPr>
      </w:pPr>
    </w:p>
    <w:p w14:paraId="0EE88C06" w14:textId="77777777" w:rsidR="00215812" w:rsidRPr="00D9042F" w:rsidRDefault="00215812" w:rsidP="00D9042F">
      <w:pPr>
        <w:pStyle w:val="Normal1"/>
        <w:spacing w:line="276" w:lineRule="auto"/>
        <w:ind w:hanging="2"/>
        <w:rPr>
          <w:rFonts w:ascii="Sylfaen" w:eastAsia="Merriweather" w:hAnsi="Sylfaen" w:cs="Merriweather"/>
          <w:noProof/>
          <w:sz w:val="24"/>
          <w:szCs w:val="24"/>
          <w:lang w:val="hy-AM"/>
        </w:rPr>
      </w:pPr>
    </w:p>
    <w:sectPr w:rsidR="00215812" w:rsidRPr="00D9042F" w:rsidSect="00494A5C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3A5"/>
    <w:multiLevelType w:val="multilevel"/>
    <w:tmpl w:val="8F06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3F28"/>
    <w:multiLevelType w:val="multilevel"/>
    <w:tmpl w:val="638C4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997D83"/>
    <w:multiLevelType w:val="multilevel"/>
    <w:tmpl w:val="9CFC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2E6"/>
    <w:multiLevelType w:val="hybridMultilevel"/>
    <w:tmpl w:val="CD360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D7CCE"/>
    <w:multiLevelType w:val="multilevel"/>
    <w:tmpl w:val="16BE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91483"/>
    <w:multiLevelType w:val="multilevel"/>
    <w:tmpl w:val="3482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78C8"/>
    <w:multiLevelType w:val="multilevel"/>
    <w:tmpl w:val="DD00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A542F1"/>
    <w:multiLevelType w:val="multilevel"/>
    <w:tmpl w:val="A0207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1427DA"/>
    <w:multiLevelType w:val="multilevel"/>
    <w:tmpl w:val="2AB02DD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812331"/>
    <w:multiLevelType w:val="multilevel"/>
    <w:tmpl w:val="9BEC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586174"/>
    <w:multiLevelType w:val="multilevel"/>
    <w:tmpl w:val="DE589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672A95"/>
    <w:multiLevelType w:val="hybridMultilevel"/>
    <w:tmpl w:val="5FFCB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72C78"/>
    <w:multiLevelType w:val="hybridMultilevel"/>
    <w:tmpl w:val="8A6493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0DB0"/>
    <w:multiLevelType w:val="hybridMultilevel"/>
    <w:tmpl w:val="D6E47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EAC"/>
    <w:multiLevelType w:val="multilevel"/>
    <w:tmpl w:val="9D3A5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8047F6A"/>
    <w:multiLevelType w:val="hybridMultilevel"/>
    <w:tmpl w:val="B2DC3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78676">
    <w:abstractNumId w:val="4"/>
  </w:num>
  <w:num w:numId="2" w16cid:durableId="1126969101">
    <w:abstractNumId w:val="10"/>
  </w:num>
  <w:num w:numId="3" w16cid:durableId="215896628">
    <w:abstractNumId w:val="2"/>
  </w:num>
  <w:num w:numId="4" w16cid:durableId="668869367">
    <w:abstractNumId w:val="0"/>
  </w:num>
  <w:num w:numId="5" w16cid:durableId="34089518">
    <w:abstractNumId w:val="7"/>
  </w:num>
  <w:num w:numId="6" w16cid:durableId="1807815199">
    <w:abstractNumId w:val="14"/>
  </w:num>
  <w:num w:numId="7" w16cid:durableId="1583641706">
    <w:abstractNumId w:val="9"/>
  </w:num>
  <w:num w:numId="8" w16cid:durableId="648486709">
    <w:abstractNumId w:val="8"/>
  </w:num>
  <w:num w:numId="9" w16cid:durableId="1241449882">
    <w:abstractNumId w:val="1"/>
  </w:num>
  <w:num w:numId="10" w16cid:durableId="1020472073">
    <w:abstractNumId w:val="6"/>
  </w:num>
  <w:num w:numId="11" w16cid:durableId="1065104136">
    <w:abstractNumId w:val="5"/>
  </w:num>
  <w:num w:numId="12" w16cid:durableId="250504442">
    <w:abstractNumId w:val="11"/>
  </w:num>
  <w:num w:numId="13" w16cid:durableId="891114383">
    <w:abstractNumId w:val="13"/>
  </w:num>
  <w:num w:numId="14" w16cid:durableId="732973950">
    <w:abstractNumId w:val="15"/>
  </w:num>
  <w:num w:numId="15" w16cid:durableId="2136677030">
    <w:abstractNumId w:val="12"/>
  </w:num>
  <w:num w:numId="16" w16cid:durableId="1019428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267"/>
    <w:rsid w:val="00012267"/>
    <w:rsid w:val="00027A94"/>
    <w:rsid w:val="00067D85"/>
    <w:rsid w:val="000B6FCB"/>
    <w:rsid w:val="000E5615"/>
    <w:rsid w:val="00145379"/>
    <w:rsid w:val="001969E5"/>
    <w:rsid w:val="001A0E04"/>
    <w:rsid w:val="00215812"/>
    <w:rsid w:val="00230AEF"/>
    <w:rsid w:val="00293E44"/>
    <w:rsid w:val="00386C4D"/>
    <w:rsid w:val="00423812"/>
    <w:rsid w:val="0043028F"/>
    <w:rsid w:val="00431490"/>
    <w:rsid w:val="00481803"/>
    <w:rsid w:val="00494A5C"/>
    <w:rsid w:val="004C7492"/>
    <w:rsid w:val="00613DED"/>
    <w:rsid w:val="00622A10"/>
    <w:rsid w:val="00836543"/>
    <w:rsid w:val="008C4037"/>
    <w:rsid w:val="00C05B34"/>
    <w:rsid w:val="00C15269"/>
    <w:rsid w:val="00C567E7"/>
    <w:rsid w:val="00D9042F"/>
    <w:rsid w:val="00E81A6B"/>
    <w:rsid w:val="00E82D54"/>
    <w:rsid w:val="00EE53DD"/>
    <w:rsid w:val="00EE54B7"/>
    <w:rsid w:val="00EF39C1"/>
    <w:rsid w:val="00F562C2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A1F8"/>
  <w15:docId w15:val="{84F6A7EC-3094-4B39-B142-A60B7E0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54"/>
  </w:style>
  <w:style w:type="paragraph" w:styleId="Heading1">
    <w:name w:val="heading 1"/>
    <w:basedOn w:val="Normal1"/>
    <w:next w:val="Normal1"/>
    <w:rsid w:val="00012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12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12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12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122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12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12267"/>
  </w:style>
  <w:style w:type="table" w:customStyle="1" w:styleId="TableNormal1">
    <w:name w:val="Table Normal1"/>
    <w:rsid w:val="00012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1226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12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122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1226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3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72E45DCB6DA43B44FE32E4CC43900" ma:contentTypeVersion="11" ma:contentTypeDescription="Create a new document." ma:contentTypeScope="" ma:versionID="df14745a271227715c6b17e9f55b77f2">
  <xsd:schema xmlns:xsd="http://www.w3.org/2001/XMLSchema" xmlns:xs="http://www.w3.org/2001/XMLSchema" xmlns:p="http://schemas.microsoft.com/office/2006/metadata/properties" xmlns:ns2="fc7f1111-fa76-45b4-a01f-6e6f671ea193" xmlns:ns3="1440ff23-e3d4-4552-acba-5ce129de7fff" targetNamespace="http://schemas.microsoft.com/office/2006/metadata/properties" ma:root="true" ma:fieldsID="d74f2d205b1f13a8f0406faf00ad8939" ns2:_="" ns3:_="">
    <xsd:import namespace="fc7f1111-fa76-45b4-a01f-6e6f671ea193"/>
    <xsd:import namespace="1440ff23-e3d4-4552-acba-5ce129de7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f1111-fa76-45b4-a01f-6e6f671ea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3473ac-1f54-4cbf-b5a0-7ccda1b36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ff23-e3d4-4552-acba-5ce129de7f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221a49-8854-4514-8f30-d50303efcee7}" ma:internalName="TaxCatchAll" ma:showField="CatchAllData" ma:web="1440ff23-e3d4-4552-acba-5ce129de7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42AD7-2B50-4551-8DB3-785E165E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344BD-6CDB-466D-BE0A-15A2D13A0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f1111-fa76-45b4-a01f-6e6f671ea193"/>
    <ds:schemaRef ds:uri="1440ff23-e3d4-4552-acba-5ce129de7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Sargsyan</cp:lastModifiedBy>
  <cp:revision>11</cp:revision>
  <dcterms:created xsi:type="dcterms:W3CDTF">2023-11-24T14:14:00Z</dcterms:created>
  <dcterms:modified xsi:type="dcterms:W3CDTF">2023-12-13T10:10:00Z</dcterms:modified>
</cp:coreProperties>
</file>