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A" w:rsidRPr="00BF5D5A" w:rsidRDefault="00BF5D5A" w:rsidP="00BF5D5A">
      <w:pPr>
        <w:jc w:val="center"/>
        <w:rPr>
          <w:rFonts w:ascii="Sylfaen" w:hAnsi="Sylfaen"/>
          <w:b/>
          <w:sz w:val="40"/>
          <w:lang w:val="hy-AM"/>
        </w:rPr>
      </w:pPr>
      <w:bookmarkStart w:id="0" w:name="_GoBack"/>
      <w:bookmarkEnd w:id="0"/>
      <w:r w:rsidRPr="00BF5D5A">
        <w:rPr>
          <w:rFonts w:ascii="Sylfaen" w:hAnsi="Sylfaen"/>
          <w:b/>
          <w:sz w:val="40"/>
          <w:lang w:val="hy-AM"/>
        </w:rPr>
        <w:t>ՀԱՅԱՍՏԱՆԻ ՇԱԽՄԱՏԻ ԱԿԱԴԵՄԻԱ</w:t>
      </w: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Pr="00BF5D5A" w:rsidRDefault="00BF5D5A" w:rsidP="00BF5D5A">
      <w:pPr>
        <w:jc w:val="center"/>
        <w:rPr>
          <w:rFonts w:ascii="Sylfaen" w:hAnsi="Sylfaen"/>
          <w:b/>
          <w:sz w:val="44"/>
          <w:lang w:val="hy-AM"/>
        </w:rPr>
      </w:pPr>
      <w:r w:rsidRPr="00BF5D5A">
        <w:rPr>
          <w:rFonts w:ascii="Sylfaen" w:hAnsi="Sylfaen"/>
          <w:b/>
          <w:sz w:val="44"/>
          <w:lang w:val="hy-AM"/>
        </w:rPr>
        <w:t>ՊԱՐՏԱԴԻՐ ԱՏԵՍՏԱՎՈՐՈՒՄ ՇԱԽՄԱՏ ԱՌԱՐԿԱՅԻՑ</w:t>
      </w: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Pr="00BF5D5A" w:rsidRDefault="00BF5D5A" w:rsidP="00BF5D5A">
      <w:pPr>
        <w:jc w:val="both"/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 xml:space="preserve">Թեման՝ </w:t>
      </w:r>
      <w:r w:rsidRPr="00BF5D5A">
        <w:rPr>
          <w:rFonts w:ascii="Sylfaen" w:hAnsi="Sylfaen"/>
          <w:sz w:val="28"/>
          <w:lang w:val="hy-AM"/>
        </w:rPr>
        <w:t>ուսուցչի կողմից սովորողի ուսուցման և դաստիարակության պլանավորումը հանրակրթական պետական և առարկայական չափորոշիչներին համապատասխան</w:t>
      </w:r>
    </w:p>
    <w:p w:rsidR="00BF5D5A" w:rsidRDefault="00BF5D5A" w:rsidP="00BF5D5A">
      <w:pPr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 xml:space="preserve">Ղեկավար՝ </w:t>
      </w:r>
      <w:r w:rsidRPr="00BF5D5A">
        <w:rPr>
          <w:rFonts w:ascii="Sylfaen" w:hAnsi="Sylfaen"/>
          <w:sz w:val="28"/>
          <w:lang w:val="hy-AM"/>
        </w:rPr>
        <w:t>Վահան Սարգսյան</w:t>
      </w:r>
    </w:p>
    <w:p w:rsidR="00BF5D5A" w:rsidRDefault="00BF5D5A" w:rsidP="00BF5D5A">
      <w:pPr>
        <w:jc w:val="both"/>
        <w:rPr>
          <w:rFonts w:ascii="Sylfaen" w:hAnsi="Sylfaen"/>
          <w:b/>
          <w:sz w:val="28"/>
          <w:lang w:val="hy-AM"/>
        </w:rPr>
      </w:pPr>
      <w:r w:rsidRPr="00BF5D5A">
        <w:rPr>
          <w:rFonts w:ascii="Sylfaen" w:hAnsi="Sylfaen"/>
          <w:b/>
          <w:sz w:val="28"/>
          <w:lang w:val="hy-AM"/>
        </w:rPr>
        <w:t>Կատարող՝</w:t>
      </w:r>
      <w:r>
        <w:rPr>
          <w:rFonts w:ascii="Sylfaen" w:hAnsi="Sylfaen"/>
          <w:sz w:val="28"/>
          <w:lang w:val="hy-AM"/>
        </w:rPr>
        <w:t xml:space="preserve"> Արթուր Անդրեասյան</w:t>
      </w: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BF5D5A">
      <w:pPr>
        <w:jc w:val="center"/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ԵՐԵՎԱՆ 2022</w:t>
      </w:r>
    </w:p>
    <w:p w:rsidR="00F97EB8" w:rsidRPr="00BF5D5A" w:rsidRDefault="00F97EB8" w:rsidP="00BF5D5A">
      <w:pPr>
        <w:jc w:val="center"/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lastRenderedPageBreak/>
        <w:t>ՈՒՍՈՒՑՉԻ ԿՈՂՄԻՑ ՍՈՎՈՐՈՂԻ</w:t>
      </w:r>
      <w:r w:rsidR="00E26759" w:rsidRPr="00E26759">
        <w:rPr>
          <w:rFonts w:ascii="Sylfaen" w:hAnsi="Sylfaen"/>
          <w:b/>
          <w:sz w:val="28"/>
          <w:lang w:val="hy-AM"/>
        </w:rPr>
        <w:t xml:space="preserve"> ՈՒՍՈՒՑՄԱՆ</w:t>
      </w:r>
      <w:r w:rsidR="00E26759">
        <w:rPr>
          <w:rFonts w:ascii="Sylfaen" w:hAnsi="Sylfaen"/>
          <w:b/>
          <w:sz w:val="28"/>
          <w:lang w:val="hy-AM"/>
        </w:rPr>
        <w:t xml:space="preserve"> </w:t>
      </w:r>
      <w:r w:rsidR="00BF5D5A">
        <w:rPr>
          <w:rFonts w:ascii="Sylfaen" w:hAnsi="Sylfaen"/>
          <w:b/>
          <w:sz w:val="28"/>
          <w:lang w:val="hy-AM"/>
        </w:rPr>
        <w:t>ԵՎ</w:t>
      </w:r>
      <w:r>
        <w:rPr>
          <w:rFonts w:ascii="Sylfaen" w:hAnsi="Sylfaen"/>
          <w:b/>
          <w:sz w:val="28"/>
          <w:lang w:val="hy-AM"/>
        </w:rPr>
        <w:t xml:space="preserve"> ԴԱՍՏԻԱՐԱԿՈՒԹՅԱՆ ՊԼԱՆԱՎՈՐՈՒՄԸ ՀԱՆՐԱԿՐԹԱԿԱՆ ՊԵՏԱԿԱՆ </w:t>
      </w:r>
      <w:r w:rsidR="00BF5D5A">
        <w:rPr>
          <w:rFonts w:ascii="Sylfaen" w:hAnsi="Sylfaen"/>
          <w:b/>
          <w:sz w:val="28"/>
          <w:lang w:val="hy-AM"/>
        </w:rPr>
        <w:t xml:space="preserve">ԵՎ </w:t>
      </w:r>
      <w:r>
        <w:rPr>
          <w:rFonts w:ascii="Sylfaen" w:hAnsi="Sylfaen"/>
          <w:b/>
          <w:sz w:val="28"/>
          <w:lang w:val="hy-AM"/>
        </w:rPr>
        <w:t>ԱՌԱՐԿԱՅԱԿԱՆ ՉԱՓՈՐՈՇԻՉՆԵՐԻՆ ՀԱՄԱՊԱՏԱՍԽԱՆ</w:t>
      </w:r>
    </w:p>
    <w:p w:rsidR="00BF5D5A" w:rsidRDefault="00BF5D5A" w:rsidP="00F97EB8">
      <w:pPr>
        <w:jc w:val="center"/>
        <w:rPr>
          <w:rFonts w:ascii="Sylfaen" w:hAnsi="Sylfaen"/>
          <w:b/>
          <w:sz w:val="28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52187287"/>
        <w:docPartObj>
          <w:docPartGallery w:val="Table of Contents"/>
          <w:docPartUnique/>
        </w:docPartObj>
      </w:sdtPr>
      <w:sdtEndPr/>
      <w:sdtContent>
        <w:p w:rsidR="00BF5D5A" w:rsidRPr="00BF5D5A" w:rsidRDefault="00BF5D5A" w:rsidP="00BF5D5A">
          <w:pPr>
            <w:pStyle w:val="TOCHeading"/>
            <w:jc w:val="center"/>
            <w:rPr>
              <w:color w:val="auto"/>
              <w:lang w:val="hy-AM"/>
            </w:rPr>
          </w:pPr>
          <w:r w:rsidRPr="00BF5D5A">
            <w:rPr>
              <w:color w:val="auto"/>
              <w:lang w:val="hy-AM"/>
            </w:rPr>
            <w:t>ԲՈՎԱՆԴԱԿՈՒԹՅՈՒՆ</w:t>
          </w:r>
        </w:p>
        <w:p w:rsidR="00BF5D5A" w:rsidRDefault="00BF5D5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917584" w:history="1">
            <w:r w:rsidRPr="00A3246D">
              <w:rPr>
                <w:rStyle w:val="Hyperlink"/>
                <w:rFonts w:ascii="Sylfaen" w:hAnsi="Sylfaen"/>
                <w:noProof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D5A" w:rsidRDefault="003D27FB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6917585" w:history="1">
            <w:r w:rsidR="00BF5D5A" w:rsidRPr="00A3246D">
              <w:rPr>
                <w:rStyle w:val="Hyperlink"/>
                <w:rFonts w:ascii="Sylfaen" w:hAnsi="Sylfaen"/>
                <w:noProof/>
                <w:lang w:val="hy-AM"/>
              </w:rPr>
              <w:t>ԳԼՈՒԽ 1 ՇԱԽՄԱՏ ԱՌԱՐԿԱՅԻ ԴԱՍԱՎԱՆԴՄԱՆ ԸՆԴՀԱՆՈՒՐ ԴՐՈՒՅԹՆԵՐ</w:t>
            </w:r>
            <w:r w:rsidR="00BF5D5A">
              <w:rPr>
                <w:noProof/>
                <w:webHidden/>
              </w:rPr>
              <w:tab/>
            </w:r>
            <w:r w:rsidR="00BF5D5A">
              <w:rPr>
                <w:noProof/>
                <w:webHidden/>
              </w:rPr>
              <w:fldChar w:fldCharType="begin"/>
            </w:r>
            <w:r w:rsidR="00BF5D5A">
              <w:rPr>
                <w:noProof/>
                <w:webHidden/>
              </w:rPr>
              <w:instrText xml:space="preserve"> PAGEREF _Toc116917585 \h </w:instrText>
            </w:r>
            <w:r w:rsidR="00BF5D5A">
              <w:rPr>
                <w:noProof/>
                <w:webHidden/>
              </w:rPr>
            </w:r>
            <w:r w:rsidR="00BF5D5A">
              <w:rPr>
                <w:noProof/>
                <w:webHidden/>
              </w:rPr>
              <w:fldChar w:fldCharType="separate"/>
            </w:r>
            <w:r w:rsidR="00BF5D5A">
              <w:rPr>
                <w:noProof/>
                <w:webHidden/>
              </w:rPr>
              <w:t>4</w:t>
            </w:r>
            <w:r w:rsidR="00BF5D5A">
              <w:rPr>
                <w:noProof/>
                <w:webHidden/>
              </w:rPr>
              <w:fldChar w:fldCharType="end"/>
            </w:r>
          </w:hyperlink>
        </w:p>
        <w:p w:rsidR="00BF5D5A" w:rsidRDefault="003D27FB">
          <w:pPr>
            <w:pStyle w:val="TOC2"/>
            <w:tabs>
              <w:tab w:val="right" w:leader="dot" w:pos="9345"/>
            </w:tabs>
            <w:rPr>
              <w:noProof/>
            </w:rPr>
          </w:pPr>
          <w:hyperlink w:anchor="_Toc116917586" w:history="1">
            <w:r w:rsidR="00BF5D5A" w:rsidRPr="00A3246D">
              <w:rPr>
                <w:rStyle w:val="Hyperlink"/>
                <w:rFonts w:ascii="Sylfaen" w:hAnsi="Sylfaen"/>
                <w:noProof/>
                <w:lang w:val="hy-AM"/>
              </w:rPr>
              <w:t>1</w:t>
            </w:r>
            <w:r w:rsidR="00BF5D5A" w:rsidRPr="00A3246D">
              <w:rPr>
                <w:rStyle w:val="Hyperlink"/>
                <w:rFonts w:ascii="Times New Roman" w:hAnsi="Times New Roman" w:cs="Times New Roman"/>
                <w:noProof/>
                <w:lang w:val="hy-AM"/>
              </w:rPr>
              <w:t>․</w:t>
            </w:r>
            <w:r w:rsidR="00BF5D5A" w:rsidRPr="00A3246D">
              <w:rPr>
                <w:rStyle w:val="Hyperlink"/>
                <w:rFonts w:ascii="Sylfaen" w:hAnsi="Sylfaen" w:cs="Times New Roman"/>
                <w:noProof/>
                <w:lang w:val="hy-AM"/>
              </w:rPr>
              <w:t xml:space="preserve">1 </w:t>
            </w:r>
            <w:r w:rsidR="00BF5D5A" w:rsidRPr="00A3246D">
              <w:rPr>
                <w:rStyle w:val="Hyperlink"/>
                <w:rFonts w:ascii="Sylfaen" w:hAnsi="Sylfaen"/>
                <w:noProof/>
                <w:lang w:val="hy-AM"/>
              </w:rPr>
              <w:t>Շախմատ առարկայի ուսուցման առանձնահատկություննեն ու չափորոշիչները</w:t>
            </w:r>
            <w:r w:rsidR="00BF5D5A">
              <w:rPr>
                <w:noProof/>
                <w:webHidden/>
              </w:rPr>
              <w:tab/>
            </w:r>
            <w:r w:rsidR="00BF5D5A">
              <w:rPr>
                <w:noProof/>
                <w:webHidden/>
              </w:rPr>
              <w:fldChar w:fldCharType="begin"/>
            </w:r>
            <w:r w:rsidR="00BF5D5A">
              <w:rPr>
                <w:noProof/>
                <w:webHidden/>
              </w:rPr>
              <w:instrText xml:space="preserve"> PAGEREF _Toc116917586 \h </w:instrText>
            </w:r>
            <w:r w:rsidR="00BF5D5A">
              <w:rPr>
                <w:noProof/>
                <w:webHidden/>
              </w:rPr>
            </w:r>
            <w:r w:rsidR="00BF5D5A">
              <w:rPr>
                <w:noProof/>
                <w:webHidden/>
              </w:rPr>
              <w:fldChar w:fldCharType="separate"/>
            </w:r>
            <w:r w:rsidR="00BF5D5A">
              <w:rPr>
                <w:noProof/>
                <w:webHidden/>
              </w:rPr>
              <w:t>6</w:t>
            </w:r>
            <w:r w:rsidR="00BF5D5A">
              <w:rPr>
                <w:noProof/>
                <w:webHidden/>
              </w:rPr>
              <w:fldChar w:fldCharType="end"/>
            </w:r>
          </w:hyperlink>
        </w:p>
        <w:p w:rsidR="00BF5D5A" w:rsidRDefault="003D27FB">
          <w:pPr>
            <w:pStyle w:val="TOC1"/>
            <w:tabs>
              <w:tab w:val="right" w:leader="dot" w:pos="9345"/>
            </w:tabs>
            <w:rPr>
              <w:noProof/>
            </w:rPr>
          </w:pPr>
          <w:hyperlink w:anchor="_Toc116917587" w:history="1">
            <w:r w:rsidR="00BF5D5A" w:rsidRPr="00A3246D">
              <w:rPr>
                <w:rStyle w:val="Hyperlink"/>
                <w:rFonts w:ascii="Sylfaen" w:hAnsi="Sylfaen"/>
                <w:noProof/>
                <w:lang w:val="hy-AM"/>
              </w:rPr>
              <w:t>ԵԶՐԱԿԱՑՈՒԹՅՈՒՆ</w:t>
            </w:r>
            <w:r w:rsidR="00BF5D5A">
              <w:rPr>
                <w:noProof/>
                <w:webHidden/>
              </w:rPr>
              <w:tab/>
            </w:r>
            <w:r w:rsidR="00BF5D5A">
              <w:rPr>
                <w:noProof/>
                <w:webHidden/>
              </w:rPr>
              <w:fldChar w:fldCharType="begin"/>
            </w:r>
            <w:r w:rsidR="00BF5D5A">
              <w:rPr>
                <w:noProof/>
                <w:webHidden/>
              </w:rPr>
              <w:instrText xml:space="preserve"> PAGEREF _Toc116917587 \h </w:instrText>
            </w:r>
            <w:r w:rsidR="00BF5D5A">
              <w:rPr>
                <w:noProof/>
                <w:webHidden/>
              </w:rPr>
            </w:r>
            <w:r w:rsidR="00BF5D5A">
              <w:rPr>
                <w:noProof/>
                <w:webHidden/>
              </w:rPr>
              <w:fldChar w:fldCharType="separate"/>
            </w:r>
            <w:r w:rsidR="00BF5D5A">
              <w:rPr>
                <w:noProof/>
                <w:webHidden/>
              </w:rPr>
              <w:t>7</w:t>
            </w:r>
            <w:r w:rsidR="00BF5D5A">
              <w:rPr>
                <w:noProof/>
                <w:webHidden/>
              </w:rPr>
              <w:fldChar w:fldCharType="end"/>
            </w:r>
          </w:hyperlink>
        </w:p>
        <w:p w:rsidR="00BF5D5A" w:rsidRDefault="00BF5D5A">
          <w:r>
            <w:rPr>
              <w:b/>
              <w:bCs/>
            </w:rPr>
            <w:fldChar w:fldCharType="end"/>
          </w:r>
        </w:p>
      </w:sdtContent>
    </w:sdt>
    <w:p w:rsidR="00BF5D5A" w:rsidRPr="00BF5D5A" w:rsidRDefault="00BF5D5A" w:rsidP="00F97EB8">
      <w:pPr>
        <w:jc w:val="center"/>
        <w:rPr>
          <w:rFonts w:ascii="Sylfaen" w:hAnsi="Sylfaen"/>
          <w:b/>
          <w:sz w:val="28"/>
          <w:lang w:val="hy-AM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Default="00BF5D5A" w:rsidP="00F97EB8">
      <w:pPr>
        <w:jc w:val="center"/>
        <w:rPr>
          <w:rFonts w:ascii="Sylfaen" w:hAnsi="Sylfaen"/>
          <w:b/>
          <w:sz w:val="28"/>
          <w:lang w:val="en-US"/>
        </w:rPr>
      </w:pPr>
    </w:p>
    <w:p w:rsidR="00BF5D5A" w:rsidRPr="00BF5D5A" w:rsidRDefault="00BF5D5A" w:rsidP="00BF5D5A">
      <w:pPr>
        <w:rPr>
          <w:rFonts w:ascii="Sylfaen" w:hAnsi="Sylfaen"/>
          <w:b/>
          <w:sz w:val="28"/>
          <w:lang w:val="hy-AM"/>
        </w:rPr>
      </w:pPr>
    </w:p>
    <w:p w:rsidR="00C423C6" w:rsidRPr="00BF5D5A" w:rsidRDefault="00F97EB8" w:rsidP="00BF5D5A">
      <w:pPr>
        <w:pStyle w:val="Heading1"/>
        <w:jc w:val="center"/>
        <w:rPr>
          <w:rFonts w:ascii="Sylfaen" w:hAnsi="Sylfaen"/>
          <w:b w:val="0"/>
          <w:color w:val="auto"/>
          <w:lang w:val="hy-AM"/>
        </w:rPr>
      </w:pPr>
      <w:bookmarkStart w:id="1" w:name="_Toc116917584"/>
      <w:r w:rsidRPr="00BF5D5A">
        <w:rPr>
          <w:rFonts w:ascii="Sylfaen" w:hAnsi="Sylfaen"/>
          <w:color w:val="auto"/>
          <w:lang w:val="hy-AM"/>
        </w:rPr>
        <w:t>ՆԵՐԱԾՈՒԹՅՈՒՆ</w:t>
      </w:r>
      <w:bookmarkEnd w:id="1"/>
    </w:p>
    <w:p w:rsidR="00F97EB8" w:rsidRPr="00D70FDC" w:rsidRDefault="00F97EB8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 xml:space="preserve">Կրթությունը առողջ և զարգացած հասարակության հիմքն է, ինչպես նաև քաղաքացիական մշակույթի և ժողովրդավարական քաղաքականության գործընթացներում մասնակցությունը խթանող կարևոր գործոն: Հայաստանի Հանրապետության (ՀՀ) կառավարության կողմից ՀՀ կրթության ոլորտը հանդիսանում է երկրի կայուն զարգացման, մարդկային կապիտալի </w:t>
      </w:r>
      <w:r w:rsidR="00A716FA">
        <w:rPr>
          <w:rFonts w:ascii="Sylfaen" w:hAnsi="Sylfaen"/>
          <w:sz w:val="24"/>
          <w:szCs w:val="24"/>
          <w:lang w:val="hy-AM"/>
        </w:rPr>
        <w:t>պահպ</w:t>
      </w:r>
      <w:r w:rsidRPr="00D70FDC">
        <w:rPr>
          <w:rFonts w:ascii="Sylfaen" w:hAnsi="Sylfaen"/>
          <w:sz w:val="24"/>
          <w:szCs w:val="24"/>
          <w:lang w:val="hy-AM"/>
        </w:rPr>
        <w:t>անման և վերարտադրման նախադրյալներից մեկը (ՀՀ Կառավարություն, 2011թ.)</w:t>
      </w:r>
      <w:r w:rsidR="00287429" w:rsidRPr="000A5880">
        <w:rPr>
          <w:rFonts w:ascii="Sylfaen" w:hAnsi="Sylfaen"/>
          <w:sz w:val="24"/>
          <w:szCs w:val="24"/>
          <w:vertAlign w:val="superscript"/>
          <w:lang w:val="hy-AM"/>
        </w:rPr>
        <w:footnoteReference w:id="1"/>
      </w:r>
      <w:r w:rsidRPr="00D70FDC">
        <w:rPr>
          <w:rFonts w:ascii="Sylfaen" w:hAnsi="Sylfaen"/>
          <w:sz w:val="24"/>
          <w:szCs w:val="24"/>
          <w:lang w:val="hy-AM"/>
        </w:rPr>
        <w:t>:</w:t>
      </w:r>
    </w:p>
    <w:p w:rsidR="00B833F5" w:rsidRPr="00D70FDC" w:rsidRDefault="00B833F5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Կրթության և դաստիարակության ճիշտ կազմակերպման կարևորությունը Հայաստանում այսօր առավել արդիական է քան երբևէ։</w:t>
      </w:r>
    </w:p>
    <w:p w:rsidR="00B833F5" w:rsidRPr="00D70FDC" w:rsidRDefault="00B833F5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Դասը մանկավարժական գործընթաց</w:t>
      </w:r>
      <w:r w:rsidR="00A716FA">
        <w:rPr>
          <w:rFonts w:ascii="Sylfaen" w:hAnsi="Sylfaen"/>
          <w:sz w:val="24"/>
          <w:szCs w:val="24"/>
          <w:lang w:val="hy-AM"/>
        </w:rPr>
        <w:t xml:space="preserve"> է</w:t>
      </w:r>
      <w:r w:rsidRPr="00D70FDC">
        <w:rPr>
          <w:rFonts w:ascii="Sylfaen" w:hAnsi="Sylfaen"/>
          <w:sz w:val="24"/>
          <w:szCs w:val="24"/>
          <w:lang w:val="hy-AM"/>
        </w:rPr>
        <w:t xml:space="preserve"> որը ծառայում է սովորողների կրթության, զարգացման և դաստիարակության խնդիրների լուծման համար։ </w:t>
      </w:r>
    </w:p>
    <w:p w:rsidR="00B833F5" w:rsidRPr="003C6F74" w:rsidRDefault="00B833F5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Շախմատ առարկան իր տեսակով մեծապես տարբերվում է դասական դասից և դրա կազմակերպումը և պլանավորումը ավելի մանրակրկիտ գործունեություն է ենթադրում, քանի որ այն ունի մեծ պոտենցիալ մանուկ հասակից մտքի ճկունությունն ու կրիտիկական մտածելակերպը զարգացնելու միտում։</w:t>
      </w:r>
    </w:p>
    <w:p w:rsidR="00D70FDC" w:rsidRDefault="003C6F74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C6F74">
        <w:rPr>
          <w:rFonts w:ascii="Sylfaen" w:hAnsi="Sylfaen"/>
          <w:sz w:val="24"/>
          <w:szCs w:val="24"/>
          <w:u w:val="single"/>
          <w:lang w:val="hy-AM"/>
        </w:rPr>
        <w:t>Հետազոտության հիմնախնդիրը</w:t>
      </w:r>
      <w:r>
        <w:rPr>
          <w:rFonts w:ascii="Sylfaen" w:hAnsi="Sylfaen"/>
          <w:sz w:val="24"/>
          <w:szCs w:val="24"/>
          <w:lang w:val="hy-AM"/>
        </w:rPr>
        <w:t xml:space="preserve"> կայանում է նրանում, որ շախմատ առարկան որոշակի խնդիրներ է առաջացնում աշակերտների ծնողների մոտ, քանի որ նրանք դրան չեն տիրապետում։ Տարեց տարի նվազում է շախմատի նկատմամբ հետաքրքրությունը։</w:t>
      </w:r>
    </w:p>
    <w:p w:rsidR="003C6F74" w:rsidRPr="003C6F74" w:rsidRDefault="003C6F74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3C6F74">
        <w:rPr>
          <w:rFonts w:ascii="Sylfaen" w:hAnsi="Sylfaen"/>
          <w:sz w:val="24"/>
          <w:szCs w:val="24"/>
          <w:u w:val="single"/>
          <w:lang w:val="hy-AM"/>
        </w:rPr>
        <w:t>Հետազոտության խնդիրը</w:t>
      </w:r>
      <w:r w:rsidRPr="003C6F74">
        <w:rPr>
          <w:rFonts w:ascii="Sylfaen" w:hAnsi="Sylfaen"/>
          <w:sz w:val="24"/>
          <w:szCs w:val="24"/>
          <w:lang w:val="hy-AM"/>
        </w:rPr>
        <w:t xml:space="preserve"> ներառում է </w:t>
      </w:r>
      <w:r>
        <w:rPr>
          <w:rFonts w:ascii="Sylfaen" w:hAnsi="Sylfaen"/>
          <w:sz w:val="24"/>
          <w:szCs w:val="24"/>
          <w:lang w:val="hy-AM"/>
        </w:rPr>
        <w:t xml:space="preserve">շախմատ առարկայի դասը </w:t>
      </w:r>
      <w:r w:rsidRPr="003C6F74">
        <w:rPr>
          <w:rFonts w:ascii="Sylfaen" w:hAnsi="Sylfaen"/>
          <w:sz w:val="24"/>
          <w:szCs w:val="24"/>
          <w:lang w:val="hy-AM"/>
        </w:rPr>
        <w:t>հնարավորինս հետաքրք</w:t>
      </w:r>
      <w:r>
        <w:rPr>
          <w:rFonts w:ascii="Sylfaen" w:hAnsi="Sylfaen"/>
          <w:sz w:val="24"/>
          <w:szCs w:val="24"/>
          <w:lang w:val="hy-AM"/>
        </w:rPr>
        <w:t>րի դարձնել դպրոցականի համար։</w:t>
      </w:r>
    </w:p>
    <w:p w:rsidR="00B833F5" w:rsidRPr="00D70FDC" w:rsidRDefault="00B833F5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«Շախմատ» առարկայի ուսուցման նպատակն է տարրական դպրոցի սովորողների մոտ խթանել որոնողական գործունեությունը` ուղղված փոփոխվող շախմատային իրավիճակներում կողմնորոշվելուն, շախմատային խնդիրների լուծման տարբերակներ գտնելուն, սովորողների կոնվերգենտ և դիվերգենտ, քննադատական և ստեղծագործական մտածողությունը զարգացնելուն:</w:t>
      </w:r>
    </w:p>
    <w:p w:rsidR="00B833F5" w:rsidRPr="00D70FDC" w:rsidRDefault="00B833F5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u w:val="single"/>
          <w:lang w:val="hy-AM"/>
        </w:rPr>
        <w:lastRenderedPageBreak/>
        <w:t>Տվյալ աշխատանքի նպատակն է</w:t>
      </w:r>
      <w:r w:rsidR="00E26759" w:rsidRPr="00D70FDC">
        <w:rPr>
          <w:rFonts w:ascii="Sylfaen" w:hAnsi="Sylfaen"/>
          <w:sz w:val="24"/>
          <w:szCs w:val="24"/>
          <w:lang w:val="hy-AM"/>
        </w:rPr>
        <w:t xml:space="preserve"> ուսումնասիրել ուսուցչի կողմից սովորողի ուսուցման և դաստիարակության պլանավորումը հանրակրթական պետական և առարկայական չափորոշիչներին համապատասխան։</w:t>
      </w:r>
    </w:p>
    <w:p w:rsidR="00E26759" w:rsidRPr="00D70FDC" w:rsidRDefault="00E26759" w:rsidP="00B833F5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Նպատակը իրագործելու համար մեր առջև դրել ենք հետ</w:t>
      </w:r>
      <w:r w:rsidR="0030202A" w:rsidRPr="00D70FDC">
        <w:rPr>
          <w:rFonts w:ascii="Sylfaen" w:hAnsi="Sylfaen"/>
          <w:sz w:val="24"/>
          <w:szCs w:val="24"/>
          <w:lang w:val="hy-AM"/>
        </w:rPr>
        <w:t>ևլայ խնդիրների լուծումը՝</w:t>
      </w:r>
    </w:p>
    <w:p w:rsidR="0030202A" w:rsidRPr="00D70FDC" w:rsidRDefault="0030202A" w:rsidP="003020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70FDC">
        <w:rPr>
          <w:rFonts w:ascii="Sylfaen" w:hAnsi="Sylfaen"/>
          <w:sz w:val="24"/>
          <w:szCs w:val="24"/>
          <w:lang w:val="hy-AM"/>
        </w:rPr>
        <w:t>Շախմատ առարկայի կրթության և դաստիարակուիթյան մեջ ավանդի ուսումնասիրում</w:t>
      </w:r>
      <w:r w:rsidRPr="00D70FDC">
        <w:rPr>
          <w:rFonts w:ascii="Sylfaen" w:hAnsi="Sylfaen" w:cs="Times New Roman"/>
          <w:sz w:val="24"/>
          <w:szCs w:val="24"/>
          <w:lang w:val="hy-AM"/>
        </w:rPr>
        <w:t xml:space="preserve">, </w:t>
      </w:r>
    </w:p>
    <w:p w:rsidR="0030202A" w:rsidRPr="00D70FDC" w:rsidRDefault="0030202A" w:rsidP="003020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70FDC">
        <w:rPr>
          <w:rFonts w:ascii="Sylfaen" w:hAnsi="Sylfaen" w:cs="Times New Roman"/>
          <w:sz w:val="24"/>
          <w:szCs w:val="24"/>
          <w:lang w:val="hy-AM"/>
        </w:rPr>
        <w:t>ՀՀ-ում կրթությանը և դաստիարակությանը ուղղված ընդհանուր չափորոշիչների ուսումնասիրում,</w:t>
      </w:r>
    </w:p>
    <w:p w:rsidR="0030202A" w:rsidRPr="00D70FDC" w:rsidRDefault="0030202A" w:rsidP="003020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70FDC">
        <w:rPr>
          <w:rFonts w:ascii="Sylfaen" w:hAnsi="Sylfaen" w:cs="Times New Roman"/>
          <w:sz w:val="24"/>
          <w:szCs w:val="24"/>
          <w:lang w:val="hy-AM"/>
        </w:rPr>
        <w:t>Շախմատ առարկայի դասավանդման պետական չափորոշիչների ուսումնասիորում։</w:t>
      </w:r>
    </w:p>
    <w:p w:rsidR="0030202A" w:rsidRDefault="0030202A" w:rsidP="00B833F5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70FDC">
        <w:rPr>
          <w:rFonts w:ascii="Sylfaen" w:hAnsi="Sylfaen" w:cs="Times New Roman"/>
          <w:sz w:val="24"/>
          <w:szCs w:val="24"/>
          <w:u w:val="single"/>
          <w:lang w:val="hy-AM"/>
        </w:rPr>
        <w:t>Տվյալ աշխատանքի արդիականությունը</w:t>
      </w:r>
      <w:r w:rsidRPr="00D70FDC">
        <w:rPr>
          <w:rFonts w:ascii="Sylfaen" w:hAnsi="Sylfaen" w:cs="Times New Roman"/>
          <w:sz w:val="24"/>
          <w:szCs w:val="24"/>
          <w:lang w:val="hy-AM"/>
        </w:rPr>
        <w:t xml:space="preserve"> կայանում է շախմատ առարկայի դասավանդման մեջ նոր հնարավոր մեթոդների և ձևերի ներդրմամբ և դրա ամբողջ ներուժի գործածմաբ ապագա սերնդի կրթությունը ավելի որակյալ դարձնելու նպատակով։</w:t>
      </w:r>
    </w:p>
    <w:p w:rsidR="008F5A2B" w:rsidRPr="00D70FDC" w:rsidRDefault="008F5A2B" w:rsidP="00B833F5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Որպես </w:t>
      </w:r>
      <w:r w:rsidRPr="008F5A2B">
        <w:rPr>
          <w:rFonts w:ascii="Sylfaen" w:hAnsi="Sylfaen" w:cs="Times New Roman"/>
          <w:sz w:val="24"/>
          <w:szCs w:val="24"/>
          <w:u w:val="single"/>
          <w:lang w:val="hy-AM"/>
        </w:rPr>
        <w:t>հետազոտության մեթոդ</w:t>
      </w:r>
      <w:r>
        <w:rPr>
          <w:rFonts w:ascii="Sylfaen" w:hAnsi="Sylfaen" w:cs="Times New Roman"/>
          <w:sz w:val="24"/>
          <w:szCs w:val="24"/>
          <w:lang w:val="hy-AM"/>
        </w:rPr>
        <w:t xml:space="preserve"> է ընտրվել դիտումը և թեստավորումը։</w:t>
      </w:r>
    </w:p>
    <w:p w:rsidR="0030202A" w:rsidRDefault="008F5A2B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F5A2B">
        <w:rPr>
          <w:rFonts w:ascii="Sylfaen" w:hAnsi="Sylfaen"/>
          <w:sz w:val="24"/>
          <w:szCs w:val="24"/>
          <w:u w:val="single"/>
          <w:lang w:val="hy-AM"/>
        </w:rPr>
        <w:t>Հետազոտությունը բաղկացած</w:t>
      </w:r>
      <w:r>
        <w:rPr>
          <w:rFonts w:ascii="Sylfaen" w:hAnsi="Sylfaen"/>
          <w:sz w:val="24"/>
          <w:szCs w:val="24"/>
          <w:lang w:val="hy-AM"/>
        </w:rPr>
        <w:t xml:space="preserve"> է ներածությունից, մեկ գլիխից, մեկ ենթագլխից, գործնական աշխատանքից, եզրակացությունից և օգտագործված գրականությունից։</w:t>
      </w:r>
    </w:p>
    <w:p w:rsidR="00002CEE" w:rsidRPr="00BF5D5A" w:rsidRDefault="00002CEE" w:rsidP="00BF5D5A">
      <w:pPr>
        <w:pStyle w:val="Heading1"/>
        <w:jc w:val="center"/>
        <w:rPr>
          <w:rFonts w:ascii="Sylfaen" w:hAnsi="Sylfaen"/>
          <w:b w:val="0"/>
          <w:color w:val="auto"/>
          <w:szCs w:val="24"/>
          <w:lang w:val="hy-AM"/>
        </w:rPr>
      </w:pPr>
      <w:bookmarkStart w:id="2" w:name="_Toc116917585"/>
      <w:r w:rsidRPr="00BF5D5A">
        <w:rPr>
          <w:rFonts w:ascii="Sylfaen" w:hAnsi="Sylfaen"/>
          <w:color w:val="auto"/>
          <w:szCs w:val="24"/>
          <w:lang w:val="hy-AM"/>
        </w:rPr>
        <w:t>ԳԼՈՒԽ 1</w:t>
      </w:r>
      <w:r w:rsidR="00BF5D5A" w:rsidRPr="00BF5D5A">
        <w:rPr>
          <w:rFonts w:ascii="Sylfaen" w:hAnsi="Sylfaen"/>
          <w:b w:val="0"/>
          <w:color w:val="auto"/>
          <w:szCs w:val="24"/>
          <w:lang w:val="hy-AM"/>
        </w:rPr>
        <w:t xml:space="preserve"> </w:t>
      </w:r>
      <w:r w:rsidRPr="00BF5D5A">
        <w:rPr>
          <w:rFonts w:ascii="Sylfaen" w:hAnsi="Sylfaen"/>
          <w:color w:val="auto"/>
          <w:szCs w:val="24"/>
          <w:lang w:val="hy-AM"/>
        </w:rPr>
        <w:t>ՇԱԽՄԱՏ ԱՌԱՐԿԱՅԻ ԴԱՍԱՎԱՆԴՄԱՆ ԸՆԴՀԱՆՈՒՐ ԴՐՈՒՅԹՆԵՐ</w:t>
      </w:r>
      <w:bookmarkEnd w:id="2"/>
    </w:p>
    <w:p w:rsidR="0030202A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Հայաստանի Հանրապետության հիմնական ծրագրեր իրականացնող հանրակրթական ուսումնական հաստատության մանկավարժական աշխատողների պաշտոնների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30202A" w:rsidRPr="0030202A">
        <w:rPr>
          <w:rFonts w:ascii="Sylfaen" w:hAnsi="Sylfaen"/>
          <w:sz w:val="24"/>
          <w:szCs w:val="24"/>
          <w:lang w:val="hy-AM"/>
        </w:rPr>
        <w:t>(վերնագիրը փոփ. 26.04.18 N 525-Ն)</w:t>
      </w:r>
      <w:r>
        <w:rPr>
          <w:rFonts w:ascii="Sylfaen" w:hAnsi="Sylfaen"/>
          <w:sz w:val="24"/>
          <w:szCs w:val="24"/>
          <w:lang w:val="hy-AM"/>
        </w:rPr>
        <w:t xml:space="preserve"> կարգի 7-րդ կետի ուսուցչի վրա դրված են հետևյալ պաշտոնային պարտականությունները՝</w:t>
      </w:r>
      <w:r>
        <w:rPr>
          <w:rStyle w:val="FootnoteReference"/>
          <w:rFonts w:ascii="Sylfaen" w:hAnsi="Sylfaen"/>
          <w:sz w:val="24"/>
          <w:szCs w:val="24"/>
          <w:lang w:val="hy-AM"/>
        </w:rPr>
        <w:footnoteReference w:id="2"/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1) պլանավորում և իրականացնում է սովորողների ուսուցումն ու դաստիարակությունը` հանրակրթության պետական և առարկայական չափորոշիչներին համապատասխան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lastRenderedPageBreak/>
        <w:t>2) ապահովում է կրթական ծրագրերի կատարումը, հանրակրթական առարկայական չափորոշիչներով ամրագրված գիտելիքների, կարողությունների և հմտությունների առնվազն պարտադիր նվազագույն պահանջների յուրացումը սովորողների կողմից` կիրառելով դասավանդման արդյունավետ մեթոդներ և ժամանակակից տեխնոլոգիաներ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2.1) իրականացնում է կրթության առանձնահատուկ պայմանների կարիք ունեցող սովորողների ԱՈՒՊ-ի կազմումը և վարումը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2.2) ապահովում է կրթության առանձնահատուկ պայմանների կարիք ունեցող սովորողների` հանրակրթության պետական չափորոշիչի հանրակրթական ծրագրերի բովանդակությանը ներկայացվող նվազագույն պահանջները` ըստ կրթական աստիճանների և առարկայական ծրագրերի հիման վրա յուրաքանչյուր սովորողի համար մշակված ԱՈՒՊ-ի</w:t>
      </w:r>
      <w:r w:rsidR="00002CEE"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3) իրականացնում է սովորողների դիտարկում, առաջադիմությանը նպաստող կամ խոչընդոտող գործոնների բացահայտում, մասնակցում է սովորողի կրթության առանձնահատուկ պայմանների կարիքի գնահատմանը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4) նպաստում է սովորողների մեջ արժեքային համակարգի ձևավորմանը, դաստիարակում հայրենասիրություն, ձևավորում պատշաճ վարքագիծ և վարվելակերպ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5) սովորողների մեջ զարգացնում է ինքնուրույնություն, նախաձեռնություն և ստեղծագործական ունակություններ` հաշվի առնելով յուրաքանչյուրի անհատական կարողությունները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30202A" w:rsidRPr="0030202A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6) նպաստում է սովորողների մեջ ինքնակառավարման տարրերի ձևավորմանը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B833F5" w:rsidRPr="00B833F5" w:rsidRDefault="0030202A" w:rsidP="0030202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30202A">
        <w:rPr>
          <w:rFonts w:ascii="Sylfaen" w:hAnsi="Sylfaen"/>
          <w:sz w:val="24"/>
          <w:szCs w:val="24"/>
          <w:lang w:val="hy-AM"/>
        </w:rPr>
        <w:t>7) հարգում և պաշտպանում է սովորողի իրավունքներն ու ազատությունները, պատիվն ու արժանապատվությունը</w:t>
      </w:r>
      <w:r w:rsidR="00002CEE">
        <w:rPr>
          <w:rFonts w:ascii="Sylfaen" w:hAnsi="Sylfaen"/>
          <w:sz w:val="24"/>
          <w:szCs w:val="24"/>
          <w:lang w:val="hy-AM"/>
        </w:rPr>
        <w:t xml:space="preserve"> և այլն։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Կրթական չափորոշիչները և ծրագրերը նախագծելիս և կազմելիս առանցքային են համարւվում Կրթական չափորոշչի և ծրագրերի հետևյալ մոտեցումները</w:t>
      </w:r>
      <w:r>
        <w:rPr>
          <w:rFonts w:ascii="Sylfaen" w:hAnsi="Sylfaen"/>
          <w:sz w:val="24"/>
          <w:szCs w:val="24"/>
          <w:lang w:val="hy-AM"/>
        </w:rPr>
        <w:t>՝</w:t>
      </w:r>
      <w:r w:rsidRPr="00002CEE">
        <w:rPr>
          <w:rFonts w:ascii="Sylfaen" w:hAnsi="Sylfaen"/>
          <w:sz w:val="24"/>
          <w:szCs w:val="24"/>
          <w:lang w:val="hy-AM"/>
        </w:rPr>
        <w:t> 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 xml:space="preserve">Կրթական ծրագրերի/ուսումնական պլանների մշակման տարբեր մոտեցումներ կան, որոնցից երեքը առավել կիրառելի են. դրանք են՝ գիտելիքահեն կրթական ծրագիրը, ուսուցման նպատակների վրա հիմնված ծրագիրը և կարողունակությունների (կոմպետենցիաների) վրա հիմնված կրթական ծրագիրը։ </w:t>
      </w:r>
      <w:r w:rsidRPr="00002CEE">
        <w:rPr>
          <w:rFonts w:ascii="Sylfaen" w:hAnsi="Sylfaen"/>
          <w:sz w:val="24"/>
          <w:szCs w:val="24"/>
          <w:lang w:val="hy-AM"/>
        </w:rPr>
        <w:lastRenderedPageBreak/>
        <w:t>Յուրաքանչյուր մոտեցում պայմանավորում է ուսումնական ծրագրի առանցքային տարրը, իսկ ուսումնական ծրագրի մնացած բաղադրիչները բխում են այդ կենտրոնական տարրից։ 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Կրթական ծրագիրը/ուսումնական պլանը ավանդաբար ընկալվել և կազմվել է որպես գիտելիքահեն ծրագիր։ Այս մոտեցմամբ կարևորվում է փաստական և հայեցակարգային գիտելիքը (հռչակագրային գիտելիքը), օր.՝ մեթոդների իմացությունը, մետաճանաչողությունը և վերաբերմունքային գիտելիքը։ Այստեղ առանցքային տարրը կոնկրետ ուսումնական պլանի նպատակներից ելնելով համապատասխան գիտելիքի ընտրությունն ու դասակարգումն է։ </w:t>
      </w:r>
    </w:p>
    <w:p w:rsid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 xml:space="preserve">Նպատակների վրա հիմնված կրթական ծրագրի/ուսումնական պլանի համաձայն՝ ուսուցման նպատակները, որոնք սահմանվում են որպես սովորողներից ակնկալվող վարքագիծ, պայմանավորում և ուղղորդում են առարկայական ծրագրի ընտրությունն ու բովանդակությունը։ 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Կրթական ծրագիրը/ուսումնական պլանն, այնուհետ, ձևակերպվում է մտադրությունների տեսքով առ այն, թե սովորողներն ինչ պետք է սովորեն սահմանված նպատակներին հասնելու համար։ Այս մոտեցման ավելի վաղ տարբերակում նպատակները ձևակերպվում են հետևյալ կերպ՝ ինչ պետք է ուսուցանվի։ Ավելի ուշ այս մոտեցումը փոխվեց՝ կենտրոնանալով ուսումնառության վրա, որտեղ նպատակները ձևակերպվում են հաշվի առնելով այն վարքագծերը, որ սովորողները պետք է դրսևորեն։</w:t>
      </w:r>
    </w:p>
    <w:p w:rsidR="00002CEE" w:rsidRPr="00BF5D5A" w:rsidRDefault="00002CEE" w:rsidP="00BF5D5A">
      <w:pPr>
        <w:pStyle w:val="Heading2"/>
        <w:rPr>
          <w:rFonts w:ascii="Sylfaen" w:hAnsi="Sylfaen" w:cs="Times New Roman"/>
          <w:b w:val="0"/>
          <w:color w:val="auto"/>
          <w:sz w:val="24"/>
          <w:szCs w:val="24"/>
          <w:lang w:val="hy-AM"/>
        </w:rPr>
      </w:pPr>
      <w:bookmarkStart w:id="3" w:name="_Toc116917586"/>
      <w:r w:rsidRPr="00BF5D5A">
        <w:rPr>
          <w:rFonts w:ascii="Sylfaen" w:hAnsi="Sylfaen"/>
          <w:color w:val="auto"/>
          <w:sz w:val="24"/>
          <w:szCs w:val="24"/>
          <w:lang w:val="hy-AM"/>
        </w:rPr>
        <w:t>1</w:t>
      </w:r>
      <w:r w:rsidRPr="00BF5D5A">
        <w:rPr>
          <w:rFonts w:ascii="Times New Roman" w:hAnsi="Times New Roman" w:cs="Times New Roman"/>
          <w:color w:val="auto"/>
          <w:sz w:val="24"/>
          <w:szCs w:val="24"/>
          <w:lang w:val="hy-AM"/>
        </w:rPr>
        <w:t>․</w:t>
      </w:r>
      <w:r w:rsidRPr="00BF5D5A">
        <w:rPr>
          <w:rFonts w:ascii="Sylfaen" w:hAnsi="Sylfaen" w:cs="Times New Roman"/>
          <w:color w:val="auto"/>
          <w:sz w:val="24"/>
          <w:szCs w:val="24"/>
          <w:lang w:val="hy-AM"/>
        </w:rPr>
        <w:t xml:space="preserve">1 </w:t>
      </w:r>
      <w:r w:rsidRPr="00BF5D5A">
        <w:rPr>
          <w:rFonts w:ascii="Sylfaen" w:hAnsi="Sylfaen"/>
          <w:color w:val="auto"/>
          <w:sz w:val="24"/>
          <w:szCs w:val="24"/>
          <w:lang w:val="hy-AM"/>
        </w:rPr>
        <w:t>Շախմատ առարկայի ուսուցման առանձնահատկություննեն ու չափորոշիչները</w:t>
      </w:r>
      <w:bookmarkEnd w:id="3"/>
    </w:p>
    <w:p w:rsidR="00F97EB8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Շախմատ առարկայի ուսուցման նպատակն է զարգացնել տարրական դպրոցում սովորողների՝ փոփոխվող, ոչ ստանդարտ իրավիճակներում կողմնորոշվելու, դրանք գնահատելու և լուծման ուղիներ ու տարբերակներ գտնելու կարողությունները, խթանել նրանց որոնողական գործունեությունը, զարգացնել բազմատարբերակային (դիվերգենտ), այլընտրանքային, քննադատական և ստեղծագործական մտածողությունը: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Հիմք ընդունելով, որ շախմատ ուսումնական առարկան նպաստում է սովրողների ինտելեկտի զարգացմանը՝ առավելապես կարևորում ենք դրա դերը մտածողության ձևավորման գործընթացում: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lastRenderedPageBreak/>
        <w:t>«Շախմատ» ուսումնական առարկան զարգացնում է կոնվերգենտ ու դիվերգենտ մտածողության ձևերը։ Այն հնարավորություն է տալիս մտածել մի քանի հնարավոր քայլերի մասին, գնահատել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02CEE">
        <w:rPr>
          <w:rFonts w:ascii="Sylfaen" w:hAnsi="Sylfaen"/>
          <w:sz w:val="24"/>
          <w:szCs w:val="24"/>
          <w:lang w:val="hy-AM"/>
        </w:rPr>
        <w:t>դրանք և ընտրել լավագույնը։</w:t>
      </w:r>
    </w:p>
    <w:p w:rsidR="00002CEE" w:rsidRPr="00002CEE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Շախմատը զարգացնում է մտածողության ֆոկուսային (կենտրոնացած) և դիֆուզ (ցրված) մտածողության ձևերը։ Այն հնարավորություն է տալիս որոշ ժամանակ կենտրոնանալ խաղի վրա, ապա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02CEE">
        <w:rPr>
          <w:rFonts w:ascii="Sylfaen" w:hAnsi="Sylfaen"/>
          <w:sz w:val="24"/>
          <w:szCs w:val="24"/>
          <w:lang w:val="hy-AM"/>
        </w:rPr>
        <w:t>մրցակցի քայլի ժամանակ անցնել դիֆուզ մտածողության։ Մտածողության երկու եղանակների այս հերթագայումը համարվում է կարևոր` ուղեղի արդյունավետ աշխատանքի համար։</w:t>
      </w:r>
    </w:p>
    <w:p w:rsidR="00002CEE" w:rsidRPr="008A6498" w:rsidRDefault="00002CEE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02CEE">
        <w:rPr>
          <w:rFonts w:ascii="Sylfaen" w:hAnsi="Sylfaen"/>
          <w:sz w:val="24"/>
          <w:szCs w:val="24"/>
          <w:lang w:val="hy-AM"/>
        </w:rPr>
        <w:t>«Շախմատ» առարկան նպաստում է սովորողների մոտ վերլուծական և քննադատական, ստեղծագործական և այլընտրանքային մտածողության ձևերի զարգացմանը, կանխատեսելու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02CEE">
        <w:rPr>
          <w:rFonts w:ascii="Sylfaen" w:hAnsi="Sylfaen"/>
          <w:sz w:val="24"/>
          <w:szCs w:val="24"/>
          <w:lang w:val="hy-AM"/>
        </w:rPr>
        <w:t>կարողության, իրավիճակների ընթացքի վրա ազդելու ունակության ձևավորմանն ու զարգացմանը, երևակայության և ստեղծագործականութան միջոցով` սովորելու կարողության խթանմանն 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02CEE">
        <w:rPr>
          <w:rFonts w:ascii="Sylfaen" w:hAnsi="Sylfaen"/>
          <w:sz w:val="24"/>
          <w:szCs w:val="24"/>
          <w:lang w:val="hy-AM"/>
        </w:rPr>
        <w:t>կրթության արժևորմանը:</w:t>
      </w:r>
    </w:p>
    <w:p w:rsidR="008A6498" w:rsidRPr="008F5A2B" w:rsidRDefault="008A6498" w:rsidP="00002C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8A6498" w:rsidRPr="008A6498" w:rsidRDefault="008A6498" w:rsidP="008A6498">
      <w:pPr>
        <w:spacing w:after="0" w:line="360" w:lineRule="auto"/>
        <w:ind w:firstLine="708"/>
        <w:jc w:val="center"/>
        <w:rPr>
          <w:rFonts w:ascii="Sylfaen" w:hAnsi="Sylfaen"/>
          <w:b/>
          <w:sz w:val="28"/>
          <w:szCs w:val="24"/>
          <w:lang w:val="hy-AM"/>
        </w:rPr>
      </w:pPr>
      <w:r w:rsidRPr="008A6498">
        <w:rPr>
          <w:rFonts w:ascii="Sylfaen" w:hAnsi="Sylfaen"/>
          <w:b/>
          <w:sz w:val="28"/>
          <w:szCs w:val="24"/>
          <w:lang w:val="hy-AM"/>
        </w:rPr>
        <w:t>ԳՈՐԾՆԱԿԱՆ ԱՇԽԱՏԱՆՔ</w:t>
      </w:r>
    </w:p>
    <w:p w:rsidR="002C470D" w:rsidRDefault="002C470D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Մեր աշխատանքի գործնական մասի համար որոշել ենք դիտման արդյունքում հասկանալ 2-րդ դասարանի աշակերտների մատ 1 քայլից դասի ըմբռնումը։  Տվյալ դասը երեխաները անցել են 2 շաբաթ առաջ։ Անցկացրել ենք նախնական դիտում՝ տալով յուրաքանչյուր երեխային 3-ական խնդիր</w:t>
      </w:r>
      <w:r>
        <w:rPr>
          <w:rFonts w:ascii="Times New Roman" w:hAnsi="Times New Roman" w:cs="Times New Roman"/>
          <w:sz w:val="24"/>
          <w:szCs w:val="24"/>
          <w:lang w:val="hy-AM"/>
        </w:rPr>
        <w:t>, որոնք նրանք պետք է լուծեին 15 րոպեում։</w:t>
      </w:r>
    </w:p>
    <w:p w:rsidR="002C470D" w:rsidRDefault="002C470D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Խնդիրների լուծ</w:t>
      </w:r>
      <w:r w:rsidR="00F47470">
        <w:rPr>
          <w:rFonts w:ascii="Times New Roman" w:hAnsi="Times New Roman" w:cs="Times New Roman"/>
          <w:sz w:val="24"/>
          <w:szCs w:val="24"/>
          <w:lang w:val="hy-AM"/>
        </w:rPr>
        <w:t>ումից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հետո յուրաքանչյուր երեխայի հետ անցկացրել ենք նախնական թեստավորում</w:t>
      </w:r>
      <w:r w:rsidR="00371C7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71C7B" w:rsidRPr="00371C7B">
        <w:rPr>
          <w:rFonts w:ascii="Times New Roman" w:hAnsi="Times New Roman" w:cs="Times New Roman"/>
          <w:sz w:val="24"/>
          <w:szCs w:val="24"/>
          <w:lang w:val="hy-AM"/>
        </w:rPr>
        <w:t>(</w:t>
      </w:r>
      <w:r w:rsidR="00371C7B">
        <w:rPr>
          <w:rFonts w:ascii="Times New Roman" w:hAnsi="Times New Roman" w:cs="Times New Roman"/>
          <w:sz w:val="24"/>
          <w:szCs w:val="24"/>
          <w:lang w:val="hy-AM"/>
        </w:rPr>
        <w:t>թեստավորման հարցերը տե՛ս հավելված</w:t>
      </w:r>
      <w:r w:rsidR="009F3EDA">
        <w:rPr>
          <w:rFonts w:ascii="Times New Roman" w:hAnsi="Times New Roman" w:cs="Times New Roman"/>
          <w:sz w:val="24"/>
          <w:szCs w:val="24"/>
          <w:lang w:val="hy-AM"/>
        </w:rPr>
        <w:t xml:space="preserve"> 1-</w:t>
      </w:r>
      <w:r w:rsidR="00371C7B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="00371C7B" w:rsidRPr="00371C7B">
        <w:rPr>
          <w:rFonts w:ascii="Times New Roman" w:hAnsi="Times New Roman" w:cs="Times New Roman"/>
          <w:sz w:val="24"/>
          <w:szCs w:val="24"/>
          <w:lang w:val="hy-AM"/>
        </w:rPr>
        <w:t>)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</w:p>
    <w:p w:rsidR="002C470D" w:rsidRDefault="002C470D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Նախնական թեստավորման արդյունքում ստացանք հետևյալ պատկերը՝</w:t>
      </w:r>
    </w:p>
    <w:p w:rsidR="002C470D" w:rsidRDefault="00371C7B" w:rsidP="00371C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 w:rsidR="002C470D" w:rsidRPr="00371C7B">
        <w:rPr>
          <w:rFonts w:ascii="Times New Roman" w:hAnsi="Times New Roman" w:cs="Times New Roman"/>
          <w:sz w:val="24"/>
          <w:szCs w:val="24"/>
          <w:lang w:val="hy-AM"/>
        </w:rPr>
        <w:t>41 տոկոսը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չի կարողանում սահմանել մատը։</w:t>
      </w:r>
    </w:p>
    <w:p w:rsidR="00371C7B" w:rsidRDefault="00371C7B" w:rsidP="00371C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 w:rsidR="00B43ADD">
        <w:rPr>
          <w:rFonts w:ascii="Times New Roman" w:hAnsi="Times New Roman" w:cs="Times New Roman"/>
          <w:sz w:val="24"/>
          <w:szCs w:val="24"/>
          <w:lang w:val="hy-AM"/>
        </w:rPr>
        <w:t>միայն 48 տոկոսը գիտի ինչ է լինում մատից առաջ։</w:t>
      </w:r>
    </w:p>
    <w:p w:rsidR="00371C7B" w:rsidRDefault="00371C7B" w:rsidP="00371C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դպրոցականների 65 տոկոսր թվարկ</w:t>
      </w:r>
      <w:r w:rsidR="007816CE">
        <w:rPr>
          <w:rFonts w:ascii="Times New Roman" w:hAnsi="Times New Roman" w:cs="Times New Roman"/>
          <w:sz w:val="24"/>
          <w:szCs w:val="24"/>
          <w:lang w:val="hy-AM"/>
        </w:rPr>
        <w:t xml:space="preserve">ում </w:t>
      </w:r>
      <w:r w:rsidR="00F47470">
        <w:rPr>
          <w:rFonts w:ascii="Times New Roman" w:hAnsi="Times New Roman" w:cs="Times New Roman"/>
          <w:sz w:val="24"/>
          <w:szCs w:val="24"/>
          <w:lang w:val="hy-AM"/>
        </w:rPr>
        <w:t xml:space="preserve">է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շախից ազատվելու </w:t>
      </w:r>
      <w:r w:rsidR="007816CE">
        <w:rPr>
          <w:rFonts w:ascii="Times New Roman" w:hAnsi="Times New Roman" w:cs="Times New Roman"/>
          <w:sz w:val="24"/>
          <w:szCs w:val="24"/>
          <w:lang w:val="hy-AM"/>
        </w:rPr>
        <w:t>1 ձև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371C7B" w:rsidRDefault="00371C7B" w:rsidP="00371C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28 տոկոսն է թվարկում շախից ազատվելու </w:t>
      </w:r>
      <w:r w:rsidR="007816CE">
        <w:rPr>
          <w:rFonts w:ascii="Times New Roman" w:hAnsi="Times New Roman" w:cs="Times New Roman"/>
          <w:sz w:val="24"/>
          <w:szCs w:val="24"/>
          <w:lang w:val="hy-AM"/>
        </w:rPr>
        <w:t>2 ձև»</w:t>
      </w:r>
    </w:p>
    <w:p w:rsidR="00371C7B" w:rsidRDefault="00371C7B" w:rsidP="00371C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միայն 23 տոկոսը գիտի ինչ է ստացվում, եթե հնարավոր չէ շախից ազատվել վերը նշված ձևերով։ </w:t>
      </w:r>
    </w:p>
    <w:p w:rsidR="007728A0" w:rsidRDefault="007728A0" w:rsidP="00772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816CE" w:rsidRDefault="007816CE" w:rsidP="0078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7728A0" w:rsidRPr="007816CE" w:rsidRDefault="007728A0" w:rsidP="0078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816CE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Դիագրամ 1․ Նախնական թեստավորման արդյունքներ</w:t>
      </w:r>
    </w:p>
    <w:p w:rsidR="00371C7B" w:rsidRDefault="00371C7B" w:rsidP="00371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728A0" w:rsidRPr="00371C7B" w:rsidRDefault="007728A0" w:rsidP="00371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  <w:lang w:val="en-US"/>
        </w:rPr>
        <w:drawing>
          <wp:inline distT="0" distB="0" distL="0" distR="0" wp14:anchorId="10ABB1D7" wp14:editId="25D2404D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470D" w:rsidRDefault="007728A0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Տվյալ դիագրամում </w:t>
      </w:r>
      <w:r w:rsidR="00D76D8A">
        <w:rPr>
          <w:rFonts w:ascii="Times New Roman" w:hAnsi="Times New Roman" w:cs="Times New Roman"/>
          <w:sz w:val="24"/>
          <w:szCs w:val="24"/>
          <w:lang w:val="hy-AM"/>
        </w:rPr>
        <w:t>համապատասխանաբար նշված է երեխայի յուրաքանչյուր հարցին պատասխանելու արդյունքները։</w:t>
      </w:r>
    </w:p>
    <w:p w:rsidR="007816CE" w:rsidRDefault="00D76D8A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Նախնական թեստավորումից հետո անցկացրեցինք «Մատ մեկ քայլից» թեմայով դաս-կրկնություն։ Դասում ներառեցինք </w:t>
      </w:r>
      <w:r w:rsidR="007816CE" w:rsidRPr="007816CE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7816CE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="007816CE" w:rsidRPr="007816CE">
        <w:rPr>
          <w:rFonts w:ascii="Times New Roman" w:hAnsi="Times New Roman" w:cs="Times New Roman"/>
          <w:sz w:val="24"/>
          <w:szCs w:val="24"/>
          <w:lang w:val="hy-AM"/>
        </w:rPr>
        <w:t>ախմատ» առարկայի կրթական չափորոշիչներ</w:t>
      </w:r>
      <w:r w:rsidR="007816CE">
        <w:rPr>
          <w:rFonts w:ascii="Times New Roman" w:hAnsi="Times New Roman" w:cs="Times New Roman"/>
          <w:sz w:val="24"/>
          <w:szCs w:val="24"/>
          <w:lang w:val="hy-AM"/>
        </w:rPr>
        <w:t xml:space="preserve">ը, ինչպես նաև հավելյալ նյութեր՝ անիմացիոն տեսահոլովակ, որը պատմում է մատի մասին։ </w:t>
      </w:r>
    </w:p>
    <w:p w:rsidR="007816CE" w:rsidRDefault="007816CE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Երկու դասից հետո անցակացրեցինք կրկնակի թեստավորում։ Ստացանք հետևկալ արդյունքը՝</w:t>
      </w:r>
    </w:p>
    <w:p w:rsidR="007816CE" w:rsidRDefault="007816CE" w:rsidP="007816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1․ 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>
        <w:rPr>
          <w:rFonts w:ascii="Times New Roman" w:hAnsi="Times New Roman" w:cs="Times New Roman"/>
          <w:sz w:val="24"/>
          <w:szCs w:val="24"/>
          <w:lang w:val="hy-AM"/>
        </w:rPr>
        <w:t>54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տոկոսը կարողանում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է պարզ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սահմանել մատը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7816CE" w:rsidRPr="007816CE" w:rsidRDefault="007816CE" w:rsidP="007816C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2․ 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>
        <w:rPr>
          <w:rFonts w:ascii="Times New Roman" w:hAnsi="Times New Roman" w:cs="Times New Roman"/>
          <w:sz w:val="24"/>
          <w:szCs w:val="24"/>
          <w:lang w:val="hy-AM"/>
        </w:rPr>
        <w:t>67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տոկոսը գիտի ինչ է լինում մատից առաջ։</w:t>
      </w:r>
    </w:p>
    <w:p w:rsidR="007816CE" w:rsidRPr="007816CE" w:rsidRDefault="007816CE" w:rsidP="007816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3․ 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>
        <w:rPr>
          <w:rFonts w:ascii="Times New Roman" w:hAnsi="Times New Roman" w:cs="Times New Roman"/>
          <w:sz w:val="24"/>
          <w:szCs w:val="24"/>
          <w:lang w:val="hy-AM"/>
        </w:rPr>
        <w:t>71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տոկոսր թվարկում շախից ազատվելու 1 ձև։</w:t>
      </w:r>
    </w:p>
    <w:p w:rsidR="007816CE" w:rsidRPr="007816CE" w:rsidRDefault="007816CE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 4․ 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դպրոցականների </w:t>
      </w:r>
      <w:r>
        <w:rPr>
          <w:rFonts w:ascii="Times New Roman" w:hAnsi="Times New Roman" w:cs="Times New Roman"/>
          <w:sz w:val="24"/>
          <w:szCs w:val="24"/>
          <w:lang w:val="hy-AM"/>
        </w:rPr>
        <w:t>68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տոկոսն թվարկում է շախից ազատվելու 2 ձև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7816CE" w:rsidRDefault="007816CE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     5․ 46</w:t>
      </w:r>
      <w:r w:rsidRPr="007816CE">
        <w:rPr>
          <w:rFonts w:ascii="Times New Roman" w:hAnsi="Times New Roman" w:cs="Times New Roman"/>
          <w:sz w:val="24"/>
          <w:szCs w:val="24"/>
          <w:lang w:val="hy-AM"/>
        </w:rPr>
        <w:t xml:space="preserve"> տոկոսը գիտի ինչ է ստացվում, եթե հնարավոր չէ շախից ազատվել վերը նշված ձևերով։ </w:t>
      </w:r>
    </w:p>
    <w:p w:rsidR="007816CE" w:rsidRPr="008F5A2B" w:rsidRDefault="007816CE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Դաս կրկնությունից հետո անցկացված կրկնակի թեստավորումից հետո պարզ դարձավ, որ երեխաների գիտելիքները </w:t>
      </w:r>
      <w:r w:rsidR="008F5A2B">
        <w:rPr>
          <w:rFonts w:ascii="Times New Roman" w:hAnsi="Times New Roman" w:cs="Times New Roman"/>
          <w:sz w:val="24"/>
          <w:szCs w:val="24"/>
          <w:lang w:val="hy-AM"/>
        </w:rPr>
        <w:t>դաս կրկինությունից հետո գրեթե մեկ ու կես անգամ ավելացավ։ Հետևաբար հանգեցինք այն եզրակացությանը, որ չափորոշիչների կիրառումը, համատեղելով տեսողական նյութի հետ, մեծ արդյունավետություն ունեն և օգնում են դասի վերջնական սերտմանը։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7816CE" w:rsidRDefault="007816CE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7816CE" w:rsidRPr="007816CE" w:rsidRDefault="007816CE" w:rsidP="0078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7816CE">
        <w:rPr>
          <w:rFonts w:ascii="Times New Roman" w:hAnsi="Times New Roman" w:cs="Times New Roman"/>
          <w:b/>
          <w:sz w:val="24"/>
          <w:szCs w:val="24"/>
          <w:lang w:val="hy-AM"/>
        </w:rPr>
        <w:t xml:space="preserve">Դիագրամ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  <w:r w:rsidRPr="007816CE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Կրկնակի</w:t>
      </w:r>
      <w:r w:rsidRPr="007816CE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թեստավորման արդյունքներ</w:t>
      </w:r>
    </w:p>
    <w:p w:rsidR="007816CE" w:rsidRPr="007816CE" w:rsidRDefault="007816CE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D76D8A" w:rsidRDefault="007816CE" w:rsidP="002C4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 wp14:anchorId="158F1A5A" wp14:editId="5215EEB4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70D" w:rsidRDefault="002C470D" w:rsidP="0078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C470D" w:rsidRPr="00371C7B" w:rsidRDefault="002C470D" w:rsidP="00371C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hy-AM"/>
        </w:rPr>
      </w:pPr>
    </w:p>
    <w:p w:rsidR="00BF5D5A" w:rsidRPr="00371C7B" w:rsidRDefault="00BF5D5A" w:rsidP="00371C7B">
      <w:pPr>
        <w:spacing w:after="0" w:line="360" w:lineRule="auto"/>
        <w:ind w:firstLine="708"/>
        <w:jc w:val="center"/>
        <w:rPr>
          <w:rFonts w:ascii="Sylfaen" w:hAnsi="Sylfaen"/>
          <w:b/>
          <w:sz w:val="28"/>
          <w:szCs w:val="24"/>
          <w:lang w:val="hy-AM"/>
        </w:rPr>
      </w:pPr>
      <w:bookmarkStart w:id="4" w:name="_Toc116917587"/>
      <w:r w:rsidRPr="00371C7B">
        <w:rPr>
          <w:rFonts w:ascii="Sylfaen" w:hAnsi="Sylfaen"/>
          <w:b/>
          <w:sz w:val="28"/>
          <w:szCs w:val="24"/>
          <w:lang w:val="hy-AM"/>
        </w:rPr>
        <w:t>ԵԶՐԱԿԱՑՈՒԹՅՈՒՆ</w:t>
      </w:r>
      <w:bookmarkEnd w:id="4"/>
    </w:p>
    <w:p w:rsidR="00002CEE" w:rsidRPr="00002CEE" w:rsidRDefault="00BF5D5A" w:rsidP="00BF5D5A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Տվյալ աշխատանքի արդյունքում հանգեցինք այն եզրակացության, որ շ</w:t>
      </w:r>
      <w:r w:rsidR="00002CEE" w:rsidRPr="00002CEE">
        <w:rPr>
          <w:rFonts w:ascii="Sylfaen" w:hAnsi="Sylfaen"/>
          <w:sz w:val="24"/>
          <w:szCs w:val="24"/>
          <w:lang w:val="hy-AM"/>
        </w:rPr>
        <w:t>ախմատի արդյունավետ դասավանդման շնորհիվ և արդյունքում սովորողը պետք է</w:t>
      </w:r>
      <w:r w:rsidR="003B71AD">
        <w:rPr>
          <w:rFonts w:ascii="Sylfaen" w:hAnsi="Sylfaen"/>
          <w:sz w:val="24"/>
          <w:szCs w:val="24"/>
          <w:lang w:val="hy-AM"/>
        </w:rPr>
        <w:t>`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 xml:space="preserve">գիտակցի և արժևորի շախմատի դերը </w:t>
      </w:r>
      <w:r w:rsidR="000E510D">
        <w:rPr>
          <w:rFonts w:ascii="Sylfaen" w:hAnsi="Sylfaen"/>
          <w:sz w:val="24"/>
          <w:szCs w:val="24"/>
          <w:lang w:val="hy-AM"/>
        </w:rPr>
        <w:t>երև</w:t>
      </w:r>
      <w:r w:rsidRPr="003B71AD">
        <w:rPr>
          <w:rFonts w:ascii="Sylfaen" w:hAnsi="Sylfaen"/>
          <w:sz w:val="24"/>
          <w:szCs w:val="24"/>
          <w:lang w:val="hy-AM"/>
        </w:rPr>
        <w:t>ակայության, տրամաբանական մտածողության, կամային որակների, դժվարին իրավիճակներում</w:t>
      </w:r>
      <w:r w:rsidR="000E510D">
        <w:rPr>
          <w:rFonts w:ascii="Sylfaen" w:hAnsi="Sylfaen"/>
          <w:sz w:val="24"/>
          <w:szCs w:val="24"/>
          <w:lang w:val="hy-AM"/>
        </w:rPr>
        <w:t xml:space="preserve"> արագ</w:t>
      </w:r>
      <w:r w:rsidRPr="003B71AD">
        <w:rPr>
          <w:rFonts w:ascii="Sylfaen" w:hAnsi="Sylfaen"/>
          <w:sz w:val="24"/>
          <w:szCs w:val="24"/>
          <w:lang w:val="hy-AM"/>
        </w:rPr>
        <w:t xml:space="preserve"> կողմնորոշվելու կարողությունների ձևավորման և զարգացման գործում,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գնահատի արդարությունն ու ազնվությունը,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կարևորի ուշադիր և կենտրոնացված աշխատանքը,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գիտակցի համագործակցված աշխատանքի կարևորությունը,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գիտակցի շախմատ առարկայի անհրաժեշտությունը մյուս ուսումնական առարկաների ուսումնասիրության համար,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հետաքրքրություն հանդես բերի շախմատ առարկայի նկատմամբ, գեղագիտական արժեքներ հայտնաբերի շախմատային ստեղծագործությունների նկատմամբ, հրճվանքի զգացում ունենա խնդիրներ լուծելիս,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ունենա սեփական մտածելակերպի և կարողությունների նկատմամբ վստահություն,</w:t>
      </w:r>
    </w:p>
    <w:p w:rsidR="00002CEE" w:rsidRPr="003B71AD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t>գիտակցի շախմատ առարկայի կարևորությունը անձի հետազոտական գործունեության, ինչպես նաև ինտուիցիայի զարգացման համար,</w:t>
      </w:r>
    </w:p>
    <w:p w:rsidR="00002CEE" w:rsidRDefault="00002CEE" w:rsidP="003B71A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71AD">
        <w:rPr>
          <w:rFonts w:ascii="Sylfaen" w:hAnsi="Sylfaen"/>
          <w:sz w:val="24"/>
          <w:szCs w:val="24"/>
          <w:lang w:val="hy-AM"/>
        </w:rPr>
        <w:lastRenderedPageBreak/>
        <w:t>գիտակցի շախմատային գիտելիքների կարևորությունը` հիմնավորված որոշումներ կայացնելու խնդրում:</w:t>
      </w:r>
    </w:p>
    <w:p w:rsidR="008F5A2B" w:rsidRDefault="008F5A2B" w:rsidP="008F5A2B">
      <w:pPr>
        <w:spacing w:after="0"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Աշխատանքի գործնական մասի կատարումից հետո հանգեցինք այն եզրակացության, որ «շախմատ» առարկայի դասավանդումը մեծապես պետք է կազմակերպվի համապատասխան առարկայի չափորոշիչների՝ կիրառելով հավելյալ վիզուալ նյութեր։ </w:t>
      </w:r>
    </w:p>
    <w:p w:rsidR="003B71AD" w:rsidRDefault="008F5A2B" w:rsidP="008F5A2B">
      <w:pPr>
        <w:spacing w:after="0"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A5880" w:rsidRDefault="000A5880" w:rsidP="000A5880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0A5880">
        <w:rPr>
          <w:rFonts w:ascii="Sylfaen" w:hAnsi="Sylfaen"/>
          <w:b/>
          <w:sz w:val="28"/>
          <w:szCs w:val="24"/>
          <w:lang w:val="hy-AM"/>
        </w:rPr>
        <w:t>ՕԳՏԱԳՈՐԾՎԱԾ ԳՐԱԿԱՆՈՒԹՅԱՆ ՑԱՆԿ</w:t>
      </w:r>
    </w:p>
    <w:p w:rsidR="000A5880" w:rsidRPr="004D245B" w:rsidRDefault="000A5880" w:rsidP="004D24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D245B">
        <w:rPr>
          <w:rFonts w:ascii="Sylfaen" w:hAnsi="Sylfaen"/>
          <w:sz w:val="24"/>
          <w:szCs w:val="24"/>
          <w:lang w:val="hy-AM"/>
        </w:rPr>
        <w:t>Դպրոցական Կրթության Հասանելիությունը Հայաստանում։ Հետազոտական ուսումնասիրություն Հայաստանի Ամերիկյան Համալսարան։ Թրփանճեան Հասարակական Հետազոտությունների Կենտրոն։ 2017։ էջ 3։</w:t>
      </w:r>
    </w:p>
    <w:p w:rsidR="004D245B" w:rsidRPr="004D245B" w:rsidRDefault="004D245B" w:rsidP="004D24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D245B">
        <w:rPr>
          <w:rFonts w:ascii="Sylfaen" w:hAnsi="Sylfaen"/>
          <w:sz w:val="24"/>
          <w:szCs w:val="24"/>
          <w:lang w:val="hy-AM"/>
        </w:rPr>
        <w:t>ՀԱՅԱՍՏԱՆԻ ՀԱՆՐԱՊԵՏՈՒԹՅԱՆ ՀԻՄՆԱԿԱՆ ԾՐԱԳՐԵՐ ԻՐԱԿԱՆԱՑՆՈՂ ՀԱՆՐԱԿՐԹԱԿԱՆ ՈՒՍՈՒՄՆԱԿԱՆ ՀԱՍՏԱՏՈՒԹՅԱՆ ՄԱՆԿԱՎԱՐԺԱԿԱՆ ԱՇԽԱՏՈՂՆԵՐԻ ՊԱՇՏՈՆՆԵՐԻ ԱՆՎԱՆԱՑԱՆԿԸ ԵՎ ՆԿԱՐԱԳՐԵՐԸ ՀԱՍՏԱՏԵԼՈՒ ՄԱՍԻՆ։ Հղումը՝ https://www.arlis.am/DocumentView.aspx?docID=122121։</w:t>
      </w:r>
    </w:p>
    <w:p w:rsidR="004D245B" w:rsidRPr="004D245B" w:rsidRDefault="004D245B" w:rsidP="004D24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D245B">
        <w:rPr>
          <w:rFonts w:ascii="Sylfaen" w:hAnsi="Sylfaen"/>
          <w:sz w:val="24"/>
          <w:szCs w:val="24"/>
          <w:lang w:val="hy-AM"/>
        </w:rPr>
        <w:t>ՀԱՅԱՍՏԱՆԻ ՀԱՆՐԱՊԵՏՈՒԹՅԱՆ ԿԱՌԱՎԱՐՈՒԹՅՈՒՆ՝ https://www.arlis.am/documentview.aspx?docid=152575</w:t>
      </w:r>
    </w:p>
    <w:sectPr w:rsidR="004D245B" w:rsidRPr="004D24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FB" w:rsidRDefault="003D27FB" w:rsidP="00287429">
      <w:pPr>
        <w:spacing w:after="0" w:line="240" w:lineRule="auto"/>
      </w:pPr>
      <w:r>
        <w:separator/>
      </w:r>
    </w:p>
  </w:endnote>
  <w:endnote w:type="continuationSeparator" w:id="0">
    <w:p w:rsidR="003D27FB" w:rsidRDefault="003D27FB" w:rsidP="002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289998"/>
      <w:docPartObj>
        <w:docPartGallery w:val="Page Numbers (Bottom of Page)"/>
        <w:docPartUnique/>
      </w:docPartObj>
    </w:sdtPr>
    <w:sdtEndPr/>
    <w:sdtContent>
      <w:p w:rsidR="003B71AD" w:rsidRDefault="003B71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A7">
          <w:rPr>
            <w:noProof/>
          </w:rPr>
          <w:t>10</w:t>
        </w:r>
        <w:r>
          <w:fldChar w:fldCharType="end"/>
        </w:r>
      </w:p>
    </w:sdtContent>
  </w:sdt>
  <w:p w:rsidR="003B71AD" w:rsidRDefault="003B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FB" w:rsidRDefault="003D27FB" w:rsidP="00287429">
      <w:pPr>
        <w:spacing w:after="0" w:line="240" w:lineRule="auto"/>
      </w:pPr>
      <w:r>
        <w:separator/>
      </w:r>
    </w:p>
  </w:footnote>
  <w:footnote w:type="continuationSeparator" w:id="0">
    <w:p w:rsidR="003D27FB" w:rsidRDefault="003D27FB" w:rsidP="00287429">
      <w:pPr>
        <w:spacing w:after="0" w:line="240" w:lineRule="auto"/>
      </w:pPr>
      <w:r>
        <w:continuationSeparator/>
      </w:r>
    </w:p>
  </w:footnote>
  <w:footnote w:id="1">
    <w:p w:rsidR="00287429" w:rsidRPr="00287429" w:rsidRDefault="0028742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Դպրոցական Կրթության Հասանելիությունը Հայաստանում</w:t>
      </w:r>
      <w:r>
        <w:rPr>
          <w:lang w:val="hy-AM"/>
        </w:rPr>
        <w:t xml:space="preserve">։ </w:t>
      </w:r>
      <w:r>
        <w:t>Հետազոտական ուսումնասիրություն Հայաստանի Ամերիկյան Համալսարան</w:t>
      </w:r>
      <w:r>
        <w:rPr>
          <w:lang w:val="hy-AM"/>
        </w:rPr>
        <w:t xml:space="preserve">։ </w:t>
      </w:r>
      <w:r w:rsidRPr="003C6F74">
        <w:rPr>
          <w:lang w:val="hy-AM"/>
        </w:rPr>
        <w:t>Թրփանճեան Հասարակական Հետազոտությունների Կենտրոն</w:t>
      </w:r>
      <w:r>
        <w:rPr>
          <w:lang w:val="hy-AM"/>
        </w:rPr>
        <w:t>։ 2017։ էջ 3։</w:t>
      </w:r>
    </w:p>
  </w:footnote>
  <w:footnote w:id="2">
    <w:p w:rsidR="00002CEE" w:rsidRPr="00002CEE" w:rsidRDefault="00002CE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02CEE">
        <w:rPr>
          <w:lang w:val="hy-AM"/>
        </w:rPr>
        <w:t xml:space="preserve"> https://www.arlis.am/DocumentView.aspx?docID=122121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078"/>
    <w:multiLevelType w:val="hybridMultilevel"/>
    <w:tmpl w:val="18B4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3A0"/>
    <w:multiLevelType w:val="hybridMultilevel"/>
    <w:tmpl w:val="CE12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43D0"/>
    <w:multiLevelType w:val="hybridMultilevel"/>
    <w:tmpl w:val="A044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82AD3"/>
    <w:multiLevelType w:val="multilevel"/>
    <w:tmpl w:val="180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D44F8"/>
    <w:multiLevelType w:val="hybridMultilevel"/>
    <w:tmpl w:val="3C26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9"/>
    <w:rsid w:val="00002CEE"/>
    <w:rsid w:val="000A5880"/>
    <w:rsid w:val="000C6E91"/>
    <w:rsid w:val="000E510D"/>
    <w:rsid w:val="001522CB"/>
    <w:rsid w:val="002003A2"/>
    <w:rsid w:val="00287429"/>
    <w:rsid w:val="002C470D"/>
    <w:rsid w:val="002D7EE7"/>
    <w:rsid w:val="0030202A"/>
    <w:rsid w:val="00371C7B"/>
    <w:rsid w:val="003B71AD"/>
    <w:rsid w:val="003C6F74"/>
    <w:rsid w:val="003D27FB"/>
    <w:rsid w:val="00415345"/>
    <w:rsid w:val="004D245B"/>
    <w:rsid w:val="007728A0"/>
    <w:rsid w:val="007816CE"/>
    <w:rsid w:val="00887FA7"/>
    <w:rsid w:val="008A6498"/>
    <w:rsid w:val="008F5A2B"/>
    <w:rsid w:val="009B7B9A"/>
    <w:rsid w:val="009F3EDA"/>
    <w:rsid w:val="00A716FA"/>
    <w:rsid w:val="00AB74E4"/>
    <w:rsid w:val="00B43ADD"/>
    <w:rsid w:val="00B833F5"/>
    <w:rsid w:val="00BD0F09"/>
    <w:rsid w:val="00BF5D5A"/>
    <w:rsid w:val="00C423C6"/>
    <w:rsid w:val="00D70FDC"/>
    <w:rsid w:val="00D76D8A"/>
    <w:rsid w:val="00DF1213"/>
    <w:rsid w:val="00E228AF"/>
    <w:rsid w:val="00E26759"/>
    <w:rsid w:val="00EA4336"/>
    <w:rsid w:val="00F47470"/>
    <w:rsid w:val="00F97EB8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240BF-A7B9-4E18-9DA7-FEA5803A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74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4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C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B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AD"/>
  </w:style>
  <w:style w:type="paragraph" w:styleId="Footer">
    <w:name w:val="footer"/>
    <w:basedOn w:val="Normal"/>
    <w:link w:val="FooterChar"/>
    <w:uiPriority w:val="99"/>
    <w:unhideWhenUsed/>
    <w:rsid w:val="003B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AD"/>
  </w:style>
  <w:style w:type="character" w:customStyle="1" w:styleId="Heading1Char">
    <w:name w:val="Heading 1 Char"/>
    <w:basedOn w:val="DefaultParagraphFont"/>
    <w:link w:val="Heading1"/>
    <w:uiPriority w:val="9"/>
    <w:rsid w:val="00BF5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D5A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BF5D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5D5A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Лист1!$J$6:$J$10</c:f>
              <c:numCache>
                <c:formatCode>General</c:formatCode>
                <c:ptCount val="5"/>
                <c:pt idx="0">
                  <c:v>41</c:v>
                </c:pt>
                <c:pt idx="1">
                  <c:v>48</c:v>
                </c:pt>
                <c:pt idx="2">
                  <c:v>65</c:v>
                </c:pt>
                <c:pt idx="3">
                  <c:v>28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4-4CEE-A8A1-7B2B76A4D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852736"/>
        <c:axId val="162214976"/>
        <c:axId val="0"/>
      </c:bar3DChart>
      <c:catAx>
        <c:axId val="17285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14976"/>
        <c:crosses val="autoZero"/>
        <c:auto val="1"/>
        <c:lblAlgn val="ctr"/>
        <c:lblOffset val="100"/>
        <c:noMultiLvlLbl val="0"/>
      </c:catAx>
      <c:valAx>
        <c:axId val="16221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5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Лист1!$V$6:$V$10</c:f>
              <c:numCache>
                <c:formatCode>General</c:formatCode>
                <c:ptCount val="5"/>
                <c:pt idx="0">
                  <c:v>54</c:v>
                </c:pt>
                <c:pt idx="1">
                  <c:v>67</c:v>
                </c:pt>
                <c:pt idx="2">
                  <c:v>71</c:v>
                </c:pt>
                <c:pt idx="3">
                  <c:v>68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E-49C2-AC4D-5F6B59BCF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853248"/>
        <c:axId val="162216704"/>
        <c:axId val="0"/>
      </c:bar3DChart>
      <c:catAx>
        <c:axId val="17285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16704"/>
        <c:crosses val="autoZero"/>
        <c:auto val="1"/>
        <c:lblAlgn val="ctr"/>
        <c:lblOffset val="100"/>
        <c:noMultiLvlLbl val="0"/>
      </c:catAx>
      <c:valAx>
        <c:axId val="1622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5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70D7-A55B-4394-9DB7-DEBB59A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</Words>
  <Characters>10360</Characters>
  <Application>Microsoft Office Word</Application>
  <DocSecurity>0</DocSecurity>
  <Lines>272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2022-10-29T06:36:00Z</dcterms:created>
  <dcterms:modified xsi:type="dcterms:W3CDTF">2022-10-29T06:36:00Z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28fc5f903a3c86c47addc5feeb0f10a8664f8fbabfaf2c885d0af49b98de31aa</vt:lpwstr>
  </property>
</Properties>
</file>