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Merriweather" w:cs="Merriweather" w:eastAsia="Merriweather" w:hAnsi="Merriweather"/>
          <w:b w:val="1"/>
          <w:sz w:val="40"/>
          <w:szCs w:val="40"/>
        </w:rPr>
      </w:pPr>
      <w:sdt>
        <w:sdtPr>
          <w:tag w:val="goog_rdk_0"/>
        </w:sdtPr>
        <w:sdtContent>
          <w:r w:rsidDel="00000000" w:rsidR="00000000" w:rsidRPr="00000000">
            <w:rPr>
              <w:rFonts w:ascii="Tahoma" w:cs="Tahoma" w:eastAsia="Tahoma" w:hAnsi="Tahoma"/>
              <w:b w:val="1"/>
              <w:sz w:val="40"/>
              <w:szCs w:val="40"/>
              <w:rtl w:val="0"/>
            </w:rPr>
            <w:t xml:space="preserve">ՀՀ ԿԳՍՄ ՆԱԽԱՐԱՐՈՒԹՅՈՒՆ</w:t>
          </w:r>
        </w:sdtContent>
      </w:sdt>
    </w:p>
    <w:p w:rsidR="00000000" w:rsidDel="00000000" w:rsidP="00000000" w:rsidRDefault="00000000" w:rsidRPr="00000000" w14:paraId="00000002">
      <w:pPr>
        <w:spacing w:line="240" w:lineRule="auto"/>
        <w:jc w:val="center"/>
        <w:rPr>
          <w:rFonts w:ascii="Merriweather" w:cs="Merriweather" w:eastAsia="Merriweather" w:hAnsi="Merriweather"/>
          <w:b w:val="1"/>
          <w:sz w:val="40"/>
          <w:szCs w:val="40"/>
        </w:rPr>
      </w:pPr>
      <w:r w:rsidDel="00000000" w:rsidR="00000000" w:rsidRPr="00000000">
        <w:rPr>
          <w:rtl w:val="0"/>
        </w:rPr>
      </w:r>
    </w:p>
    <w:p w:rsidR="00000000" w:rsidDel="00000000" w:rsidP="00000000" w:rsidRDefault="00000000" w:rsidRPr="00000000" w14:paraId="00000003">
      <w:pPr>
        <w:spacing w:line="240" w:lineRule="auto"/>
        <w:jc w:val="center"/>
        <w:rPr>
          <w:rFonts w:ascii="Merriweather" w:cs="Merriweather" w:eastAsia="Merriweather" w:hAnsi="Merriweather"/>
          <w:b w:val="1"/>
          <w:sz w:val="40"/>
          <w:szCs w:val="40"/>
        </w:rPr>
      </w:pPr>
      <w:sdt>
        <w:sdtPr>
          <w:tag w:val="goog_rdk_1"/>
        </w:sdtPr>
        <w:sdtContent>
          <w:r w:rsidDel="00000000" w:rsidR="00000000" w:rsidRPr="00000000">
            <w:rPr>
              <w:rFonts w:ascii="Tahoma" w:cs="Tahoma" w:eastAsia="Tahoma" w:hAnsi="Tahoma"/>
              <w:b w:val="1"/>
              <w:sz w:val="40"/>
              <w:szCs w:val="40"/>
              <w:rtl w:val="0"/>
            </w:rPr>
            <w:t xml:space="preserve">«ԿՐԹՈՒԹՅԱՆ ԵՎ ԳՈՐԾՈՒՆԵՈՒԹՅՈՒՆ»</w:t>
          </w:r>
        </w:sdtContent>
      </w:sdt>
    </w:p>
    <w:p w:rsidR="00000000" w:rsidDel="00000000" w:rsidP="00000000" w:rsidRDefault="00000000" w:rsidRPr="00000000" w14:paraId="00000004">
      <w:pPr>
        <w:spacing w:line="240" w:lineRule="auto"/>
        <w:jc w:val="center"/>
        <w:rPr>
          <w:rFonts w:ascii="Merriweather" w:cs="Merriweather" w:eastAsia="Merriweather" w:hAnsi="Merriweather"/>
          <w:b w:val="1"/>
          <w:sz w:val="40"/>
          <w:szCs w:val="40"/>
        </w:rPr>
      </w:pPr>
      <w:sdt>
        <w:sdtPr>
          <w:tag w:val="goog_rdk_2"/>
        </w:sdtPr>
        <w:sdtContent>
          <w:r w:rsidDel="00000000" w:rsidR="00000000" w:rsidRPr="00000000">
            <w:rPr>
              <w:rFonts w:ascii="Tahoma" w:cs="Tahoma" w:eastAsia="Tahoma" w:hAnsi="Tahoma"/>
              <w:b w:val="1"/>
              <w:sz w:val="40"/>
              <w:szCs w:val="40"/>
              <w:rtl w:val="0"/>
            </w:rPr>
            <w:t xml:space="preserve">ՀԻՄՆԱԴՐԱՄ</w:t>
          </w:r>
        </w:sdtContent>
      </w:sdt>
    </w:p>
    <w:p w:rsidR="00000000" w:rsidDel="00000000" w:rsidP="00000000" w:rsidRDefault="00000000" w:rsidRPr="00000000" w14:paraId="00000005">
      <w:pPr>
        <w:spacing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6">
      <w:pPr>
        <w:spacing w:line="240" w:lineRule="auto"/>
        <w:jc w:val="center"/>
        <w:rPr>
          <w:rFonts w:ascii="Merriweather" w:cs="Merriweather" w:eastAsia="Merriweather" w:hAnsi="Merriweather"/>
          <w:b w:val="1"/>
          <w:sz w:val="40"/>
          <w:szCs w:val="40"/>
        </w:rPr>
      </w:pPr>
      <w:sdt>
        <w:sdtPr>
          <w:tag w:val="goog_rdk_3"/>
        </w:sdtPr>
        <w:sdtContent>
          <w:r w:rsidDel="00000000" w:rsidR="00000000" w:rsidRPr="00000000">
            <w:rPr>
              <w:rFonts w:ascii="Tahoma" w:cs="Tahoma" w:eastAsia="Tahoma" w:hAnsi="Tahoma"/>
              <w:b w:val="1"/>
              <w:sz w:val="40"/>
              <w:szCs w:val="40"/>
              <w:rtl w:val="0"/>
            </w:rPr>
            <w:t xml:space="preserve">Քիմիայի հերթական ատեստավորման ենթակա ուսուցիչների վերապատրաստման դասընթաց</w:t>
          </w:r>
        </w:sdtContent>
      </w:sdt>
    </w:p>
    <w:p w:rsidR="00000000" w:rsidDel="00000000" w:rsidP="00000000" w:rsidRDefault="00000000" w:rsidRPr="00000000" w14:paraId="00000007">
      <w:pPr>
        <w:spacing w:line="24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9">
      <w:pPr>
        <w:spacing w:line="240" w:lineRule="auto"/>
        <w:jc w:val="center"/>
        <w:rPr>
          <w:rFonts w:ascii="Merriweather" w:cs="Merriweather" w:eastAsia="Merriweather" w:hAnsi="Merriweather"/>
          <w:b w:val="1"/>
          <w:sz w:val="56"/>
          <w:szCs w:val="56"/>
        </w:rPr>
      </w:pPr>
      <w:sdt>
        <w:sdtPr>
          <w:tag w:val="goog_rdk_4"/>
        </w:sdtPr>
        <w:sdtContent>
          <w:r w:rsidDel="00000000" w:rsidR="00000000" w:rsidRPr="00000000">
            <w:rPr>
              <w:rFonts w:ascii="Tahoma" w:cs="Tahoma" w:eastAsia="Tahoma" w:hAnsi="Tahoma"/>
              <w:b w:val="1"/>
              <w:sz w:val="56"/>
              <w:szCs w:val="56"/>
              <w:rtl w:val="0"/>
            </w:rPr>
            <w:t xml:space="preserve">ԱՎԱՐՏԱԿԱՆ ՀԵՏԱԶՈՏԱԿԱՆ ԱՇԽԱՏԱՆՔ</w:t>
          </w:r>
        </w:sdtContent>
      </w:sdt>
    </w:p>
    <w:p w:rsidR="00000000" w:rsidDel="00000000" w:rsidP="00000000" w:rsidRDefault="00000000" w:rsidRPr="00000000" w14:paraId="0000000A">
      <w:pPr>
        <w:spacing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B">
      <w:pPr>
        <w:spacing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C">
      <w:pPr>
        <w:spacing w:line="24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D">
      <w:pPr>
        <w:shd w:fill="ffffff" w:val="clear"/>
        <w:spacing w:after="92" w:line="240" w:lineRule="auto"/>
        <w:jc w:val="both"/>
        <w:rPr>
          <w:rFonts w:ascii="Merriweather" w:cs="Merriweather" w:eastAsia="Merriweather" w:hAnsi="Merriweather"/>
          <w:b w:val="1"/>
          <w:sz w:val="36"/>
          <w:szCs w:val="36"/>
        </w:rPr>
      </w:pPr>
      <w:sdt>
        <w:sdtPr>
          <w:tag w:val="goog_rdk_5"/>
        </w:sdtPr>
        <w:sdtContent>
          <w:r w:rsidDel="00000000" w:rsidR="00000000" w:rsidRPr="00000000">
            <w:rPr>
              <w:rFonts w:ascii="Tahoma" w:cs="Tahoma" w:eastAsia="Tahoma" w:hAnsi="Tahoma"/>
              <w:b w:val="1"/>
              <w:sz w:val="36"/>
              <w:szCs w:val="36"/>
              <w:rtl w:val="0"/>
            </w:rPr>
            <w:t xml:space="preserve">ԹԵՄԱ՝ Շղթայական ռեակցիաներ</w:t>
          </w:r>
        </w:sdtContent>
      </w:sdt>
    </w:p>
    <w:p w:rsidR="00000000" w:rsidDel="00000000" w:rsidP="00000000" w:rsidRDefault="00000000" w:rsidRPr="00000000" w14:paraId="0000000E">
      <w:pPr>
        <w:shd w:fill="ffffff" w:val="clear"/>
        <w:spacing w:after="92" w:line="240" w:lineRule="auto"/>
        <w:jc w:val="both"/>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0F">
      <w:pPr>
        <w:spacing w:line="240" w:lineRule="auto"/>
        <w:jc w:val="both"/>
        <w:rPr>
          <w:rFonts w:ascii="Merriweather" w:cs="Merriweather" w:eastAsia="Merriweather" w:hAnsi="Merriweather"/>
          <w:b w:val="1"/>
          <w:sz w:val="36"/>
          <w:szCs w:val="36"/>
        </w:rPr>
      </w:pPr>
      <w:sdt>
        <w:sdtPr>
          <w:tag w:val="goog_rdk_6"/>
        </w:sdtPr>
        <w:sdtContent>
          <w:r w:rsidDel="00000000" w:rsidR="00000000" w:rsidRPr="00000000">
            <w:rPr>
              <w:rFonts w:ascii="Tahoma" w:cs="Tahoma" w:eastAsia="Tahoma" w:hAnsi="Tahoma"/>
              <w:b w:val="1"/>
              <w:sz w:val="36"/>
              <w:szCs w:val="36"/>
              <w:rtl w:val="0"/>
            </w:rPr>
            <w:t xml:space="preserve">ԿԱՏԱՐՈՂ՝ ՃաղարյանՍոնա</w:t>
          </w:r>
        </w:sdtContent>
      </w:sdt>
    </w:p>
    <w:p w:rsidR="00000000" w:rsidDel="00000000" w:rsidP="00000000" w:rsidRDefault="00000000" w:rsidRPr="00000000" w14:paraId="00000010">
      <w:pPr>
        <w:spacing w:line="240" w:lineRule="auto"/>
        <w:jc w:val="both"/>
        <w:rPr>
          <w:rFonts w:ascii="Merriweather" w:cs="Merriweather" w:eastAsia="Merriweather" w:hAnsi="Merriweather"/>
          <w:b w:val="1"/>
          <w:sz w:val="36"/>
          <w:szCs w:val="36"/>
        </w:rPr>
      </w:pPr>
      <w:sdt>
        <w:sdtPr>
          <w:tag w:val="goog_rdk_7"/>
        </w:sdtPr>
        <w:sdtContent>
          <w:r w:rsidDel="00000000" w:rsidR="00000000" w:rsidRPr="00000000">
            <w:rPr>
              <w:rFonts w:ascii="Tahoma" w:cs="Tahoma" w:eastAsia="Tahoma" w:hAnsi="Tahoma"/>
              <w:b w:val="1"/>
              <w:sz w:val="36"/>
              <w:szCs w:val="36"/>
              <w:rtl w:val="0"/>
            </w:rPr>
            <w:t xml:space="preserve">ԴՊՐՈՑ՝ «Ներքին Խնձորեսկի միջնակարգ դպրոց» ՊՈԱԿ</w:t>
          </w:r>
        </w:sdtContent>
      </w:sdt>
    </w:p>
    <w:p w:rsidR="00000000" w:rsidDel="00000000" w:rsidP="00000000" w:rsidRDefault="00000000" w:rsidRPr="00000000" w14:paraId="00000011">
      <w:pPr>
        <w:spacing w:line="240" w:lineRule="auto"/>
        <w:jc w:val="both"/>
        <w:rPr>
          <w:rFonts w:ascii="Merriweather" w:cs="Merriweather" w:eastAsia="Merriweather" w:hAnsi="Merriweather"/>
          <w:b w:val="1"/>
          <w:sz w:val="36"/>
          <w:szCs w:val="36"/>
        </w:rPr>
      </w:pPr>
      <w:sdt>
        <w:sdtPr>
          <w:tag w:val="goog_rdk_8"/>
        </w:sdtPr>
        <w:sdtContent>
          <w:r w:rsidDel="00000000" w:rsidR="00000000" w:rsidRPr="00000000">
            <w:rPr>
              <w:rFonts w:ascii="Tahoma" w:cs="Tahoma" w:eastAsia="Tahoma" w:hAnsi="Tahoma"/>
              <w:b w:val="1"/>
              <w:sz w:val="36"/>
              <w:szCs w:val="36"/>
              <w:rtl w:val="0"/>
            </w:rPr>
            <w:t xml:space="preserve">ԴԱՍԱԽՈՍ՝ Աթաբեկյան Լիլիթ</w:t>
          </w:r>
        </w:sdtContent>
      </w:sdt>
    </w:p>
    <w:p w:rsidR="00000000" w:rsidDel="00000000" w:rsidP="00000000" w:rsidRDefault="00000000" w:rsidRPr="00000000" w14:paraId="00000012">
      <w:pPr>
        <w:spacing w:line="240" w:lineRule="auto"/>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3">
      <w:pPr>
        <w:spacing w:line="240" w:lineRule="auto"/>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14">
      <w:pPr>
        <w:spacing w:line="240" w:lineRule="auto"/>
        <w:jc w:val="center"/>
        <w:rPr>
          <w:rFonts w:ascii="Merriweather" w:cs="Merriweather" w:eastAsia="Merriweather" w:hAnsi="Merriweather"/>
          <w:b w:val="1"/>
          <w:sz w:val="36"/>
          <w:szCs w:val="36"/>
        </w:rPr>
      </w:pPr>
      <w:sdt>
        <w:sdtPr>
          <w:tag w:val="goog_rdk_9"/>
        </w:sdtPr>
        <w:sdtContent>
          <w:r w:rsidDel="00000000" w:rsidR="00000000" w:rsidRPr="00000000">
            <w:rPr>
              <w:rFonts w:ascii="Tahoma" w:cs="Tahoma" w:eastAsia="Tahoma" w:hAnsi="Tahoma"/>
              <w:b w:val="1"/>
              <w:sz w:val="36"/>
              <w:szCs w:val="36"/>
              <w:rtl w:val="0"/>
            </w:rPr>
            <w:t xml:space="preserve">ԳՈՐԻՍ 2022</w:t>
          </w:r>
        </w:sdtContent>
      </w:sdt>
    </w:p>
    <w:p w:rsidR="00000000" w:rsidDel="00000000" w:rsidP="00000000" w:rsidRDefault="00000000" w:rsidRPr="00000000" w14:paraId="00000015">
      <w:pPr>
        <w:spacing w:line="360" w:lineRule="auto"/>
        <w:jc w:val="center"/>
        <w:rPr>
          <w:rFonts w:ascii="Merriweather" w:cs="Merriweather" w:eastAsia="Merriweather" w:hAnsi="Merriweather"/>
          <w:b w:val="1"/>
          <w:color w:val="000000"/>
          <w:sz w:val="36"/>
          <w:szCs w:val="36"/>
        </w:rPr>
      </w:pPr>
      <w:sdt>
        <w:sdtPr>
          <w:tag w:val="goog_rdk_10"/>
        </w:sdtPr>
        <w:sdtContent>
          <w:r w:rsidDel="00000000" w:rsidR="00000000" w:rsidRPr="00000000">
            <w:rPr>
              <w:rFonts w:ascii="Tahoma" w:cs="Tahoma" w:eastAsia="Tahoma" w:hAnsi="Tahoma"/>
              <w:b w:val="1"/>
              <w:color w:val="000000"/>
              <w:sz w:val="36"/>
              <w:szCs w:val="36"/>
              <w:rtl w:val="0"/>
            </w:rPr>
            <w:t xml:space="preserve">Ներածություն</w:t>
          </w:r>
        </w:sdtContent>
      </w:sdt>
    </w:p>
    <w:p w:rsidR="00000000" w:rsidDel="00000000" w:rsidP="00000000" w:rsidRDefault="00000000" w:rsidRPr="00000000" w14:paraId="00000016">
      <w:pPr>
        <w:spacing w:line="360" w:lineRule="auto"/>
        <w:ind w:firstLine="708"/>
        <w:jc w:val="both"/>
        <w:rPr>
          <w:rFonts w:ascii="Merriweather" w:cs="Merriweather" w:eastAsia="Merriweather" w:hAnsi="Merriweather"/>
          <w:b w:val="1"/>
          <w:color w:val="000000"/>
          <w:sz w:val="24"/>
          <w:szCs w:val="24"/>
        </w:rPr>
      </w:pPr>
      <w:sdt>
        <w:sdtPr>
          <w:tag w:val="goog_rdk_11"/>
        </w:sdtPr>
        <w:sdtContent>
          <w:r w:rsidDel="00000000" w:rsidR="00000000" w:rsidRPr="00000000">
            <w:rPr>
              <w:rFonts w:ascii="Tahoma" w:cs="Tahoma" w:eastAsia="Tahoma" w:hAnsi="Tahoma"/>
              <w:b w:val="1"/>
              <w:color w:val="000000"/>
              <w:sz w:val="24"/>
              <w:szCs w:val="24"/>
              <w:rtl w:val="0"/>
            </w:rPr>
            <w:t xml:space="preserve">Նախաբան.</w:t>
          </w:r>
        </w:sdtContent>
      </w:sdt>
    </w:p>
    <w:p w:rsidR="00000000" w:rsidDel="00000000" w:rsidP="00000000" w:rsidRDefault="00000000" w:rsidRPr="00000000" w14:paraId="00000017">
      <w:pPr>
        <w:spacing w:line="360" w:lineRule="auto"/>
        <w:ind w:firstLine="708"/>
        <w:jc w:val="both"/>
        <w:rPr>
          <w:rFonts w:ascii="Merriweather" w:cs="Merriweather" w:eastAsia="Merriweather" w:hAnsi="Merriweather"/>
          <w:color w:val="000000"/>
          <w:sz w:val="24"/>
          <w:szCs w:val="24"/>
        </w:rPr>
      </w:pPr>
      <w:sdt>
        <w:sdtPr>
          <w:tag w:val="goog_rdk_12"/>
        </w:sdtPr>
        <w:sdtContent>
          <w:r w:rsidDel="00000000" w:rsidR="00000000" w:rsidRPr="00000000">
            <w:rPr>
              <w:rFonts w:ascii="Tahoma" w:cs="Tahoma" w:eastAsia="Tahoma" w:hAnsi="Tahoma"/>
              <w:color w:val="000000"/>
              <w:sz w:val="24"/>
              <w:szCs w:val="24"/>
              <w:rtl w:val="0"/>
            </w:rPr>
            <w:t xml:space="preserve">Կյանքի ծագման մասին վարկածները բազմազան են, սակայն դրանց բոլորի հիմքում ընկած են քիմիական ռեակցիաներն իրենց յուրօրինակ ընթացքով։ Որոշ գիտնականներ կարծում են, որ կյանքի սկզբնաղբյուրներն  եղել են քիմիական տարրերը, որոնց փոխազդեցության արդյունքում առաջացել են սպիտակուցային նյութեր։ Ըստ Ֆ. Էնգելսի «Կյանքը սպիտակուցային մարմինների գոյության ձև է,և գոյության այդ ձևն ըստ էության կայանում է այդ մարմինների քիմիական բաղադրիչ մասերի մշտական ինքնանորոգման մեջ»։ Անվիճելի է այն փաստը, որ կենսական նշանակություն ունեցող ռեակցիաների մեջ մեծ տեղ են զբաղեցնում շղթայական ռեակցիաները:</w:t>
          </w:r>
        </w:sdtContent>
      </w:sdt>
    </w:p>
    <w:p w:rsidR="00000000" w:rsidDel="00000000" w:rsidP="00000000" w:rsidRDefault="00000000" w:rsidRPr="00000000" w14:paraId="00000018">
      <w:pPr>
        <w:spacing w:line="360" w:lineRule="auto"/>
        <w:ind w:firstLine="708"/>
        <w:jc w:val="both"/>
        <w:rPr>
          <w:rFonts w:ascii="Merriweather" w:cs="Merriweather" w:eastAsia="Merriweather" w:hAnsi="Merriweather"/>
          <w:b w:val="1"/>
          <w:color w:val="000000"/>
          <w:sz w:val="24"/>
          <w:szCs w:val="24"/>
        </w:rPr>
      </w:pPr>
      <w:sdt>
        <w:sdtPr>
          <w:tag w:val="goog_rdk_13"/>
        </w:sdtPr>
        <w:sdtContent>
          <w:r w:rsidDel="00000000" w:rsidR="00000000" w:rsidRPr="00000000">
            <w:rPr>
              <w:rFonts w:ascii="Tahoma" w:cs="Tahoma" w:eastAsia="Tahoma" w:hAnsi="Tahoma"/>
              <w:b w:val="1"/>
              <w:color w:val="000000"/>
              <w:sz w:val="24"/>
              <w:szCs w:val="24"/>
              <w:rtl w:val="0"/>
            </w:rPr>
            <w:t xml:space="preserve">Թեմայի ընտրությունը.</w:t>
          </w:r>
        </w:sdtContent>
      </w:sdt>
    </w:p>
    <w:p w:rsidR="00000000" w:rsidDel="00000000" w:rsidP="00000000" w:rsidRDefault="00000000" w:rsidRPr="00000000" w14:paraId="00000019">
      <w:pPr>
        <w:spacing w:line="360" w:lineRule="auto"/>
        <w:ind w:firstLine="708"/>
        <w:jc w:val="both"/>
        <w:rPr>
          <w:rFonts w:ascii="Merriweather" w:cs="Merriweather" w:eastAsia="Merriweather" w:hAnsi="Merriweather"/>
          <w:color w:val="000000"/>
          <w:sz w:val="24"/>
          <w:szCs w:val="24"/>
        </w:rPr>
      </w:pPr>
      <w:sdt>
        <w:sdtPr>
          <w:tag w:val="goog_rdk_14"/>
        </w:sdtPr>
        <w:sdtContent>
          <w:r w:rsidDel="00000000" w:rsidR="00000000" w:rsidRPr="00000000">
            <w:rPr>
              <w:rFonts w:ascii="Tahoma" w:cs="Tahoma" w:eastAsia="Tahoma" w:hAnsi="Tahoma"/>
              <w:color w:val="000000"/>
              <w:sz w:val="24"/>
              <w:szCs w:val="24"/>
              <w:rtl w:val="0"/>
            </w:rPr>
            <w:t xml:space="preserve">Հետազոտական աշխատանքի համար ընտրվել է «Շղթայական ռեակցիաներ» թեման, քանի որ այն համարվում է քիմիայի դպրոցական դասընթացի ուսումնական ծրագրում ներառված և մեր կյանքի համար ամենակարևոր թեմաներից մեկը:  </w:t>
          </w:r>
        </w:sdtContent>
      </w:sdt>
    </w:p>
    <w:p w:rsidR="00000000" w:rsidDel="00000000" w:rsidP="00000000" w:rsidRDefault="00000000" w:rsidRPr="00000000" w14:paraId="0000001A">
      <w:pPr>
        <w:spacing w:line="360" w:lineRule="auto"/>
        <w:ind w:firstLine="708"/>
        <w:jc w:val="both"/>
        <w:rPr>
          <w:rFonts w:ascii="Merriweather" w:cs="Merriweather" w:eastAsia="Merriweather" w:hAnsi="Merriweather"/>
          <w:color w:val="000000"/>
          <w:sz w:val="24"/>
          <w:szCs w:val="24"/>
        </w:rPr>
      </w:pPr>
      <w:sdt>
        <w:sdtPr>
          <w:tag w:val="goog_rdk_15"/>
        </w:sdtPr>
        <w:sdtContent>
          <w:r w:rsidDel="00000000" w:rsidR="00000000" w:rsidRPr="00000000">
            <w:rPr>
              <w:rFonts w:ascii="Tahoma" w:cs="Tahoma" w:eastAsia="Tahoma" w:hAnsi="Tahoma"/>
              <w:b w:val="1"/>
              <w:color w:val="000000"/>
              <w:sz w:val="24"/>
              <w:szCs w:val="24"/>
              <w:rtl w:val="0"/>
            </w:rPr>
            <w:t xml:space="preserve">Թեմայի արդիակությունը.</w:t>
          </w:r>
        </w:sdtContent>
      </w:sdt>
      <w:r w:rsidDel="00000000" w:rsidR="00000000" w:rsidRPr="00000000">
        <w:rPr>
          <w:rtl w:val="0"/>
        </w:rPr>
      </w:r>
    </w:p>
    <w:p w:rsidR="00000000" w:rsidDel="00000000" w:rsidP="00000000" w:rsidRDefault="00000000" w:rsidRPr="00000000" w14:paraId="0000001B">
      <w:pPr>
        <w:spacing w:after="0" w:line="360" w:lineRule="auto"/>
        <w:ind w:firstLine="708"/>
        <w:jc w:val="both"/>
        <w:rPr>
          <w:rFonts w:ascii="Merriweather" w:cs="Merriweather" w:eastAsia="Merriweather" w:hAnsi="Merriweather"/>
          <w:color w:val="000000"/>
          <w:sz w:val="24"/>
          <w:szCs w:val="24"/>
        </w:rPr>
      </w:pPr>
      <w:sdt>
        <w:sdtPr>
          <w:tag w:val="goog_rdk_16"/>
        </w:sdtPr>
        <w:sdtContent>
          <w:r w:rsidDel="00000000" w:rsidR="00000000" w:rsidRPr="00000000">
            <w:rPr>
              <w:rFonts w:ascii="Tahoma" w:cs="Tahoma" w:eastAsia="Tahoma" w:hAnsi="Tahoma"/>
              <w:sz w:val="24"/>
              <w:szCs w:val="24"/>
              <w:rtl w:val="0"/>
            </w:rPr>
            <w:t xml:space="preserve">Շղթայական  ռեակցիաները կարևոր դեր են խաղում մեր կյանքում: Բազմաթիվ  քիմիական ռեակցիաներ և պրոցեսներ, որոնք տեղի են ունենում բնության մեջ, մարդու օրգանիզմում և նրա պրակտիկայում, իրենցից ներկայացնում են շղթայական ռեակցիաներ: </w:t>
          </w:r>
        </w:sdtContent>
      </w:sdt>
      <w:sdt>
        <w:sdtPr>
          <w:tag w:val="goog_rdk_17"/>
        </w:sdtPr>
        <w:sdtContent>
          <w:r w:rsidDel="00000000" w:rsidR="00000000" w:rsidRPr="00000000">
            <w:rPr>
              <w:rFonts w:ascii="Tahoma" w:cs="Tahoma" w:eastAsia="Tahoma" w:hAnsi="Tahoma"/>
              <w:color w:val="000000"/>
              <w:sz w:val="24"/>
              <w:szCs w:val="24"/>
              <w:rtl w:val="0"/>
            </w:rPr>
            <w:t xml:space="preserve">Որպես օրինակ կարող ենք բերել հետևյալ գործընթացները՝  աէրոբ շնչառություն, ԱԵՖ-ի սինթեզ, բջջի բաժանում, սպիտակուցների կենսասինթեզ և շատ ուրիշ գործընթացներ: Այսպիսով, շղթայական ռեակցիաներն ունեն մեծ կենսական, ինչպես նաև արդյունաբերական նշանակություն: </w:t>
          </w:r>
        </w:sdtContent>
      </w:sdt>
    </w:p>
    <w:p w:rsidR="00000000" w:rsidDel="00000000" w:rsidP="00000000" w:rsidRDefault="00000000" w:rsidRPr="00000000" w14:paraId="0000001C">
      <w:pPr>
        <w:spacing w:line="360" w:lineRule="auto"/>
        <w:ind w:firstLine="708"/>
        <w:jc w:val="both"/>
        <w:rPr>
          <w:rFonts w:ascii="Merriweather" w:cs="Merriweather" w:eastAsia="Merriweather" w:hAnsi="Merriweather"/>
          <w:color w:val="000000"/>
          <w:sz w:val="24"/>
          <w:szCs w:val="24"/>
        </w:rPr>
      </w:pPr>
      <w:sdt>
        <w:sdtPr>
          <w:tag w:val="goog_rdk_18"/>
        </w:sdtPr>
        <w:sdtContent>
          <w:r w:rsidDel="00000000" w:rsidR="00000000" w:rsidRPr="00000000">
            <w:rPr>
              <w:rFonts w:ascii="Tahoma" w:cs="Tahoma" w:eastAsia="Tahoma" w:hAnsi="Tahoma"/>
              <w:color w:val="000000"/>
              <w:sz w:val="24"/>
              <w:szCs w:val="24"/>
              <w:rtl w:val="0"/>
            </w:rPr>
            <w:t xml:space="preserve">Ուստի, նման կարևոր ու բարդ թեմայի յուրացումը ևս շատ արդիական խնդիր է: Անհրաժեշտ է այս թեմայի բավականին լուրջ ուսումնասիրություն։</w:t>
          </w:r>
        </w:sdtContent>
      </w:sdt>
    </w:p>
    <w:p w:rsidR="00000000" w:rsidDel="00000000" w:rsidP="00000000" w:rsidRDefault="00000000" w:rsidRPr="00000000" w14:paraId="0000001D">
      <w:pPr>
        <w:spacing w:line="360" w:lineRule="auto"/>
        <w:ind w:firstLine="708"/>
        <w:jc w:val="both"/>
        <w:rPr>
          <w:rFonts w:ascii="Merriweather" w:cs="Merriweather" w:eastAsia="Merriweather" w:hAnsi="Merriweather"/>
          <w:color w:val="000000"/>
          <w:sz w:val="24"/>
          <w:szCs w:val="24"/>
        </w:rPr>
      </w:pPr>
      <w:sdt>
        <w:sdtPr>
          <w:tag w:val="goog_rdk_19"/>
        </w:sdtPr>
        <w:sdtContent>
          <w:r w:rsidDel="00000000" w:rsidR="00000000" w:rsidRPr="00000000">
            <w:rPr>
              <w:rFonts w:ascii="Tahoma" w:cs="Tahoma" w:eastAsia="Tahoma" w:hAnsi="Tahoma"/>
              <w:b w:val="1"/>
              <w:color w:val="000000"/>
              <w:sz w:val="24"/>
              <w:szCs w:val="24"/>
              <w:rtl w:val="0"/>
            </w:rPr>
            <w:t xml:space="preserve">Վարկածը՝</w:t>
          </w:r>
        </w:sdtContent>
      </w:sdt>
      <w:sdt>
        <w:sdtPr>
          <w:tag w:val="goog_rdk_20"/>
        </w:sdtPr>
        <w:sdtContent>
          <w:r w:rsidDel="00000000" w:rsidR="00000000" w:rsidRPr="00000000">
            <w:rPr>
              <w:rFonts w:ascii="Tahoma" w:cs="Tahoma" w:eastAsia="Tahoma" w:hAnsi="Tahoma"/>
              <w:color w:val="000000"/>
              <w:sz w:val="24"/>
              <w:szCs w:val="24"/>
              <w:rtl w:val="0"/>
            </w:rPr>
            <w:t xml:space="preserve"> «Շղթայական ռեակցիաներ» թեմայի  ուսուցման արդյունավետությունը կարող է բարձրանալ, եթե այն հաղորդվի միջառարկայական կապերի ստեղծմամբ, մասնավորապես, կենսաբանություն առարկայի հետ  համադրելով:</w:t>
          </w:r>
        </w:sdtContent>
      </w:sdt>
    </w:p>
    <w:p w:rsidR="00000000" w:rsidDel="00000000" w:rsidP="00000000" w:rsidRDefault="00000000" w:rsidRPr="00000000" w14:paraId="0000001E">
      <w:pPr>
        <w:spacing w:line="360" w:lineRule="auto"/>
        <w:ind w:firstLine="70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F">
      <w:pPr>
        <w:spacing w:line="360" w:lineRule="auto"/>
        <w:ind w:firstLine="708"/>
        <w:jc w:val="both"/>
        <w:rPr>
          <w:rFonts w:ascii="Merriweather" w:cs="Merriweather" w:eastAsia="Merriweather" w:hAnsi="Merriweather"/>
          <w:b w:val="1"/>
          <w:sz w:val="24"/>
          <w:szCs w:val="24"/>
        </w:rPr>
      </w:pPr>
      <w:sdt>
        <w:sdtPr>
          <w:tag w:val="goog_rdk_21"/>
        </w:sdtPr>
        <w:sdtContent>
          <w:r w:rsidDel="00000000" w:rsidR="00000000" w:rsidRPr="00000000">
            <w:rPr>
              <w:rFonts w:ascii="Tahoma" w:cs="Tahoma" w:eastAsia="Tahoma" w:hAnsi="Tahoma"/>
              <w:b w:val="1"/>
              <w:sz w:val="24"/>
              <w:szCs w:val="24"/>
              <w:rtl w:val="0"/>
            </w:rPr>
            <w:t xml:space="preserve">Հետազոտության օբյեկտը</w:t>
          </w:r>
        </w:sdtContent>
      </w:sdt>
      <w:sdt>
        <w:sdtPr>
          <w:tag w:val="goog_rdk_22"/>
        </w:sdtPr>
        <w:sdtContent>
          <w:r w:rsidDel="00000000" w:rsidR="00000000" w:rsidRPr="00000000">
            <w:rPr>
              <w:rFonts w:ascii="Tahoma" w:cs="Tahoma" w:eastAsia="Tahoma" w:hAnsi="Tahoma"/>
              <w:sz w:val="24"/>
              <w:szCs w:val="24"/>
              <w:rtl w:val="0"/>
            </w:rPr>
            <w:t xml:space="preserve">՝ </w:t>
          </w:r>
        </w:sdtContent>
      </w:sdt>
      <w:sdt>
        <w:sdtPr>
          <w:tag w:val="goog_rdk_23"/>
        </w:sdtPr>
        <w:sdtContent>
          <w:r w:rsidDel="00000000" w:rsidR="00000000" w:rsidRPr="00000000">
            <w:rPr>
              <w:rFonts w:ascii="Tahoma" w:cs="Tahoma" w:eastAsia="Tahoma" w:hAnsi="Tahoma"/>
              <w:b w:val="1"/>
              <w:sz w:val="24"/>
              <w:szCs w:val="24"/>
              <w:rtl w:val="0"/>
            </w:rPr>
            <w:t xml:space="preserve">Շղթայական ռեակցիաներ</w:t>
          </w:r>
        </w:sdtContent>
      </w:sdt>
    </w:p>
    <w:p w:rsidR="00000000" w:rsidDel="00000000" w:rsidP="00000000" w:rsidRDefault="00000000" w:rsidRPr="00000000" w14:paraId="00000020">
      <w:pPr>
        <w:shd w:fill="ffffff" w:val="clear"/>
        <w:spacing w:after="280" w:before="280" w:line="360" w:lineRule="auto"/>
        <w:ind w:firstLine="708"/>
        <w:jc w:val="both"/>
        <w:rPr>
          <w:rFonts w:ascii="Merriweather" w:cs="Merriweather" w:eastAsia="Merriweather" w:hAnsi="Merriweather"/>
          <w:b w:val="1"/>
          <w:sz w:val="24"/>
          <w:szCs w:val="24"/>
        </w:rPr>
      </w:pPr>
      <w:sdt>
        <w:sdtPr>
          <w:tag w:val="goog_rdk_24"/>
        </w:sdtPr>
        <w:sdtContent>
          <w:r w:rsidDel="00000000" w:rsidR="00000000" w:rsidRPr="00000000">
            <w:rPr>
              <w:rFonts w:ascii="Tahoma" w:cs="Tahoma" w:eastAsia="Tahoma" w:hAnsi="Tahoma"/>
              <w:b w:val="1"/>
              <w:sz w:val="24"/>
              <w:szCs w:val="24"/>
              <w:rtl w:val="0"/>
            </w:rPr>
            <w:t xml:space="preserve">Հետազոտության նպատակը.</w:t>
          </w:r>
        </w:sdtContent>
      </w:sdt>
    </w:p>
    <w:p w:rsidR="00000000" w:rsidDel="00000000" w:rsidP="00000000" w:rsidRDefault="00000000" w:rsidRPr="00000000" w14:paraId="00000021">
      <w:pPr>
        <w:shd w:fill="ffffff" w:val="clear"/>
        <w:spacing w:after="280" w:before="280" w:line="360" w:lineRule="auto"/>
        <w:ind w:firstLine="708"/>
        <w:jc w:val="both"/>
        <w:rPr>
          <w:rFonts w:ascii="Merriweather" w:cs="Merriweather" w:eastAsia="Merriweather" w:hAnsi="Merriweather"/>
          <w:b w:val="1"/>
          <w:sz w:val="24"/>
          <w:szCs w:val="24"/>
        </w:rPr>
      </w:pPr>
      <w:sdt>
        <w:sdtPr>
          <w:tag w:val="goog_rdk_25"/>
        </w:sdtPr>
        <w:sdtContent>
          <w:r w:rsidDel="00000000" w:rsidR="00000000" w:rsidRPr="00000000">
            <w:rPr>
              <w:rFonts w:ascii="Tahoma" w:cs="Tahoma" w:eastAsia="Tahoma" w:hAnsi="Tahoma"/>
              <w:sz w:val="24"/>
              <w:szCs w:val="24"/>
              <w:rtl w:val="0"/>
            </w:rPr>
            <w:t xml:space="preserve">Քանի որ այս թեման համարում եմ բավականին դժվար և միևնույն ժամանակ շատ կարևոր, ապա իմ կողմից նպատակ է դրվել այն դարձնել հնարավորինս մատչելի շնորհիվ ժամանակակից տեղեկատվական և հաղորդակցական տեխնոլոգիաների կիրառման, որոնք ապահովում են բարձր արդյունավետություն:</w:t>
          </w:r>
        </w:sdtContent>
      </w:sdt>
      <w:r w:rsidDel="00000000" w:rsidR="00000000" w:rsidRPr="00000000">
        <w:rPr>
          <w:rtl w:val="0"/>
        </w:rPr>
      </w:r>
    </w:p>
    <w:p w:rsidR="00000000" w:rsidDel="00000000" w:rsidP="00000000" w:rsidRDefault="00000000" w:rsidRPr="00000000" w14:paraId="00000022">
      <w:pPr>
        <w:spacing w:before="240" w:line="360" w:lineRule="auto"/>
        <w:ind w:firstLine="709"/>
        <w:jc w:val="both"/>
        <w:rPr>
          <w:rFonts w:ascii="Merriweather" w:cs="Merriweather" w:eastAsia="Merriweather" w:hAnsi="Merriweather"/>
          <w:b w:val="1"/>
          <w:sz w:val="24"/>
          <w:szCs w:val="24"/>
        </w:rPr>
      </w:pPr>
      <w:sdt>
        <w:sdtPr>
          <w:tag w:val="goog_rdk_26"/>
        </w:sdtPr>
        <w:sdtContent>
          <w:r w:rsidDel="00000000" w:rsidR="00000000" w:rsidRPr="00000000">
            <w:rPr>
              <w:rFonts w:ascii="Tahoma" w:cs="Tahoma" w:eastAsia="Tahoma" w:hAnsi="Tahoma"/>
              <w:b w:val="1"/>
              <w:sz w:val="24"/>
              <w:szCs w:val="24"/>
              <w:rtl w:val="0"/>
            </w:rPr>
            <w:t xml:space="preserve">Հետազոտության խնդիրները.</w:t>
          </w:r>
        </w:sdtContent>
      </w:sdt>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գրական աղբյուրների հետազոտություն, այդ թվում նաև, համացանցի առցանց ռեսուրսների ուսումնասիրություն «Շղթայական ռեակցիաներ» թեմայի վերաբերյալ:</w:t>
          </w:r>
        </w:sdtContent>
      </w:sdt>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Մշակել դասի վարման մեթոդիկա՝ կիրառելով ժամանակակից տեղեկատվական և անհատակողմնորոշիչ տեխնոլոգիաներ և ինտերակտիվ մեթոդներ, խնդրահարույց իրավիճակներ, որոնք կխթանեն սովորողների ակտիվ մտածողությունը, կբարձրացնեն թեմայի դասավանդման արդյունավետությունը:</w:t>
          </w:r>
        </w:sdtContent>
      </w:sdt>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ներկայացման համար առօրյաից բերել օրինակներ սովորողներին մոտիվացնելու և թեմայի նկատմամբ նրանց հետաքրքրությունը բարձրացնելու նպատակով։</w:t>
          </w:r>
        </w:sdtContent>
      </w:sdt>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Նկարագրել շղթայական ռեակցիաների փուլերը:</w:t>
          </w:r>
        </w:sdtContent>
      </w:sdt>
    </w:p>
    <w:p w:rsidR="00000000" w:rsidDel="00000000" w:rsidP="00000000" w:rsidRDefault="00000000" w:rsidRPr="00000000" w14:paraId="00000027">
      <w:pPr>
        <w:spacing w:line="360" w:lineRule="auto"/>
        <w:ind w:firstLine="709"/>
        <w:jc w:val="both"/>
        <w:rPr>
          <w:rFonts w:ascii="Merriweather" w:cs="Merriweather" w:eastAsia="Merriweather" w:hAnsi="Merriweather"/>
          <w:b w:val="1"/>
          <w:color w:val="000000"/>
          <w:sz w:val="24"/>
          <w:szCs w:val="24"/>
        </w:rPr>
      </w:pPr>
      <w:sdt>
        <w:sdtPr>
          <w:tag w:val="goog_rdk_31"/>
        </w:sdtPr>
        <w:sdtContent>
          <w:r w:rsidDel="00000000" w:rsidR="00000000" w:rsidRPr="00000000">
            <w:rPr>
              <w:rFonts w:ascii="Tahoma" w:cs="Tahoma" w:eastAsia="Tahoma" w:hAnsi="Tahoma"/>
              <w:b w:val="1"/>
              <w:color w:val="000000"/>
              <w:sz w:val="24"/>
              <w:szCs w:val="24"/>
              <w:rtl w:val="0"/>
            </w:rPr>
            <w:t xml:space="preserve">Հետազոտության մեթոդները.</w:t>
          </w:r>
        </w:sdtContent>
      </w:sdt>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 աղբյուրների հետազոտություն,</w:t>
          </w:r>
        </w:sdtContent>
      </w:sdt>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95"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Տեղեկատվության վերլուծություն մշակում և համակարգում</w:t>
          </w:r>
        </w:sdtContent>
      </w:sdt>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1495"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Պատճառ - հետևանքային կապերի ստեղծում</w:t>
          </w:r>
        </w:sdtContent>
      </w:sdt>
      <w:r w:rsidDel="00000000" w:rsidR="00000000" w:rsidRPr="00000000">
        <w:rPr>
          <w:rtl w:val="0"/>
        </w:rPr>
      </w:r>
    </w:p>
    <w:p w:rsidR="00000000" w:rsidDel="00000000" w:rsidP="00000000" w:rsidRDefault="00000000" w:rsidRPr="00000000" w14:paraId="0000002B">
      <w:pPr>
        <w:spacing w:line="360" w:lineRule="auto"/>
        <w:ind w:firstLine="709"/>
        <w:jc w:val="both"/>
        <w:rPr>
          <w:rFonts w:ascii="Merriweather" w:cs="Merriweather" w:eastAsia="Merriweather" w:hAnsi="Merriweather"/>
          <w:b w:val="1"/>
          <w:sz w:val="24"/>
          <w:szCs w:val="24"/>
        </w:rPr>
      </w:pPr>
      <w:sdt>
        <w:sdtPr>
          <w:tag w:val="goog_rdk_35"/>
        </w:sdtPr>
        <w:sdtContent>
          <w:r w:rsidDel="00000000" w:rsidR="00000000" w:rsidRPr="00000000">
            <w:rPr>
              <w:rFonts w:ascii="Tahoma" w:cs="Tahoma" w:eastAsia="Tahoma" w:hAnsi="Tahoma"/>
              <w:b w:val="1"/>
              <w:sz w:val="24"/>
              <w:szCs w:val="24"/>
              <w:rtl w:val="0"/>
            </w:rPr>
            <w:t xml:space="preserve">Աշխատանքի քայլերը. </w:t>
          </w:r>
        </w:sdtContent>
      </w:sdt>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Հիմնավորել թեմայի անհրաժեշտությունը, կարևորությունը և արդյունավետությունը ներկա ժամանակներում:</w:t>
          </w:r>
        </w:sdtContent>
      </w:sdt>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Սահմանել դասի նպատակը և վերջնարդյունքները:</w:t>
          </w:r>
        </w:sdtContent>
      </w:sdt>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տեղեկատվական – հաղորդակցական տեխնոլոգիաների միջոցով շղթայական ռեակցիաների ցուցադրում:</w:t>
          </w:r>
        </w:sdtContent>
      </w:sdt>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Ստեղծել միջառարկայական կապեր փորձել համադրել կենսաբանությունից ստացած գիտելիքները, քանի որ շղթայական ռեակցիաները տեղի են ունենում նաև կենդանի օրգանիզմում:</w:t>
          </w:r>
        </w:sdtContent>
      </w:sdt>
    </w:p>
    <w:p w:rsidR="00000000" w:rsidDel="00000000" w:rsidP="00000000" w:rsidRDefault="00000000" w:rsidRPr="00000000" w14:paraId="00000030">
      <w:pPr>
        <w:numPr>
          <w:ilvl w:val="0"/>
          <w:numId w:val="5"/>
        </w:numPr>
        <w:shd w:fill="ffffff" w:val="clear"/>
        <w:spacing w:after="0" w:line="360" w:lineRule="auto"/>
        <w:ind w:left="1068" w:hanging="360"/>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Կատարել լաբորատոր աշխատանքներ, </w:t>
          </w:r>
        </w:sdtContent>
      </w:sdt>
      <w:sdt>
        <w:sdtPr>
          <w:tag w:val="goog_rdk_41"/>
        </w:sdtPr>
        <w:sdtContent>
          <w:r w:rsidDel="00000000" w:rsidR="00000000" w:rsidRPr="00000000">
            <w:rPr>
              <w:rFonts w:ascii="Tahoma" w:cs="Tahoma" w:eastAsia="Tahoma" w:hAnsi="Tahoma"/>
              <w:sz w:val="24"/>
              <w:szCs w:val="24"/>
              <w:highlight w:val="white"/>
              <w:rtl w:val="0"/>
            </w:rPr>
            <w:t xml:space="preserve">որպես սովորողների վերլուծելու, համադրելու և եզրահանգում կատարելու կարողությունների զարգացման միջոց:</w:t>
          </w:r>
        </w:sdtContent>
      </w:sdt>
      <w:r w:rsidDel="00000000" w:rsidR="00000000" w:rsidRPr="00000000">
        <w:rPr>
          <w:rtl w:val="0"/>
        </w:rPr>
      </w:r>
    </w:p>
    <w:p w:rsidR="00000000" w:rsidDel="00000000" w:rsidP="00000000" w:rsidRDefault="00000000" w:rsidRPr="00000000" w14:paraId="00000031">
      <w:pPr>
        <w:numPr>
          <w:ilvl w:val="0"/>
          <w:numId w:val="5"/>
        </w:numPr>
        <w:shd w:fill="ffffff" w:val="clear"/>
        <w:spacing w:after="0" w:line="360" w:lineRule="auto"/>
        <w:ind w:left="1068" w:hanging="360"/>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Կատարել գործնական աշխատանքներ, </w:t>
          </w:r>
        </w:sdtContent>
      </w:sdt>
      <w:sdt>
        <w:sdtPr>
          <w:tag w:val="goog_rdk_43"/>
        </w:sdtPr>
        <w:sdtContent>
          <w:r w:rsidDel="00000000" w:rsidR="00000000" w:rsidRPr="00000000">
            <w:rPr>
              <w:rFonts w:ascii="Tahoma" w:cs="Tahoma" w:eastAsia="Tahoma" w:hAnsi="Tahoma"/>
              <w:sz w:val="24"/>
              <w:szCs w:val="24"/>
              <w:highlight w:val="white"/>
              <w:rtl w:val="0"/>
            </w:rPr>
            <w:t xml:space="preserve">որպես ստացած տեղեկատվության ամրապնդման միջոց:</w:t>
          </w:r>
        </w:sdtContent>
      </w:sdt>
      <w:r w:rsidDel="00000000" w:rsidR="00000000" w:rsidRPr="00000000">
        <w:rPr>
          <w:rtl w:val="0"/>
        </w:rPr>
      </w:r>
    </w:p>
    <w:p w:rsidR="00000000" w:rsidDel="00000000" w:rsidP="00000000" w:rsidRDefault="00000000" w:rsidRPr="00000000" w14:paraId="00000032">
      <w:pPr>
        <w:numPr>
          <w:ilvl w:val="0"/>
          <w:numId w:val="5"/>
        </w:numPr>
        <w:shd w:fill="ffffff" w:val="clear"/>
        <w:spacing w:after="0" w:line="360" w:lineRule="auto"/>
        <w:ind w:left="1068" w:hanging="360"/>
        <w:jc w:val="both"/>
        <w:rPr>
          <w:rFonts w:ascii="Merriweather" w:cs="Merriweather" w:eastAsia="Merriweather" w:hAnsi="Merriweather"/>
          <w:sz w:val="24"/>
          <w:szCs w:val="24"/>
        </w:rPr>
      </w:pPr>
      <w:sdt>
        <w:sdtPr>
          <w:tag w:val="goog_rdk_44"/>
        </w:sdtPr>
        <w:sdtContent>
          <w:r w:rsidDel="00000000" w:rsidR="00000000" w:rsidRPr="00000000">
            <w:rPr>
              <w:rFonts w:ascii="Tahoma" w:cs="Tahoma" w:eastAsia="Tahoma" w:hAnsi="Tahoma"/>
              <w:sz w:val="24"/>
              <w:szCs w:val="24"/>
              <w:rtl w:val="0"/>
            </w:rPr>
            <w:t xml:space="preserve">Ստեղծալ խնդրահարույց իրավիճակներ, որպես սովորողների մոտիվացման և </w:t>
          </w:r>
        </w:sdtContent>
      </w:sdt>
      <w:sdt>
        <w:sdtPr>
          <w:tag w:val="goog_rdk_45"/>
        </w:sdtPr>
        <w:sdtContent>
          <w:r w:rsidDel="00000000" w:rsidR="00000000" w:rsidRPr="00000000">
            <w:rPr>
              <w:rFonts w:ascii="Tahoma" w:cs="Tahoma" w:eastAsia="Tahoma" w:hAnsi="Tahoma"/>
              <w:sz w:val="24"/>
              <w:szCs w:val="24"/>
              <w:highlight w:val="white"/>
              <w:rtl w:val="0"/>
            </w:rPr>
            <w:t xml:space="preserve">ստեղծագործական ու քննադատական մտածողության զարգացման միջոց:</w:t>
          </w:r>
        </w:sdtContent>
      </w:sdt>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08"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8">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9">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A">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B">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C">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D">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E">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F">
      <w:pPr>
        <w:shd w:fill="ffffff" w:val="clea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40">
      <w:pPr>
        <w:shd w:fill="ffffff" w:val="clear"/>
        <w:spacing w:line="360" w:lineRule="auto"/>
        <w:jc w:val="center"/>
        <w:rPr>
          <w:rFonts w:ascii="Merriweather" w:cs="Merriweather" w:eastAsia="Merriweather" w:hAnsi="Merriweather"/>
          <w:b w:val="1"/>
          <w:sz w:val="28"/>
          <w:szCs w:val="28"/>
        </w:rPr>
      </w:pPr>
      <w:sdt>
        <w:sdtPr>
          <w:tag w:val="goog_rdk_46"/>
        </w:sdtPr>
        <w:sdtContent>
          <w:r w:rsidDel="00000000" w:rsidR="00000000" w:rsidRPr="00000000">
            <w:rPr>
              <w:rFonts w:ascii="Tahoma" w:cs="Tahoma" w:eastAsia="Tahoma" w:hAnsi="Tahoma"/>
              <w:b w:val="1"/>
              <w:sz w:val="28"/>
              <w:szCs w:val="28"/>
              <w:rtl w:val="0"/>
            </w:rPr>
            <w:t xml:space="preserve">ԳԼՈՒԽ 1</w:t>
          </w:r>
        </w:sdtContent>
      </w:sdt>
    </w:p>
    <w:p w:rsidR="00000000" w:rsidDel="00000000" w:rsidP="00000000" w:rsidRDefault="00000000" w:rsidRPr="00000000" w14:paraId="00000041">
      <w:pPr>
        <w:shd w:fill="ffffff" w:val="clear"/>
        <w:spacing w:line="360" w:lineRule="auto"/>
        <w:jc w:val="center"/>
        <w:rPr>
          <w:rFonts w:ascii="Merriweather" w:cs="Merriweather" w:eastAsia="Merriweather" w:hAnsi="Merriweather"/>
          <w:b w:val="1"/>
          <w:color w:val="000000"/>
          <w:sz w:val="24"/>
          <w:szCs w:val="24"/>
        </w:rPr>
      </w:pPr>
      <w:sdt>
        <w:sdtPr>
          <w:tag w:val="goog_rdk_47"/>
        </w:sdtPr>
        <w:sdtContent>
          <w:r w:rsidDel="00000000" w:rsidR="00000000" w:rsidRPr="00000000">
            <w:rPr>
              <w:rFonts w:ascii="Tahoma" w:cs="Tahoma" w:eastAsia="Tahoma" w:hAnsi="Tahoma"/>
              <w:b w:val="1"/>
              <w:color w:val="000000"/>
              <w:sz w:val="24"/>
              <w:szCs w:val="24"/>
              <w:rtl w:val="0"/>
            </w:rPr>
            <w:t xml:space="preserve">«Շղթայական ռեակցիաներ» թեմայի տեսական հիմունքներ</w:t>
          </w:r>
        </w:sdtContent>
      </w:sdt>
    </w:p>
    <w:p w:rsidR="00000000" w:rsidDel="00000000" w:rsidP="00000000" w:rsidRDefault="00000000" w:rsidRPr="00000000" w14:paraId="0000004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360" w:lineRule="auto"/>
        <w:ind w:left="1068"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Շղթայական ռեակցիաների ընդհանուր բնութագիրը և դասակարգումը</w:t>
          </w:r>
        </w:sdtContent>
      </w:sdt>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068"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shd w:fill="ffffff" w:val="clear"/>
        <w:spacing w:after="0" w:line="360" w:lineRule="auto"/>
        <w:ind w:firstLine="708"/>
        <w:jc w:val="both"/>
        <w:rPr>
          <w:rFonts w:ascii="Merriweather" w:cs="Merriweather" w:eastAsia="Merriweather" w:hAnsi="Merriweather"/>
          <w:color w:val="000000"/>
          <w:sz w:val="24"/>
          <w:szCs w:val="24"/>
        </w:rPr>
      </w:pPr>
      <w:sdt>
        <w:sdtPr>
          <w:tag w:val="goog_rdk_49"/>
        </w:sdtPr>
        <w:sdtContent>
          <w:r w:rsidDel="00000000" w:rsidR="00000000" w:rsidRPr="00000000">
            <w:rPr>
              <w:rFonts w:ascii="Tahoma" w:cs="Tahoma" w:eastAsia="Tahoma" w:hAnsi="Tahoma"/>
              <w:color w:val="000000"/>
              <w:sz w:val="24"/>
              <w:szCs w:val="24"/>
              <w:rtl w:val="0"/>
            </w:rPr>
            <w:t xml:space="preserve">Գոյություն ունեն մի շարք քիմիական ռեակցիաներ, որոնցում բաղադրիչների միջև փոխազդեցությունն ընթանում է բավականին հեշտ։ Դրա կողքին կան այնպիսի ռեակցիաների մի խումբ, որոնք ընթանում են բավական բարդ մեխանիզմով։ Այդ ռեակցիաներում յուրաքանչյուր տարրական փուլ կապված է նախորդի հետ, առանց որի հնարավոր չէ ռեակցիայի շարունակությունը։ Այդ ռեակցիաները դասվում են այսպես կոչված շղթայական ռեակցիաներին, որոնք կազմված են մի շարք տարրական փուլերից  և ընթանում են ակտիվ կենտրոնների մասնակցությամբ (հիմնականում ռադիկալ)։</w:t>
          </w:r>
        </w:sdtContent>
      </w:sdt>
    </w:p>
    <w:p w:rsidR="00000000" w:rsidDel="00000000" w:rsidP="00000000" w:rsidRDefault="00000000" w:rsidRPr="00000000" w14:paraId="00000045">
      <w:pPr>
        <w:shd w:fill="ffffff" w:val="clear"/>
        <w:spacing w:after="0" w:line="360" w:lineRule="auto"/>
        <w:ind w:firstLine="708"/>
        <w:jc w:val="both"/>
        <w:rPr>
          <w:rFonts w:ascii="Merriweather" w:cs="Merriweather" w:eastAsia="Merriweather" w:hAnsi="Merriweather"/>
          <w:color w:val="000000"/>
          <w:sz w:val="24"/>
          <w:szCs w:val="24"/>
        </w:rPr>
      </w:pPr>
      <w:sdt>
        <w:sdtPr>
          <w:tag w:val="goog_rdk_50"/>
        </w:sdtPr>
        <w:sdtContent>
          <w:r w:rsidDel="00000000" w:rsidR="00000000" w:rsidRPr="00000000">
            <w:rPr>
              <w:rFonts w:ascii="Tahoma" w:cs="Tahoma" w:eastAsia="Tahoma" w:hAnsi="Tahoma"/>
              <w:color w:val="000000"/>
              <w:sz w:val="24"/>
              <w:szCs w:val="24"/>
              <w:rtl w:val="0"/>
            </w:rPr>
            <w:t xml:space="preserve">Ռադիկալն իրենից ներկայացնում է մոլեկուլի մի մասնիկ, որն ունի կենտ էլեկտրոն և ցուցաբերում է մեծ ակտիվություն (H•, Cl•, O•)։</w:t>
          </w:r>
        </w:sdtContent>
      </w:sdt>
    </w:p>
    <w:p w:rsidR="00000000" w:rsidDel="00000000" w:rsidP="00000000" w:rsidRDefault="00000000" w:rsidRPr="00000000" w14:paraId="00000046">
      <w:pPr>
        <w:shd w:fill="ffffff" w:val="clear"/>
        <w:spacing w:after="0" w:line="360" w:lineRule="auto"/>
        <w:ind w:firstLine="708"/>
        <w:jc w:val="both"/>
        <w:rPr>
          <w:rFonts w:ascii="Merriweather" w:cs="Merriweather" w:eastAsia="Merriweather" w:hAnsi="Merriweather"/>
          <w:color w:val="000000"/>
          <w:sz w:val="24"/>
          <w:szCs w:val="24"/>
        </w:rPr>
      </w:pPr>
      <w:sdt>
        <w:sdtPr>
          <w:tag w:val="goog_rdk_51"/>
        </w:sdtPr>
        <w:sdtContent>
          <w:r w:rsidDel="00000000" w:rsidR="00000000" w:rsidRPr="00000000">
            <w:rPr>
              <w:rFonts w:ascii="Tahoma" w:cs="Tahoma" w:eastAsia="Tahoma" w:hAnsi="Tahoma"/>
              <w:color w:val="000000"/>
              <w:sz w:val="24"/>
              <w:szCs w:val="24"/>
              <w:rtl w:val="0"/>
            </w:rPr>
            <w:t xml:space="preserve">Ակտիվ կենտրոնների և չեզոք մոլեկուլների միջև փոխազդեցության ժամանակ առաջանում են ռեակցիայի արգասիքների նոր ակտիվ մասնիկներ։ Վերջիններս էլ, իրենց հերթին, հարուցում են նոր փոխազդեցություններ, որոնց արդյուքում ձևավորվում է արգասիքների հաջորդական շղթա։</w:t>
          </w:r>
        </w:sdtContent>
      </w:sdt>
    </w:p>
    <w:p w:rsidR="00000000" w:rsidDel="00000000" w:rsidP="00000000" w:rsidRDefault="00000000" w:rsidRPr="00000000" w14:paraId="00000047">
      <w:pPr>
        <w:shd w:fill="ffffff" w:val="clear"/>
        <w:spacing w:after="0" w:line="360" w:lineRule="auto"/>
        <w:ind w:firstLine="708"/>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Շղթայական ռեակցիայի պարզ օրինակ կարող է ծառայել քլորաջրածնի սինթեզը. </w:t>
          </w:r>
        </w:sdtContent>
      </w:sdt>
    </w:p>
    <w:p w:rsidR="00000000" w:rsidDel="00000000" w:rsidP="00000000" w:rsidRDefault="00000000" w:rsidRPr="00000000" w14:paraId="00000048">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Cl</w:t>
      </w:r>
      <w:r w:rsidDel="00000000" w:rsidR="00000000" w:rsidRPr="00000000">
        <w:rPr>
          <w:rFonts w:ascii="Merriweather" w:cs="Merriweather" w:eastAsia="Merriweather" w:hAnsi="Merriweather"/>
          <w:b w:val="1"/>
          <w:color w:val="000000"/>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=2HCl</w:t>
      </w:r>
    </w:p>
    <w:p w:rsidR="00000000" w:rsidDel="00000000" w:rsidP="00000000" w:rsidRDefault="00000000" w:rsidRPr="00000000" w14:paraId="00000049">
      <w:pPr>
        <w:shd w:fill="ffffff" w:val="clear"/>
        <w:spacing w:after="0" w:line="360" w:lineRule="auto"/>
        <w:ind w:firstLine="708"/>
        <w:jc w:val="both"/>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 xml:space="preserve">Այս ռեակցիայի համար խթանիչ է համարվում լույսի քվանտը։ Քլորի մոլեկուլը կլանում է լուսային էներգիայի քվանտը և անցնում գրգռված վիճակի, այսինքն մոլեկուլում ատոմները սկսում են կատարել տատանողական շարժումներ։ Երբ տատանման էներգիան գերազանցում է կապի էներգիային, այդ դեպքում տեղի է ունենում մոլեկուլի քայքայում՝ հոմոլիզ (ֆոտոքիմիական դիսոցում)՝</w:t>
          </w:r>
        </w:sdtContent>
      </w:sdt>
    </w:p>
    <w:p w:rsidR="00000000" w:rsidDel="00000000" w:rsidP="00000000" w:rsidRDefault="00000000" w:rsidRPr="00000000" w14:paraId="0000004A">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Cl</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+h</w:t>
      </w:r>
      <w:r w:rsidDel="00000000" w:rsidR="00000000" w:rsidRPr="00000000">
        <w:rPr>
          <w:rFonts w:ascii="Symbol" w:cs="Symbol" w:eastAsia="Symbol" w:hAnsi="Symbol"/>
          <w:b w:val="1"/>
          <w:sz w:val="24"/>
          <w:szCs w:val="24"/>
          <w:rtl w:val="0"/>
        </w:rPr>
        <w:t xml:space="preserve">ν</w:t>
      </w:r>
      <w:r w:rsidDel="00000000" w:rsidR="00000000" w:rsidRPr="00000000">
        <w:rPr>
          <w:rFonts w:ascii="Merriweather" w:cs="Merriweather" w:eastAsia="Merriweather" w:hAnsi="Merriweather"/>
          <w:b w:val="1"/>
          <w:sz w:val="24"/>
          <w:szCs w:val="24"/>
          <w:rtl w:val="0"/>
        </w:rPr>
        <w:t xml:space="preserve">=2Cl•</w:t>
      </w:r>
    </w:p>
    <w:p w:rsidR="00000000" w:rsidDel="00000000" w:rsidP="00000000" w:rsidRDefault="00000000" w:rsidRPr="00000000" w14:paraId="0000004B">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Cl•+H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=HCl+H•</w:t>
      </w:r>
    </w:p>
    <w:p w:rsidR="00000000" w:rsidDel="00000000" w:rsidP="00000000" w:rsidRDefault="00000000" w:rsidRPr="00000000" w14:paraId="0000004C">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H•+Cl</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=HCl+Cl•</w:t>
      </w:r>
    </w:p>
    <w:p w:rsidR="00000000" w:rsidDel="00000000" w:rsidP="00000000" w:rsidRDefault="00000000" w:rsidRPr="00000000" w14:paraId="0000004D">
      <w:pPr>
        <w:shd w:fill="ffffff" w:val="clear"/>
        <w:spacing w:after="0" w:line="360" w:lineRule="auto"/>
        <w:ind w:firstLine="708"/>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Շղթայական ռեակցիաները բաժանվում են 2 խմբի՝</w:t>
          </w:r>
        </w:sdtContent>
      </w:sdt>
    </w:p>
    <w:p w:rsidR="00000000" w:rsidDel="00000000" w:rsidP="00000000" w:rsidRDefault="00000000" w:rsidRPr="00000000" w14:paraId="0000004E">
      <w:pPr>
        <w:shd w:fill="ffffff" w:val="clear"/>
        <w:spacing w:after="0" w:line="360" w:lineRule="auto"/>
        <w:ind w:left="1416" w:firstLine="0"/>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1.Չճյուղավորված շղթայական ռեակցիաներ</w:t>
          </w:r>
        </w:sdtContent>
      </w:sdt>
    </w:p>
    <w:p w:rsidR="00000000" w:rsidDel="00000000" w:rsidP="00000000" w:rsidRDefault="00000000" w:rsidRPr="00000000" w14:paraId="0000004F">
      <w:pPr>
        <w:shd w:fill="ffffff" w:val="clear"/>
        <w:spacing w:after="0" w:line="360" w:lineRule="auto"/>
        <w:ind w:left="1416" w:firstLine="0"/>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2.Ճյուղավորված շղթայական ռեակցիաներ</w:t>
          </w:r>
        </w:sdtContent>
      </w:sdt>
    </w:p>
    <w:p w:rsidR="00000000" w:rsidDel="00000000" w:rsidP="00000000" w:rsidRDefault="00000000" w:rsidRPr="00000000" w14:paraId="00000050">
      <w:pPr>
        <w:shd w:fill="ffffff" w:val="clear"/>
        <w:spacing w:after="0" w:line="360" w:lineRule="auto"/>
        <w:ind w:firstLine="708"/>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 xml:space="preserve">Չճյուղավորված շղթայական ռեակցիաները բնորոշվում են նրանով, որ յուրաքանչյուր տարրական փոխազդեցության ժամանակ մեկ ակտիվ կենտրոնը ձևավորում է մոլեկուլ և մեկ նոր ակտիվ կենտրոն։ Իսկ ճյուղավորված շղթայական ռեակցիան բնորոշվում է նրանով, որ սկզբնական ռեագենտի և մոլեկուլի միջև փոխազդեցության ժամանակ ձևավորվում են մի քանի ակտիվ կենտրոններ։</w:t>
          </w:r>
        </w:sdtContent>
      </w:sdt>
    </w:p>
    <w:p w:rsidR="00000000" w:rsidDel="00000000" w:rsidP="00000000" w:rsidRDefault="00000000" w:rsidRPr="00000000" w14:paraId="00000051">
      <w:pPr>
        <w:shd w:fill="ffffff" w:val="clear"/>
        <w:spacing w:after="0" w:line="360" w:lineRule="auto"/>
        <w:ind w:firstLine="708"/>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Ճյուղավորված շղթայական ռեակցիայի օրինակ է ջրի առաջացումը պարզ նյութերից։</w:t>
          </w:r>
        </w:sdtContent>
      </w:sdt>
    </w:p>
    <w:p w:rsidR="00000000" w:rsidDel="00000000" w:rsidP="00000000" w:rsidRDefault="00000000" w:rsidRPr="00000000" w14:paraId="00000052">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 O</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=•OH+•OH</w:t>
      </w:r>
    </w:p>
    <w:p w:rsidR="00000000" w:rsidDel="00000000" w:rsidP="00000000" w:rsidRDefault="00000000" w:rsidRPr="00000000" w14:paraId="00000053">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H•+O</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=•OH+O•</w:t>
      </w:r>
    </w:p>
    <w:p w:rsidR="00000000" w:rsidDel="00000000" w:rsidP="00000000" w:rsidRDefault="00000000" w:rsidRPr="00000000" w14:paraId="00000054">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•OH+H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O+H•</w:t>
      </w:r>
    </w:p>
    <w:p w:rsidR="00000000" w:rsidDel="00000000" w:rsidP="00000000" w:rsidRDefault="00000000" w:rsidRPr="00000000" w14:paraId="00000055">
      <w:pPr>
        <w:shd w:fill="ffffff" w:val="clea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O•+H</w:t>
      </w:r>
      <w:r w:rsidDel="00000000" w:rsidR="00000000" w:rsidRPr="00000000">
        <w:rPr>
          <w:rFonts w:ascii="Merriweather" w:cs="Merriweather" w:eastAsia="Merriweather" w:hAnsi="Merriweather"/>
          <w:b w:val="1"/>
          <w:sz w:val="24"/>
          <w:szCs w:val="24"/>
          <w:vertAlign w:val="subscript"/>
          <w:rtl w:val="0"/>
        </w:rPr>
        <w:t xml:space="preserve">2</w:t>
      </w:r>
      <w:r w:rsidDel="00000000" w:rsidR="00000000" w:rsidRPr="00000000">
        <w:rPr>
          <w:rFonts w:ascii="Merriweather" w:cs="Merriweather" w:eastAsia="Merriweather" w:hAnsi="Merriweather"/>
          <w:b w:val="1"/>
          <w:sz w:val="24"/>
          <w:szCs w:val="24"/>
          <w:rtl w:val="0"/>
        </w:rPr>
        <w:t xml:space="preserve"> =•OH + H•</w:t>
      </w:r>
    </w:p>
    <w:p w:rsidR="00000000" w:rsidDel="00000000" w:rsidP="00000000" w:rsidRDefault="00000000" w:rsidRPr="00000000" w14:paraId="00000056">
      <w:pPr>
        <w:shd w:fill="ffffff" w:val="clear"/>
        <w:spacing w:after="0" w:line="360" w:lineRule="auto"/>
        <w:ind w:firstLine="708"/>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Շղթայական ռեակցիաների մասին տեսությունն առաջին անգամ տրվել է Ն.Ն Սեմենովի կողմից 20-րդ դարի 20-ական թվականներին։ Շղթայական ռեակցիաների մասին տեսությունը հիմք է հանդիսանում տեխնիկայի բնագավառում նորամուծություններ կատարելու համար։ Ատոմային շղթայական  ռեակցիաները նույնպես դասվում են շղթայական պրոցեսներին։</w:t>
          </w:r>
        </w:sdtContent>
      </w:sdt>
    </w:p>
    <w:p w:rsidR="00000000" w:rsidDel="00000000" w:rsidP="00000000" w:rsidRDefault="00000000" w:rsidRPr="00000000" w14:paraId="00000057">
      <w:pPr>
        <w:shd w:fill="ffffff" w:val="clear"/>
        <w:spacing w:after="0" w:line="360" w:lineRule="auto"/>
        <w:ind w:firstLine="708"/>
        <w:jc w:val="both"/>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Հայտնի է, որ բազմաթիվ քիմիական պրոցեսներ, այդ թվում նաև պոլիմերման ռեակցիաները իրականացվում են շղթայական մեխանիզմով։</w:t>
          </w:r>
        </w:sdtContent>
      </w:sdt>
    </w:p>
    <w:p w:rsidR="00000000" w:rsidDel="00000000" w:rsidP="00000000" w:rsidRDefault="00000000" w:rsidRPr="00000000" w14:paraId="00000058">
      <w:pPr>
        <w:shd w:fill="ffffff" w:val="clear"/>
        <w:spacing w:after="0" w:line="360" w:lineRule="auto"/>
        <w:ind w:firstLine="708"/>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Ինչպես բոլոր քիմիական ռեակցիաներում, այնպես էլ շղթայական ռեակցիաներում գոյություն ունի զանգվածի պահպանման օրենքը (նկ. 1.1)</w:t>
          </w:r>
        </w:sdtContent>
      </w:sdt>
    </w:p>
    <w:p w:rsidR="00000000" w:rsidDel="00000000" w:rsidP="00000000" w:rsidRDefault="00000000" w:rsidRPr="00000000" w14:paraId="00000059">
      <w:pPr>
        <w:shd w:fill="ffffff" w:val="clea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A">
      <w:pPr>
        <w:shd w:fill="ffffff" w:val="clear"/>
        <w:spacing w:after="0" w:line="360" w:lineRule="auto"/>
        <w:jc w:val="both"/>
        <w:rPr>
          <w:rFonts w:ascii="Merriweather" w:cs="Merriweather" w:eastAsia="Merriweather" w:hAnsi="Merriweather"/>
          <w:color w:val="4e4e3f"/>
          <w:sz w:val="24"/>
          <w:szCs w:val="24"/>
        </w:rPr>
      </w:pPr>
      <w:r w:rsidDel="00000000" w:rsidR="00000000" w:rsidRPr="00000000">
        <w:rPr>
          <w:rFonts w:ascii="Merriweather" w:cs="Merriweather" w:eastAsia="Merriweather" w:hAnsi="Merriweather"/>
          <w:color w:val="4e4e3f"/>
          <w:sz w:val="24"/>
          <w:szCs w:val="24"/>
          <w:rtl w:val="0"/>
        </w:rPr>
        <w:t xml:space="preserve"> </w:t>
      </w:r>
      <w:r w:rsidDel="00000000" w:rsidR="00000000" w:rsidRPr="00000000">
        <w:rPr>
          <w:rFonts w:ascii="Merriweather" w:cs="Merriweather" w:eastAsia="Merriweather" w:hAnsi="Merriweather"/>
          <w:color w:val="4e4e3f"/>
          <w:sz w:val="24"/>
          <w:szCs w:val="24"/>
        </w:rPr>
        <w:drawing>
          <wp:inline distB="0" distT="0" distL="0" distR="0">
            <wp:extent cx="5192395" cy="1709420"/>
            <wp:effectExtent b="0" l="0" r="0" t="0"/>
            <wp:docPr descr="Նկարագրություն. b89c5ec9e6696e863d489557f3de63b8.jpg" id="22" name="image1.jpg"/>
            <a:graphic>
              <a:graphicData uri="http://schemas.openxmlformats.org/drawingml/2006/picture">
                <pic:pic>
                  <pic:nvPicPr>
                    <pic:cNvPr descr="Նկարագրություն. b89c5ec9e6696e863d489557f3de63b8.jpg" id="0" name="image1.jpg"/>
                    <pic:cNvPicPr preferRelativeResize="0"/>
                  </pic:nvPicPr>
                  <pic:blipFill>
                    <a:blip r:embed="rId7"/>
                    <a:srcRect b="0" l="0" r="0" t="0"/>
                    <a:stretch>
                      <a:fillRect/>
                    </a:stretch>
                  </pic:blipFill>
                  <pic:spPr>
                    <a:xfrm>
                      <a:off x="0" y="0"/>
                      <a:ext cx="5192395" cy="170942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0" w:line="360" w:lineRule="auto"/>
        <w:jc w:val="both"/>
        <w:rPr>
          <w:rFonts w:ascii="Merriweather" w:cs="Merriweather" w:eastAsia="Merriweather" w:hAnsi="Merriweather"/>
          <w:color w:val="4e4e3f"/>
          <w:sz w:val="24"/>
          <w:szCs w:val="24"/>
        </w:rPr>
      </w:pPr>
      <w:r w:rsidDel="00000000" w:rsidR="00000000" w:rsidRPr="00000000">
        <w:rPr>
          <w:rtl w:val="0"/>
        </w:rPr>
      </w:r>
    </w:p>
    <w:p w:rsidR="00000000" w:rsidDel="00000000" w:rsidP="00000000" w:rsidRDefault="00000000" w:rsidRPr="00000000" w14:paraId="0000005C">
      <w:pPr>
        <w:shd w:fill="ffffff" w:val="clear"/>
        <w:spacing w:after="0" w:line="360" w:lineRule="auto"/>
        <w:jc w:val="center"/>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 xml:space="preserve">Նկար 1.1 Զանգվածի պահպանման օրենքը քիմիական ռեակցիայի ժամանակ.</w:t>
          </w:r>
        </w:sdtContent>
      </w:sdt>
    </w:p>
    <w:p w:rsidR="00000000" w:rsidDel="00000000" w:rsidP="00000000" w:rsidRDefault="00000000" w:rsidRPr="00000000" w14:paraId="0000005D">
      <w:pPr>
        <w:shd w:fill="ffffff" w:val="clear"/>
        <w:spacing w:after="0"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shd w:fill="ffffff" w:val="clear"/>
        <w:spacing w:after="0" w:line="360" w:lineRule="auto"/>
        <w:ind w:firstLine="708"/>
        <w:jc w:val="both"/>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 xml:space="preserve">Զանգվածի պահպանման օրենքի ճշմարտացիությունն ակնհայտ է. Բոլոր օրինակներում հավասարումների աջ և ձախ մասերում տվյալ տարրի ատոմների թվերը հավասար են։</w:t>
          </w:r>
        </w:sdtContent>
      </w:sdt>
    </w:p>
    <w:p w:rsidR="00000000" w:rsidDel="00000000" w:rsidP="00000000" w:rsidRDefault="00000000" w:rsidRPr="00000000" w14:paraId="0000005F">
      <w:pPr>
        <w:shd w:fill="ffffff" w:val="clea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shd w:fill="ffffff" w:val="clear"/>
        <w:spacing w:after="0" w:line="360" w:lineRule="auto"/>
        <w:ind w:firstLine="708"/>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b w:val="1"/>
              <w:sz w:val="24"/>
              <w:szCs w:val="24"/>
              <w:rtl w:val="0"/>
            </w:rPr>
            <w:t xml:space="preserve">1.2. Շղթայական ռադիկալային ռեակցիայի մեխանիզմը և նրա փուլերը</w:t>
          </w:r>
        </w:sdtContent>
      </w:sdt>
      <w:r w:rsidDel="00000000" w:rsidR="00000000" w:rsidRPr="00000000">
        <w:rPr>
          <w:rtl w:val="0"/>
        </w:rPr>
      </w:r>
    </w:p>
    <w:p w:rsidR="00000000" w:rsidDel="00000000" w:rsidP="00000000" w:rsidRDefault="00000000" w:rsidRPr="00000000" w14:paraId="00000061">
      <w:pPr>
        <w:shd w:fill="ffffff" w:val="clea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shd w:fill="ffffff" w:val="clear"/>
        <w:spacing w:after="0" w:line="360" w:lineRule="auto"/>
        <w:ind w:firstLine="708"/>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Շղթայական ռեակցիաները համարվում են բարդ ռեակցիաներ և կարող են բաղկացած լինել բազմաթիվ տարրական փուլերից։ Ցանկացած շղթայական ռեակցիա անպայման ներառում է 3 հիմնական փուլ։</w:t>
          </w:r>
        </w:sdtContent>
      </w:sdt>
    </w:p>
    <w:p w:rsidR="00000000" w:rsidDel="00000000" w:rsidP="00000000" w:rsidRDefault="00000000" w:rsidRPr="00000000" w14:paraId="00000063">
      <w:pPr>
        <w:shd w:fill="ffffff" w:val="clear"/>
        <w:spacing w:after="0" w:line="360" w:lineRule="auto"/>
        <w:ind w:left="708" w:firstLine="708"/>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1.Հարուցում կամ շղթայի ծնում</w:t>
          </w:r>
        </w:sdtContent>
      </w:sdt>
    </w:p>
    <w:p w:rsidR="00000000" w:rsidDel="00000000" w:rsidP="00000000" w:rsidRDefault="00000000" w:rsidRPr="00000000" w14:paraId="00000064">
      <w:pPr>
        <w:shd w:fill="ffffff" w:val="clear"/>
        <w:spacing w:after="0" w:line="360" w:lineRule="auto"/>
        <w:ind w:left="708" w:firstLine="708"/>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2.Շղթայի շարունակում կամ աճ</w:t>
          </w:r>
        </w:sdtContent>
      </w:sdt>
    </w:p>
    <w:p w:rsidR="00000000" w:rsidDel="00000000" w:rsidP="00000000" w:rsidRDefault="00000000" w:rsidRPr="00000000" w14:paraId="00000065">
      <w:pPr>
        <w:shd w:fill="ffffff" w:val="clear"/>
        <w:spacing w:after="0" w:line="360" w:lineRule="auto"/>
        <w:ind w:left="708" w:firstLine="708"/>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3.Շղթայի հատում կամ կտրում</w:t>
          </w:r>
        </w:sdtContent>
      </w:sdt>
    </w:p>
    <w:p w:rsidR="00000000" w:rsidDel="00000000" w:rsidP="00000000" w:rsidRDefault="00000000" w:rsidRPr="00000000" w14:paraId="00000066">
      <w:pPr>
        <w:shd w:fill="ffffff" w:val="clear"/>
        <w:spacing w:after="0" w:line="360" w:lineRule="auto"/>
        <w:ind w:firstLine="708"/>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Հարուցում կամ շղթայի ծնում կոչվում է այն փուլը, որում սկզբնական նյութի վալենտական հագեցած մոլեկուլներից ձևավորվում են շղթայի հարուցիչներ`ակտիվ մասնիկներ, որոնք մասնակցում են հաջորդական ռեակցիաներին`բերելով սկզբնական նյութի ճեղքման։ Այս փուլն առավել էներգոտարողունակ փուլ է։ Ակտիվացման էներգիան որոշվում է խզվող կապի էներգիայի չափով։ Դրա համար ակտիվ մասնիկներն առաջանում են բավական բարձր ջերմաստիճանում կամ լույսի ազդեցությամբ  և այլն։</w:t>
          </w:r>
        </w:sdtContent>
      </w:sdt>
    </w:p>
    <w:p w:rsidR="00000000" w:rsidDel="00000000" w:rsidP="00000000" w:rsidRDefault="00000000" w:rsidRPr="00000000" w14:paraId="00000067">
      <w:pPr>
        <w:shd w:fill="ffffff" w:val="clear"/>
        <w:spacing w:after="0" w:line="360" w:lineRule="auto"/>
        <w:ind w:firstLine="708"/>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Շղթայի աճն իրենից ներկայացնում է շղթայի ճյուղավորման հաջորդական ռեակցիաներ, որի արդյունքում մեծանում  է շղթայի օղակների թիվը, երկարությունը, մոլեկուլյար կշիռը։</w:t>
          </w:r>
        </w:sdtContent>
      </w:sdt>
    </w:p>
    <w:p w:rsidR="00000000" w:rsidDel="00000000" w:rsidP="00000000" w:rsidRDefault="00000000" w:rsidRPr="00000000" w14:paraId="00000068">
      <w:pPr>
        <w:shd w:fill="ffffff" w:val="clear"/>
        <w:spacing w:after="0" w:line="360" w:lineRule="auto"/>
        <w:ind w:firstLine="708"/>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Շղթայի հատումն իրենից ներկայացնում է տարրական փուլ, որի ժամանակ ակտիվ շղթաները բախվում են ոչ միայն ռեագենտի մասնիկների, այլ մեկը մյուսի հետ, ինչպես նաև ռեակցիոն անոթի պատերին և ոչնչանում. ավարտվում է շղթայի աճը։</w:t>
          </w:r>
        </w:sdtContent>
      </w:sdt>
    </w:p>
    <w:p w:rsidR="00000000" w:rsidDel="00000000" w:rsidP="00000000" w:rsidRDefault="00000000" w:rsidRPr="00000000" w14:paraId="00000069">
      <w:pPr>
        <w:shd w:fill="ffffff" w:val="clear"/>
        <w:spacing w:after="0"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shd w:fill="ffffff" w:val="clear"/>
        <w:spacing w:after="0" w:line="360" w:lineRule="auto"/>
        <w:jc w:val="center"/>
        <w:rPr>
          <w:rFonts w:ascii="Merriweather" w:cs="Merriweather" w:eastAsia="Merriweather" w:hAnsi="Merriweather"/>
          <w:b w:val="1"/>
          <w:sz w:val="24"/>
          <w:szCs w:val="24"/>
        </w:rPr>
      </w:pPr>
      <w:sdt>
        <w:sdtPr>
          <w:tag w:val="goog_rdk_72"/>
        </w:sdtPr>
        <w:sdtContent>
          <w:r w:rsidDel="00000000" w:rsidR="00000000" w:rsidRPr="00000000">
            <w:rPr>
              <w:rFonts w:ascii="Tahoma" w:cs="Tahoma" w:eastAsia="Tahoma" w:hAnsi="Tahoma"/>
              <w:b w:val="1"/>
              <w:sz w:val="24"/>
              <w:szCs w:val="24"/>
              <w:rtl w:val="0"/>
            </w:rPr>
            <w:t xml:space="preserve">1.3. Բջջի քիմիական  կազմը</w:t>
          </w:r>
        </w:sdtContent>
      </w:sdt>
    </w:p>
    <w:p w:rsidR="00000000" w:rsidDel="00000000" w:rsidP="00000000" w:rsidRDefault="00000000" w:rsidRPr="00000000" w14:paraId="0000006B">
      <w:pPr>
        <w:shd w:fill="ffffff" w:val="clear"/>
        <w:spacing w:after="0"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C">
      <w:pPr>
        <w:shd w:fill="ffffff" w:val="clear"/>
        <w:spacing w:after="0" w:line="360" w:lineRule="auto"/>
        <w:ind w:firstLine="708"/>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Մանրադիտակային բջջում պարունակվում են մի քանի հազար տեսակի նյութեր, որոնք մասնակցում են քիմիական զանազան ռեակցիաների։ Բջջի մեջ ընթացող քիմիական պրոցեսները` նրա կյանքի, զարգացման, ֆունկցիաների կատարման հիմնական պայմաններից է։ Կենդանիների, բույսերի, ինչպես նաև միկրօրգանիզմների բոլոր բջիջները քիմիական բաղադրությամբ  իրար նման են, ինչը վկայում է օրգանական աշխարհի միասնության մասին։</w:t>
          </w:r>
        </w:sdtContent>
      </w:sdt>
    </w:p>
    <w:p w:rsidR="00000000" w:rsidDel="00000000" w:rsidP="00000000" w:rsidRDefault="00000000" w:rsidRPr="00000000" w14:paraId="0000006D">
      <w:pPr>
        <w:shd w:fill="ffffff" w:val="clear"/>
        <w:spacing w:after="0" w:line="360" w:lineRule="auto"/>
        <w:ind w:firstLine="708"/>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«Բջիջ» հասկացությունը ներմուծել է անգլիացի գիտնական Ռ. Հուկը 1665թ.-ին։</w:t>
          </w:r>
        </w:sdtContent>
      </w:sdt>
    </w:p>
    <w:p w:rsidR="00000000" w:rsidDel="00000000" w:rsidP="00000000" w:rsidRDefault="00000000" w:rsidRPr="00000000" w14:paraId="0000006E">
      <w:pPr>
        <w:shd w:fill="ffffff" w:val="clear"/>
        <w:spacing w:after="0" w:line="360" w:lineRule="auto"/>
        <w:jc w:val="both"/>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Կենդանի օրգանիզմների բջիջներում հայտնաբերված  են մոտ 90 քիմիական տարրեր, որոնք բաժանվում են 3 խմբի` մակրոտարրեր, միկրոտարրեր և ուլտրամիկրոտարրեր։</w:t>
          </w:r>
        </w:sdtContent>
      </w:sdt>
    </w:p>
    <w:p w:rsidR="00000000" w:rsidDel="00000000" w:rsidP="00000000" w:rsidRDefault="00000000" w:rsidRPr="00000000" w14:paraId="0000006F">
      <w:pPr>
        <w:shd w:fill="ffffff" w:val="clear"/>
        <w:spacing w:after="0" w:line="360" w:lineRule="auto"/>
        <w:ind w:firstLine="708"/>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Կենդանի բջիջներում քիմիական փոխարկումներն ընթանում են յուրահատուկ հեշտությամբ, ինչը բնորոշ չէ անկենդան աշխարհին։ Այդ գործընթացների մեծամասնությունն ընթանում է ֆերմենտների մասնակցությամբ, որոնք արտազատվում են բջիջների կողմից։</w:t>
          </w:r>
        </w:sdtContent>
      </w:sdt>
    </w:p>
    <w:p w:rsidR="00000000" w:rsidDel="00000000" w:rsidP="00000000" w:rsidRDefault="00000000" w:rsidRPr="00000000" w14:paraId="00000070">
      <w:pPr>
        <w:shd w:fill="ffffff" w:val="clear"/>
        <w:spacing w:after="0" w:line="360" w:lineRule="auto"/>
        <w:ind w:firstLine="708"/>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Բջիջների ներսում ռեակցիաներն ընթանում են ավելի արագ և յուրահատուկ, քան ոչ կազմավորված մատերիայում, ինչի հետևանքով անընդհատ գիտությունը փնտրտուքի մեջ է այդ արտասովոր երևույթը բացատրելու համար։</w:t>
          </w:r>
        </w:sdtContent>
      </w:sdt>
    </w:p>
    <w:p w:rsidR="00000000" w:rsidDel="00000000" w:rsidP="00000000" w:rsidRDefault="00000000" w:rsidRPr="00000000" w14:paraId="00000071">
      <w:pPr>
        <w:shd w:fill="ffffff" w:val="clear"/>
        <w:spacing w:after="0" w:line="360" w:lineRule="auto"/>
        <w:ind w:firstLine="708"/>
        <w:jc w:val="both"/>
        <w:rPr>
          <w:rFonts w:ascii="Merriweather" w:cs="Merriweather" w:eastAsia="Merriweather" w:hAnsi="Merriweather"/>
          <w:sz w:val="24"/>
          <w:szCs w:val="24"/>
        </w:rPr>
      </w:pPr>
      <w:sdt>
        <w:sdtPr>
          <w:tag w:val="goog_rdk_78"/>
        </w:sdtPr>
        <w:sdtContent>
          <w:r w:rsidDel="00000000" w:rsidR="00000000" w:rsidRPr="00000000">
            <w:rPr>
              <w:rFonts w:ascii="Tahoma" w:cs="Tahoma" w:eastAsia="Tahoma" w:hAnsi="Tahoma"/>
              <w:sz w:val="24"/>
              <w:szCs w:val="24"/>
              <w:rtl w:val="0"/>
            </w:rPr>
            <w:t xml:space="preserve">Մեծ ռեակցիոնունակության պատճառը կարող է լինել բջիջներում ազատ վալենտականությունների առկայությունը։</w:t>
          </w:r>
        </w:sdtContent>
      </w:sdt>
    </w:p>
    <w:p w:rsidR="00000000" w:rsidDel="00000000" w:rsidP="00000000" w:rsidRDefault="00000000" w:rsidRPr="00000000" w14:paraId="00000072">
      <w:pPr>
        <w:shd w:fill="ffffff" w:val="clear"/>
        <w:spacing w:after="0" w:line="360" w:lineRule="auto"/>
        <w:ind w:firstLine="708"/>
        <w:jc w:val="both"/>
        <w:rPr>
          <w:rFonts w:ascii="Merriweather" w:cs="Merriweather" w:eastAsia="Merriweather" w:hAnsi="Merriweather"/>
          <w:sz w:val="24"/>
          <w:szCs w:val="24"/>
        </w:rPr>
      </w:pPr>
      <w:sdt>
        <w:sdtPr>
          <w:tag w:val="goog_rdk_79"/>
        </w:sdtPr>
        <w:sdtContent>
          <w:r w:rsidDel="00000000" w:rsidR="00000000" w:rsidRPr="00000000">
            <w:rPr>
              <w:rFonts w:ascii="Tahoma" w:cs="Tahoma" w:eastAsia="Tahoma" w:hAnsi="Tahoma"/>
              <w:sz w:val="24"/>
              <w:szCs w:val="24"/>
              <w:rtl w:val="0"/>
            </w:rPr>
            <w:t xml:space="preserve">Միևնույն ժամանակ բջիջներում ազատ վալենտականությունների գոյության ենթադրությունները թվում են խիստ կասկածելի։ Կարո՞ղ  են արդյոք պահպանվել ազատ վալենտականությունները երկար ժամանակ, երբ բջիջները ֆունկցիոնալ առումով ակտիվ չեն և կա՞ն արդյոք այնպիսի տվյալներ, որոնք կվկայեն բջիջներում ազատ ռադիկալների գոյությունը։ Նախքան այդ հարցերին պատասխանելը կան մի քանի դիտողություններ. առաջին` երբ բջիջները դադարում են ակտիվ աճել կամ մասնակցել նյութերի արագ փոխանակությանը, նրանք սկսում են մահանալ։ Բջիջների մահը տեղի է ունենում շատ արագ, եթե նրանք չեն անցնում քնած վիճակի։ Մյուս կողմից, ոչ բոլոր ազատ ռադիկալներն են անկայուն։ Փոքր չափեր ունեցող ազատ ռադիկալները սովորաբար գոյատևում են ոչ երկար, բայց որոշ համակարգերում կարող են գոյատևել բավական երկար` տարածական անհասանելիության պատճառով։</w:t>
          </w:r>
        </w:sdtContent>
      </w:sdt>
    </w:p>
    <w:p w:rsidR="00000000" w:rsidDel="00000000" w:rsidP="00000000" w:rsidRDefault="00000000" w:rsidRPr="00000000" w14:paraId="00000073">
      <w:pPr>
        <w:shd w:fill="ffffff" w:val="clear"/>
        <w:spacing w:after="0" w:line="360" w:lineRule="auto"/>
        <w:ind w:firstLine="708"/>
        <w:jc w:val="both"/>
        <w:rPr>
          <w:rFonts w:ascii="Merriweather" w:cs="Merriweather" w:eastAsia="Merriweather" w:hAnsi="Merriweather"/>
          <w:sz w:val="24"/>
          <w:szCs w:val="24"/>
        </w:rPr>
      </w:pPr>
      <w:sdt>
        <w:sdtPr>
          <w:tag w:val="goog_rdk_80"/>
        </w:sdtPr>
        <w:sdtContent>
          <w:r w:rsidDel="00000000" w:rsidR="00000000" w:rsidRPr="00000000">
            <w:rPr>
              <w:rFonts w:ascii="Tahoma" w:cs="Tahoma" w:eastAsia="Tahoma" w:hAnsi="Tahoma"/>
              <w:sz w:val="24"/>
              <w:szCs w:val="24"/>
              <w:rtl w:val="0"/>
            </w:rPr>
            <w:t xml:space="preserve">Կարելի է մտածել, որ կենդանի բջջի բարդ մակրոմոլեկուլյար կմախքում կան բավականին նուրբ և զարգացած պաշտպանական համակարգեր։</w:t>
          </w:r>
        </w:sdtContent>
      </w:sdt>
    </w:p>
    <w:p w:rsidR="00000000" w:rsidDel="00000000" w:rsidP="00000000" w:rsidRDefault="00000000" w:rsidRPr="00000000" w14:paraId="00000074">
      <w:pPr>
        <w:shd w:fill="ffffff" w:val="clear"/>
        <w:spacing w:after="0" w:line="360" w:lineRule="auto"/>
        <w:ind w:firstLine="708"/>
        <w:jc w:val="both"/>
        <w:rPr>
          <w:rFonts w:ascii="Merriweather" w:cs="Merriweather" w:eastAsia="Merriweather" w:hAnsi="Merriweather"/>
          <w:sz w:val="24"/>
          <w:szCs w:val="24"/>
        </w:rPr>
      </w:pPr>
      <w:sdt>
        <w:sdtPr>
          <w:tag w:val="goog_rdk_81"/>
        </w:sdtPr>
        <w:sdtContent>
          <w:r w:rsidDel="00000000" w:rsidR="00000000" w:rsidRPr="00000000">
            <w:rPr>
              <w:rFonts w:ascii="Tahoma" w:cs="Tahoma" w:eastAsia="Tahoma" w:hAnsi="Tahoma"/>
              <w:sz w:val="24"/>
              <w:szCs w:val="24"/>
              <w:rtl w:val="0"/>
            </w:rPr>
            <w:t xml:space="preserve">Կենսաբանական համակարգերում ազատ ռադիկալների առկայության հարցը բարձրացվել է 1936թ.-ին Միխաէլիսի կողմից, երբ նա ենթադրեց, որ ազատ ռադիկալները մասնակցում են բազմապիսի ֆերմենտատիվ օքսիդավերականգնման պրոցեսների։ Նմանատիպ ռեակցիաներում ազատ ռադիկալների հավանական մասնակցությունը հաստատվել է վերջին տարիներին էլեկտրոնային պարամագնիսական  ռեզոնանսի մեթոդով (ЭПР):</w:t>
          </w:r>
        </w:sdtContent>
      </w:sdt>
    </w:p>
    <w:p w:rsidR="00000000" w:rsidDel="00000000" w:rsidP="00000000" w:rsidRDefault="00000000" w:rsidRPr="00000000" w14:paraId="00000075">
      <w:pPr>
        <w:shd w:fill="ffffff" w:val="clear"/>
        <w:spacing w:after="0"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6">
      <w:pPr>
        <w:shd w:fill="ffffff" w:val="clear"/>
        <w:spacing w:after="0" w:line="360" w:lineRule="auto"/>
        <w:jc w:val="center"/>
        <w:rPr>
          <w:rFonts w:ascii="Merriweather" w:cs="Merriweather" w:eastAsia="Merriweather" w:hAnsi="Merriweather"/>
          <w:b w:val="1"/>
          <w:sz w:val="24"/>
          <w:szCs w:val="24"/>
        </w:rPr>
      </w:pPr>
      <w:sdt>
        <w:sdtPr>
          <w:tag w:val="goog_rdk_82"/>
        </w:sdtPr>
        <w:sdtContent>
          <w:r w:rsidDel="00000000" w:rsidR="00000000" w:rsidRPr="00000000">
            <w:rPr>
              <w:rFonts w:ascii="Tahoma" w:cs="Tahoma" w:eastAsia="Tahoma" w:hAnsi="Tahoma"/>
              <w:b w:val="1"/>
              <w:sz w:val="24"/>
              <w:szCs w:val="24"/>
              <w:rtl w:val="0"/>
            </w:rPr>
            <w:t xml:space="preserve">1.4. Ջուրը կենդանի համակարգերում և նրա առանձնահատկությունները</w:t>
          </w:r>
        </w:sdtContent>
      </w:sdt>
    </w:p>
    <w:p w:rsidR="00000000" w:rsidDel="00000000" w:rsidP="00000000" w:rsidRDefault="00000000" w:rsidRPr="00000000" w14:paraId="00000077">
      <w:pPr>
        <w:shd w:fill="ffffff" w:val="clea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8">
      <w:pPr>
        <w:shd w:fill="ffffff" w:val="clear"/>
        <w:spacing w:after="0" w:line="360" w:lineRule="auto"/>
        <w:ind w:firstLine="708"/>
        <w:jc w:val="both"/>
        <w:rPr>
          <w:rFonts w:ascii="Merriweather" w:cs="Merriweather" w:eastAsia="Merriweather" w:hAnsi="Merriweather"/>
          <w:i w:val="1"/>
          <w:sz w:val="24"/>
          <w:szCs w:val="24"/>
        </w:rPr>
      </w:pPr>
      <w:sdt>
        <w:sdtPr>
          <w:tag w:val="goog_rdk_83"/>
        </w:sdtPr>
        <w:sdtContent>
          <w:r w:rsidDel="00000000" w:rsidR="00000000" w:rsidRPr="00000000">
            <w:rPr>
              <w:rFonts w:ascii="Tahoma" w:cs="Tahoma" w:eastAsia="Tahoma" w:hAnsi="Tahoma"/>
              <w:i w:val="1"/>
              <w:sz w:val="24"/>
              <w:szCs w:val="24"/>
              <w:rtl w:val="0"/>
            </w:rPr>
            <w:t xml:space="preserve">Գերմանացի ֆիզիոլոգ և քիմիկ Մարտին Ֆիշերը առաջիններից մեկն էր, ով պնդում էր, որ կենդանի համակարգի ջուրն իր հատկություններով ամբողջությամբ տարբերվում է սովորական «ծավալային» ջրից։</w:t>
          </w:r>
        </w:sdtContent>
      </w:sdt>
    </w:p>
    <w:p w:rsidR="00000000" w:rsidDel="00000000" w:rsidP="00000000" w:rsidRDefault="00000000" w:rsidRPr="00000000" w14:paraId="00000079">
      <w:pPr>
        <w:shd w:fill="ffffff" w:val="clear"/>
        <w:spacing w:after="0" w:line="360" w:lineRule="auto"/>
        <w:ind w:firstLine="708"/>
        <w:jc w:val="both"/>
        <w:rPr>
          <w:rFonts w:ascii="Merriweather" w:cs="Merriweather" w:eastAsia="Merriweather" w:hAnsi="Merriweather"/>
          <w:i w:val="1"/>
          <w:sz w:val="24"/>
          <w:szCs w:val="24"/>
        </w:rPr>
      </w:pPr>
      <w:sdt>
        <w:sdtPr>
          <w:tag w:val="goog_rdk_84"/>
        </w:sdtPr>
        <w:sdtContent>
          <w:r w:rsidDel="00000000" w:rsidR="00000000" w:rsidRPr="00000000">
            <w:rPr>
              <w:rFonts w:ascii="Tahoma" w:cs="Tahoma" w:eastAsia="Tahoma" w:hAnsi="Tahoma"/>
              <w:i w:val="1"/>
              <w:sz w:val="24"/>
              <w:szCs w:val="24"/>
              <w:rtl w:val="0"/>
            </w:rPr>
            <w:t xml:space="preserve">Դեռևս աանցած դարի սկզբին նա պրոտոպլազման դիտում էր որպես «հսկա մոլեկուլում սպիտակուցի, աղի և ջրի միավորում»։</w:t>
          </w:r>
        </w:sdtContent>
      </w:sdt>
    </w:p>
    <w:p w:rsidR="00000000" w:rsidDel="00000000" w:rsidP="00000000" w:rsidRDefault="00000000" w:rsidRPr="00000000" w14:paraId="0000007A">
      <w:pPr>
        <w:shd w:fill="ffffff" w:val="clear"/>
        <w:spacing w:after="0" w:line="360" w:lineRule="auto"/>
        <w:jc w:val="both"/>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7B">
      <w:pPr>
        <w:shd w:fill="ffffff" w:val="clear"/>
        <w:spacing w:after="0" w:line="360" w:lineRule="auto"/>
        <w:ind w:firstLine="708"/>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Սովորական ջուրը, որը գերիշխում է կենդանի մատերիայում, բնութագրվում էր միայն որպես լուծիչ, որում ընթանում էին կենսաքիմիական ռեակցիաներ։ Համարում էին, որ այն չի տարբերվում սովորական ջրից։</w:t>
          </w:r>
        </w:sdtContent>
      </w:sdt>
    </w:p>
    <w:p w:rsidR="00000000" w:rsidDel="00000000" w:rsidP="00000000" w:rsidRDefault="00000000" w:rsidRPr="00000000" w14:paraId="0000007C">
      <w:pPr>
        <w:shd w:fill="ffffff" w:val="clear"/>
        <w:spacing w:after="0" w:line="360" w:lineRule="auto"/>
        <w:ind w:firstLine="708"/>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Վերը նշվածը բացատրելու համար բերենք պարզագույն օրինակ։ Վերցնենք մեդուզային որպես կենդանի օրգանիզմ, որի մարմնի 99%-ը բաժին է ընկնում ջրին, իսկ սպիտակուցների, նուկլեինաթթուների, պոլիսախարիդների, աղերի բաժինը շատ չնչին է։ Այն ջուրը, որում բնակվում է մեդուզան և նրա օրգանիզմի ջուրը կազմված է նույն մոլեկուլներից։ Բայց չէ որ օրգանիզմի ջուրը «կենդանի ջուր է», որը խիստ տարբերվում է «սովորականից» թերևս նրանով, որ նրա մեջ ծովի ջրից աղեր չեն թափանցում։ Բնական է, որ մեդուզայի՝ կենսապոլիմերներով թրջված ջուրը կտարբերվի, իրեն շրջապատող ջրից նույնիսկ, եթե դրանց քանակական փոխհարաբերակցությունն ահռելի է։</w:t>
          </w:r>
        </w:sdtContent>
      </w:sdt>
    </w:p>
    <w:p w:rsidR="00000000" w:rsidDel="00000000" w:rsidP="00000000" w:rsidRDefault="00000000" w:rsidRPr="00000000" w14:paraId="0000007D">
      <w:pPr>
        <w:shd w:fill="ffffff" w:val="clear"/>
        <w:spacing w:after="0" w:line="360" w:lineRule="auto"/>
        <w:ind w:firstLine="708"/>
        <w:jc w:val="both"/>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 xml:space="preserve">Այդ հարցի պարզաբանման համար մեծ ներդրում են ունեցել Դ.Ն.Նասոնով, Ա.Ս.Տրոշինը, ամերիկացի ֆիզիոլոգ Գիլբերտ Լինգը։</w:t>
          </w:r>
        </w:sdtContent>
      </w:sdt>
    </w:p>
    <w:p w:rsidR="00000000" w:rsidDel="00000000" w:rsidP="00000000" w:rsidRDefault="00000000" w:rsidRPr="00000000" w14:paraId="0000007E">
      <w:pPr>
        <w:shd w:fill="ffffff" w:val="clear"/>
        <w:spacing w:after="0" w:line="360" w:lineRule="auto"/>
        <w:ind w:firstLine="708"/>
        <w:jc w:val="both"/>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 xml:space="preserve">Դ.Ն.Նասոնովը պրոտոպլազման դիտել է որպես կոլոիդ ֆազա, որում ջրի վիճակը խիստ տարբերվում է կենդանի բջջից դուրս գտնվող ջրի վիճակից։ Այդպիսի տարբերությունն ապահովվում է այդ երկու ֆազերի չխառնվելու ունակությամբ։</w:t>
          </w:r>
        </w:sdtContent>
      </w:sdt>
    </w:p>
    <w:p w:rsidR="00000000" w:rsidDel="00000000" w:rsidP="00000000" w:rsidRDefault="00000000" w:rsidRPr="00000000" w14:paraId="0000007F">
      <w:pPr>
        <w:shd w:fill="ffffff" w:val="clear"/>
        <w:spacing w:after="0" w:line="360" w:lineRule="auto"/>
        <w:ind w:firstLine="708"/>
        <w:jc w:val="both"/>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Պրոտոպլազմայի ջուրը արտաքին ջրից տարբերվում է լուծելու հատկությամբ, և բջջի և արտաքին միջավայրի միջև նյութերի անհավասարաչափ բաշխումը հարկ է բացատրել ոչ թե բջջին արտաքին միջավայրից բաժանող հիպոթետիկ կիսաթափանց մեմբրանների հատուկ պոմպերի և խողովակների առկայությամբ, այլ նրանց բաշխման տարբեր գործակիցներով  այդ երկու ֆազերի միջև։</w:t>
          </w:r>
        </w:sdtContent>
      </w:sdt>
    </w:p>
    <w:p w:rsidR="00000000" w:rsidDel="00000000" w:rsidP="00000000" w:rsidRDefault="00000000" w:rsidRPr="00000000" w14:paraId="00000080">
      <w:pPr>
        <w:shd w:fill="ffffff" w:val="clear"/>
        <w:spacing w:after="0" w:line="360" w:lineRule="auto"/>
        <w:ind w:firstLine="708"/>
        <w:jc w:val="both"/>
        <w:rPr>
          <w:rFonts w:ascii="Merriweather" w:cs="Merriweather" w:eastAsia="Merriweather" w:hAnsi="Merriweather"/>
          <w:color w:val="ff0000"/>
          <w:sz w:val="24"/>
          <w:szCs w:val="24"/>
          <w:vertAlign w:val="superscript"/>
        </w:rPr>
      </w:pPr>
      <w:sdt>
        <w:sdtPr>
          <w:tag w:val="goog_rdk_90"/>
        </w:sdtPr>
        <w:sdtContent>
          <w:r w:rsidDel="00000000" w:rsidR="00000000" w:rsidRPr="00000000">
            <w:rPr>
              <w:rFonts w:ascii="Tahoma" w:cs="Tahoma" w:eastAsia="Tahoma" w:hAnsi="Tahoma"/>
              <w:sz w:val="24"/>
              <w:szCs w:val="24"/>
              <w:rtl w:val="0"/>
            </w:rPr>
            <w:t xml:space="preserve">Պրոտոպլազմայի ջրի յուրահատկությունների վերբերյալ ուսումնասիրություն է կատարել նաև Սենտ Դերդին, ով կենդանի ջրին անվանել է «սահմանային» ջուր։ Ըստ նրա, այդ ջուրը տարբերվում է «ծավալային» ջրի ֆիզիկական հատկություններով`մասնավորապես դիէլեկտրիկ թափանցելիությամբ, սառեցման և եռման ջերմաստիճաններով, ունի հեղուկ բյուրեղային հատկություններ։ Օրինակ կարելի է ցույց տալ, թե որքան կարևոր է կենդանի համակարգի ջրի այն մասը, որն իրենից ներկայացնում է «սահմանային» ջուր։ Այսպես, օրինակ էրիթրոցիտի մեջ ջրի 7000 մոլեկուլին բաժին է ընկնում հեմոգլոբինի մեկ մոլեկուլ։ Եթե հաշվի առնենք հեմոգլոբինի և ջրի մոլեկուլների չափերը, ապա պարզ կդառնա, որ էրիթրոցիտի մեջ հեմոգլոբինի մոլեկուլի հավասարաչափ բաշխման դեպքում դրա երկու մոլեկուլի միջև կարող է տեղավորվել 2-18 մոլեկուլ ջուր։ Տրինչերը և Կուզինը եկան այն եզրահանգման,որ նման բարակ թաղանթով ջուրը պետք է գտնվի յուրահատուկ վիճակում, որը բնութագրական չէ ոչ «ծավալային» ջրին, և ոչ՛ էլ սսռույցին։ Այն քվազիբյուրեղական կառուցվածք է, և առսջացնում է բարդ տարածական ցանց, որի հանգույցներում գտնվում են հեմոգլոբինի մոլեկուլներ։ Եթե հաշվի առնենք վերը նշվածը և կատարենք հաշվարկ ամբողջ արյան համար, ապա պարզ կդառնա,որ արյան մեջ ամբողջ ջուրը գրեթե սահմանային է։ </w:t>
          </w:r>
        </w:sdtContent>
      </w:sdt>
      <w:r w:rsidDel="00000000" w:rsidR="00000000" w:rsidRPr="00000000">
        <w:rPr>
          <w:rtl w:val="0"/>
        </w:rPr>
      </w:r>
    </w:p>
    <w:p w:rsidR="00000000" w:rsidDel="00000000" w:rsidP="00000000" w:rsidRDefault="00000000" w:rsidRPr="00000000" w14:paraId="00000081">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2">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3">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4">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5">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6">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7">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8">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9">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A">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B">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C">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D">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E">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8F">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90">
      <w:pPr>
        <w:shd w:fill="ffffff" w:val="clear"/>
        <w:spacing w:after="0" w:line="360" w:lineRule="auto"/>
        <w:rPr>
          <w:rFonts w:ascii="Merriweather" w:cs="Merriweather" w:eastAsia="Merriweather" w:hAnsi="Merriweather"/>
          <w:sz w:val="24"/>
          <w:szCs w:val="24"/>
          <w:vertAlign w:val="superscript"/>
        </w:rPr>
      </w:pPr>
      <w:r w:rsidDel="00000000" w:rsidR="00000000" w:rsidRPr="00000000">
        <w:rPr>
          <w:rtl w:val="0"/>
        </w:rPr>
      </w:r>
    </w:p>
    <w:p w:rsidR="00000000" w:rsidDel="00000000" w:rsidP="00000000" w:rsidRDefault="00000000" w:rsidRPr="00000000" w14:paraId="00000091">
      <w:pPr>
        <w:shd w:fill="ffffff" w:val="clear"/>
        <w:spacing w:after="0" w:line="360" w:lineRule="auto"/>
        <w:jc w:val="center"/>
        <w:rPr>
          <w:rFonts w:ascii="Merriweather" w:cs="Merriweather" w:eastAsia="Merriweather" w:hAnsi="Merriweather"/>
          <w:b w:val="1"/>
          <w:sz w:val="28"/>
          <w:szCs w:val="28"/>
        </w:rPr>
      </w:pPr>
      <w:sdt>
        <w:sdtPr>
          <w:tag w:val="goog_rdk_91"/>
        </w:sdtPr>
        <w:sdtContent>
          <w:r w:rsidDel="00000000" w:rsidR="00000000" w:rsidRPr="00000000">
            <w:rPr>
              <w:rFonts w:ascii="Tahoma" w:cs="Tahoma" w:eastAsia="Tahoma" w:hAnsi="Tahoma"/>
              <w:b w:val="1"/>
              <w:sz w:val="28"/>
              <w:szCs w:val="28"/>
              <w:rtl w:val="0"/>
            </w:rPr>
            <w:t xml:space="preserve">ԳԼՈՒԽ 2</w:t>
          </w:r>
        </w:sdtContent>
      </w:sdt>
    </w:p>
    <w:p w:rsidR="00000000" w:rsidDel="00000000" w:rsidP="00000000" w:rsidRDefault="00000000" w:rsidRPr="00000000" w14:paraId="00000092">
      <w:pPr>
        <w:shd w:fill="ffffff" w:val="clear"/>
        <w:spacing w:after="0" w:line="360" w:lineRule="auto"/>
        <w:jc w:val="center"/>
        <w:rPr>
          <w:rFonts w:ascii="Merriweather" w:cs="Merriweather" w:eastAsia="Merriweather" w:hAnsi="Merriweather"/>
          <w:b w:val="1"/>
          <w:sz w:val="28"/>
          <w:szCs w:val="28"/>
        </w:rPr>
      </w:pPr>
      <w:sdt>
        <w:sdtPr>
          <w:tag w:val="goog_rdk_92"/>
        </w:sdtPr>
        <w:sdtContent>
          <w:r w:rsidDel="00000000" w:rsidR="00000000" w:rsidRPr="00000000">
            <w:rPr>
              <w:rFonts w:ascii="Tahoma" w:cs="Tahoma" w:eastAsia="Tahoma" w:hAnsi="Tahoma"/>
              <w:b w:val="1"/>
              <w:sz w:val="28"/>
              <w:szCs w:val="28"/>
              <w:rtl w:val="0"/>
            </w:rPr>
            <w:t xml:space="preserve">ՄԵԹՈԴԱԿԱՆ ՄԱՍ</w:t>
          </w:r>
        </w:sdtContent>
      </w:sdt>
    </w:p>
    <w:p w:rsidR="00000000" w:rsidDel="00000000" w:rsidP="00000000" w:rsidRDefault="00000000" w:rsidRPr="00000000" w14:paraId="00000093">
      <w:pPr>
        <w:shd w:fill="ffffff" w:val="clea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4">
      <w:pPr>
        <w:shd w:fill="ffffff" w:val="clear"/>
        <w:spacing w:after="0" w:line="360" w:lineRule="auto"/>
        <w:jc w:val="center"/>
        <w:rPr>
          <w:rFonts w:ascii="Merriweather" w:cs="Merriweather" w:eastAsia="Merriweather" w:hAnsi="Merriweather"/>
          <w:b w:val="1"/>
          <w:sz w:val="28"/>
          <w:szCs w:val="28"/>
        </w:rPr>
      </w:pPr>
      <w:sdt>
        <w:sdtPr>
          <w:tag w:val="goog_rdk_93"/>
        </w:sdtPr>
        <w:sdtContent>
          <w:r w:rsidDel="00000000" w:rsidR="00000000" w:rsidRPr="00000000">
            <w:rPr>
              <w:rFonts w:ascii="Tahoma" w:cs="Tahoma" w:eastAsia="Tahoma" w:hAnsi="Tahoma"/>
              <w:b w:val="1"/>
              <w:sz w:val="28"/>
              <w:szCs w:val="28"/>
              <w:rtl w:val="0"/>
            </w:rPr>
            <w:t xml:space="preserve">2.1. Դասի պլան</w:t>
          </w:r>
        </w:sdtContent>
      </w:sdt>
    </w:p>
    <w:p w:rsidR="00000000" w:rsidDel="00000000" w:rsidP="00000000" w:rsidRDefault="00000000" w:rsidRPr="00000000" w14:paraId="00000095">
      <w:pPr>
        <w:shd w:fill="ffffff" w:val="clea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6">
      <w:pPr>
        <w:shd w:fill="ffffff" w:val="clear"/>
        <w:spacing w:after="0" w:line="360" w:lineRule="auto"/>
        <w:jc w:val="center"/>
        <w:rPr>
          <w:rFonts w:ascii="Merriweather" w:cs="Merriweather" w:eastAsia="Merriweather" w:hAnsi="Merriweather"/>
          <w:b w:val="1"/>
          <w:color w:val="000000"/>
          <w:sz w:val="24"/>
          <w:szCs w:val="24"/>
        </w:rPr>
      </w:pPr>
      <w:sdt>
        <w:sdtPr>
          <w:tag w:val="goog_rdk_94"/>
        </w:sdtPr>
        <w:sdtContent>
          <w:r w:rsidDel="00000000" w:rsidR="00000000" w:rsidRPr="00000000">
            <w:rPr>
              <w:rFonts w:ascii="Tahoma" w:cs="Tahoma" w:eastAsia="Tahoma" w:hAnsi="Tahoma"/>
              <w:b w:val="1"/>
              <w:color w:val="000000"/>
              <w:sz w:val="24"/>
              <w:szCs w:val="24"/>
              <w:rtl w:val="0"/>
            </w:rPr>
            <w:t xml:space="preserve">Ավագ  դպրոց։ 11-րդ դասարան։</w:t>
          </w:r>
        </w:sdtContent>
      </w:sdt>
    </w:p>
    <w:p w:rsidR="00000000" w:rsidDel="00000000" w:rsidP="00000000" w:rsidRDefault="00000000" w:rsidRPr="00000000" w14:paraId="00000097">
      <w:pPr>
        <w:shd w:fill="ffffff" w:val="clear"/>
        <w:spacing w:after="0" w:line="360" w:lineRule="auto"/>
        <w:jc w:val="center"/>
        <w:rPr>
          <w:rFonts w:ascii="Merriweather" w:cs="Merriweather" w:eastAsia="Merriweather" w:hAnsi="Merriweather"/>
          <w:b w:val="1"/>
          <w:color w:val="000000"/>
          <w:sz w:val="24"/>
          <w:szCs w:val="24"/>
        </w:rPr>
      </w:pPr>
      <w:sdt>
        <w:sdtPr>
          <w:tag w:val="goog_rdk_95"/>
        </w:sdtPr>
        <w:sdtContent>
          <w:r w:rsidDel="00000000" w:rsidR="00000000" w:rsidRPr="00000000">
            <w:rPr>
              <w:rFonts w:ascii="Tahoma" w:cs="Tahoma" w:eastAsia="Tahoma" w:hAnsi="Tahoma"/>
              <w:b w:val="1"/>
              <w:color w:val="000000"/>
              <w:sz w:val="24"/>
              <w:szCs w:val="24"/>
              <w:rtl w:val="0"/>
            </w:rPr>
            <w:t xml:space="preserve">(5ժամ/շաբ., տարեկան 170 ժամ, որից պահուստային  5 ժամ)</w:t>
          </w:r>
        </w:sdtContent>
      </w:sdt>
    </w:p>
    <w:tbl>
      <w:tblPr>
        <w:tblStyle w:val="Table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2"/>
        <w:gridCol w:w="4789"/>
        <w:tblGridChange w:id="0">
          <w:tblGrid>
            <w:gridCol w:w="4782"/>
            <w:gridCol w:w="4789"/>
          </w:tblGrid>
        </w:tblGridChange>
      </w:tblGrid>
      <w:tr>
        <w:trPr>
          <w:cantSplit w:val="0"/>
          <w:tblHeader w:val="0"/>
        </w:trPr>
        <w:tc>
          <w:tcPr>
            <w:gridSpan w:val="2"/>
            <w:shd w:fill="bfbfbf" w:val="clear"/>
          </w:tcPr>
          <w:p w:rsidR="00000000" w:rsidDel="00000000" w:rsidP="00000000" w:rsidRDefault="00000000" w:rsidRPr="00000000" w14:paraId="00000098">
            <w:pPr>
              <w:spacing w:after="0" w:line="360" w:lineRule="auto"/>
              <w:jc w:val="center"/>
              <w:rPr>
                <w:rFonts w:ascii="Merriweather" w:cs="Merriweather" w:eastAsia="Merriweather" w:hAnsi="Merriweather"/>
                <w:b w:val="1"/>
                <w:color w:val="000000"/>
              </w:rPr>
            </w:pPr>
            <w:sdt>
              <w:sdtPr>
                <w:tag w:val="goog_rdk_96"/>
              </w:sdtPr>
              <w:sdtContent>
                <w:r w:rsidDel="00000000" w:rsidR="00000000" w:rsidRPr="00000000">
                  <w:rPr>
                    <w:rFonts w:ascii="Tahoma" w:cs="Tahoma" w:eastAsia="Tahoma" w:hAnsi="Tahoma"/>
                    <w:b w:val="1"/>
                    <w:color w:val="000000"/>
                    <w:rtl w:val="0"/>
                  </w:rPr>
                  <w:t xml:space="preserve">Թեմա</w:t>
                </w:r>
              </w:sdtContent>
            </w:sdt>
          </w:p>
        </w:tc>
      </w:tr>
      <w:tr>
        <w:trPr>
          <w:cantSplit w:val="0"/>
          <w:tblHeader w:val="0"/>
        </w:trPr>
        <w:tc>
          <w:tcPr>
            <w:gridSpan w:val="2"/>
          </w:tcPr>
          <w:p w:rsidR="00000000" w:rsidDel="00000000" w:rsidP="00000000" w:rsidRDefault="00000000" w:rsidRPr="00000000" w14:paraId="0000009A">
            <w:pPr>
              <w:spacing w:after="0" w:line="360" w:lineRule="auto"/>
              <w:jc w:val="both"/>
              <w:rPr>
                <w:rFonts w:ascii="Merriweather" w:cs="Merriweather" w:eastAsia="Merriweather" w:hAnsi="Merriweather"/>
                <w:b w:val="1"/>
                <w:color w:val="000000"/>
                <w:sz w:val="20"/>
                <w:szCs w:val="20"/>
              </w:rPr>
            </w:pPr>
            <w:sdt>
              <w:sdtPr>
                <w:tag w:val="goog_rdk_97"/>
              </w:sdtPr>
              <w:sdtContent>
                <w:r w:rsidDel="00000000" w:rsidR="00000000" w:rsidRPr="00000000">
                  <w:rPr>
                    <w:rFonts w:ascii="Tahoma" w:cs="Tahoma" w:eastAsia="Tahoma" w:hAnsi="Tahoma"/>
                    <w:b w:val="1"/>
                    <w:color w:val="000000"/>
                    <w:sz w:val="20"/>
                    <w:szCs w:val="20"/>
                    <w:rtl w:val="0"/>
                  </w:rPr>
                  <w:t xml:space="preserve">Շղթայական ռեակցիայի մեխանիզմ</w:t>
                </w:r>
              </w:sdtContent>
            </w:sdt>
          </w:p>
        </w:tc>
      </w:tr>
      <w:tr>
        <w:trPr>
          <w:cantSplit w:val="0"/>
          <w:tblHeader w:val="0"/>
        </w:trPr>
        <w:tc>
          <w:tcPr>
            <w:gridSpan w:val="2"/>
            <w:shd w:fill="bfbfbf" w:val="clear"/>
          </w:tcPr>
          <w:p w:rsidR="00000000" w:rsidDel="00000000" w:rsidP="00000000" w:rsidRDefault="00000000" w:rsidRPr="00000000" w14:paraId="0000009C">
            <w:pPr>
              <w:spacing w:after="0" w:line="360" w:lineRule="auto"/>
              <w:jc w:val="center"/>
              <w:rPr>
                <w:rFonts w:ascii="Merriweather" w:cs="Merriweather" w:eastAsia="Merriweather" w:hAnsi="Merriweather"/>
                <w:b w:val="1"/>
                <w:color w:val="000000"/>
                <w:sz w:val="24"/>
                <w:szCs w:val="24"/>
              </w:rPr>
            </w:pPr>
            <w:sdt>
              <w:sdtPr>
                <w:tag w:val="goog_rdk_98"/>
              </w:sdtPr>
              <w:sdtContent>
                <w:r w:rsidDel="00000000" w:rsidR="00000000" w:rsidRPr="00000000">
                  <w:rPr>
                    <w:rFonts w:ascii="Tahoma" w:cs="Tahoma" w:eastAsia="Tahoma" w:hAnsi="Tahoma"/>
                    <w:b w:val="1"/>
                    <w:color w:val="000000"/>
                    <w:sz w:val="24"/>
                    <w:szCs w:val="24"/>
                    <w:rtl w:val="0"/>
                  </w:rPr>
                  <w:t xml:space="preserve">Նպատակ</w:t>
                </w:r>
              </w:sdtContent>
            </w:sdt>
          </w:p>
        </w:tc>
      </w:tr>
      <w:tr>
        <w:trPr>
          <w:cantSplit w:val="0"/>
          <w:tblHeader w:val="0"/>
        </w:trPr>
        <w:tc>
          <w:tcPr>
            <w:gridSpan w:val="2"/>
          </w:tcPr>
          <w:p w:rsidR="00000000" w:rsidDel="00000000" w:rsidP="00000000" w:rsidRDefault="00000000" w:rsidRPr="00000000" w14:paraId="0000009E">
            <w:pPr>
              <w:spacing w:after="0" w:line="360" w:lineRule="auto"/>
              <w:jc w:val="both"/>
              <w:rPr>
                <w:rFonts w:ascii="Merriweather" w:cs="Merriweather" w:eastAsia="Merriweather" w:hAnsi="Merriweather"/>
                <w:color w:val="000000"/>
                <w:sz w:val="24"/>
                <w:szCs w:val="24"/>
              </w:rPr>
            </w:pPr>
            <w:sdt>
              <w:sdtPr>
                <w:tag w:val="goog_rdk_99"/>
              </w:sdtPr>
              <w:sdtContent>
                <w:r w:rsidDel="00000000" w:rsidR="00000000" w:rsidRPr="00000000">
                  <w:rPr>
                    <w:rFonts w:ascii="Tahoma" w:cs="Tahoma" w:eastAsia="Tahoma" w:hAnsi="Tahoma"/>
                    <w:color w:val="000000"/>
                    <w:sz w:val="24"/>
                    <w:szCs w:val="24"/>
                    <w:rtl w:val="0"/>
                  </w:rPr>
                  <w:t xml:space="preserve">Հասկանա շղթայական ռեակցիաների էությունը, մեխանիզմը և փուլերը:</w:t>
                </w:r>
              </w:sdtContent>
            </w:sdt>
          </w:p>
        </w:tc>
      </w:tr>
      <w:tr>
        <w:trPr>
          <w:cantSplit w:val="0"/>
          <w:tblHeader w:val="0"/>
        </w:trPr>
        <w:tc>
          <w:tcPr>
            <w:gridSpan w:val="2"/>
            <w:shd w:fill="bfbfbf" w:val="clear"/>
          </w:tcPr>
          <w:p w:rsidR="00000000" w:rsidDel="00000000" w:rsidP="00000000" w:rsidRDefault="00000000" w:rsidRPr="00000000" w14:paraId="000000A0">
            <w:pPr>
              <w:spacing w:after="0" w:line="360" w:lineRule="auto"/>
              <w:jc w:val="center"/>
              <w:rPr>
                <w:rFonts w:ascii="Merriweather" w:cs="Merriweather" w:eastAsia="Merriweather" w:hAnsi="Merriweather"/>
                <w:b w:val="1"/>
                <w:color w:val="000000"/>
                <w:sz w:val="24"/>
                <w:szCs w:val="24"/>
              </w:rPr>
            </w:pPr>
            <w:sdt>
              <w:sdtPr>
                <w:tag w:val="goog_rdk_100"/>
              </w:sdtPr>
              <w:sdtContent>
                <w:r w:rsidDel="00000000" w:rsidR="00000000" w:rsidRPr="00000000">
                  <w:rPr>
                    <w:rFonts w:ascii="Tahoma" w:cs="Tahoma" w:eastAsia="Tahoma" w:hAnsi="Tahoma"/>
                    <w:b w:val="1"/>
                    <w:color w:val="000000"/>
                    <w:sz w:val="24"/>
                    <w:szCs w:val="24"/>
                    <w:rtl w:val="0"/>
                  </w:rPr>
                  <w:t xml:space="preserve">Վերջնարդյունքներ </w:t>
                </w:r>
              </w:sdtContent>
            </w:sdt>
          </w:p>
        </w:tc>
      </w:tr>
      <w:tr>
        <w:trPr>
          <w:cantSplit w:val="0"/>
          <w:tblHeader w:val="0"/>
        </w:trPr>
        <w:tc>
          <w:tcPr>
            <w:gridSpan w:val="2"/>
          </w:tcPr>
          <w:p w:rsidR="00000000" w:rsidDel="00000000" w:rsidP="00000000" w:rsidRDefault="00000000" w:rsidRPr="00000000" w14:paraId="000000A2">
            <w:pPr>
              <w:spacing w:after="0" w:line="360" w:lineRule="auto"/>
              <w:jc w:val="both"/>
              <w:rPr>
                <w:rFonts w:ascii="Merriweather" w:cs="Merriweather" w:eastAsia="Merriweather" w:hAnsi="Merriweather"/>
                <w:b w:val="1"/>
                <w:color w:val="000000"/>
                <w:sz w:val="24"/>
                <w:szCs w:val="24"/>
              </w:rPr>
            </w:pPr>
            <w:sdt>
              <w:sdtPr>
                <w:tag w:val="goog_rdk_101"/>
              </w:sdtPr>
              <w:sdtContent>
                <w:r w:rsidDel="00000000" w:rsidR="00000000" w:rsidRPr="00000000">
                  <w:rPr>
                    <w:rFonts w:ascii="Tahoma" w:cs="Tahoma" w:eastAsia="Tahoma" w:hAnsi="Tahoma"/>
                    <w:b w:val="1"/>
                    <w:color w:val="000000"/>
                    <w:sz w:val="24"/>
                    <w:szCs w:val="24"/>
                    <w:rtl w:val="0"/>
                  </w:rPr>
                  <w:t xml:space="preserve">1. Ք11.ՔՌ.ՌՄ.1 </w:t>
                </w:r>
              </w:sdtContent>
            </w:sdt>
            <w:sdt>
              <w:sdtPr>
                <w:tag w:val="goog_rdk_102"/>
              </w:sdtPr>
              <w:sdtContent>
                <w:r w:rsidDel="00000000" w:rsidR="00000000" w:rsidRPr="00000000">
                  <w:rPr>
                    <w:rFonts w:ascii="Tahoma" w:cs="Tahoma" w:eastAsia="Tahoma" w:hAnsi="Tahoma"/>
                    <w:color w:val="000000"/>
                    <w:sz w:val="24"/>
                    <w:szCs w:val="24"/>
                    <w:rtl w:val="0"/>
                  </w:rPr>
                  <w:t xml:space="preserve">Նկարագրի ՈՒՄ ճառագայթների ազդեցությամբ ալկանների քլորացման կամ բրոմացման ռեակցիայի մեխանիզմը</w:t>
                </w:r>
              </w:sdtContent>
            </w:sdt>
            <w:r w:rsidDel="00000000" w:rsidR="00000000" w:rsidRPr="00000000">
              <w:rPr>
                <w:rtl w:val="0"/>
              </w:rPr>
            </w:r>
          </w:p>
          <w:p w:rsidR="00000000" w:rsidDel="00000000" w:rsidP="00000000" w:rsidRDefault="00000000" w:rsidRPr="00000000" w14:paraId="000000A3">
            <w:pPr>
              <w:spacing w:after="0" w:line="360" w:lineRule="auto"/>
              <w:jc w:val="both"/>
              <w:rPr>
                <w:rFonts w:ascii="Merriweather" w:cs="Merriweather" w:eastAsia="Merriweather" w:hAnsi="Merriweather"/>
                <w:color w:val="000000"/>
                <w:sz w:val="24"/>
                <w:szCs w:val="24"/>
              </w:rPr>
            </w:pPr>
            <w:sdt>
              <w:sdtPr>
                <w:tag w:val="goog_rdk_103"/>
              </w:sdtPr>
              <w:sdtContent>
                <w:r w:rsidDel="00000000" w:rsidR="00000000" w:rsidRPr="00000000">
                  <w:rPr>
                    <w:rFonts w:ascii="Tahoma" w:cs="Tahoma" w:eastAsia="Tahoma" w:hAnsi="Tahoma"/>
                    <w:b w:val="1"/>
                    <w:color w:val="000000"/>
                    <w:sz w:val="24"/>
                    <w:szCs w:val="24"/>
                    <w:rtl w:val="0"/>
                  </w:rPr>
                  <w:t xml:space="preserve">2. Ք11</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rtl w:val="0"/>
              </w:rPr>
              <w:t xml:space="preserve"> </w:t>
            </w:r>
            <w:sdt>
              <w:sdtPr>
                <w:tag w:val="goog_rdk_104"/>
              </w:sdtPr>
              <w:sdtContent>
                <w:r w:rsidDel="00000000" w:rsidR="00000000" w:rsidRPr="00000000">
                  <w:rPr>
                    <w:rFonts w:ascii="Tahoma" w:cs="Tahoma" w:eastAsia="Tahoma" w:hAnsi="Tahoma"/>
                    <w:b w:val="1"/>
                    <w:color w:val="000000"/>
                    <w:sz w:val="24"/>
                    <w:szCs w:val="24"/>
                    <w:rtl w:val="0"/>
                  </w:rPr>
                  <w:t xml:space="preserve">ՔՌ.ՌՄ. </w:t>
                </w:r>
              </w:sdtContent>
            </w:sdt>
            <w:sdt>
              <w:sdtPr>
                <w:tag w:val="goog_rdk_105"/>
              </w:sdtPr>
              <w:sdtContent>
                <w:r w:rsidDel="00000000" w:rsidR="00000000" w:rsidRPr="00000000">
                  <w:rPr>
                    <w:rFonts w:ascii="Tahoma" w:cs="Tahoma" w:eastAsia="Tahoma" w:hAnsi="Tahoma"/>
                    <w:color w:val="000000"/>
                    <w:sz w:val="24"/>
                    <w:szCs w:val="24"/>
                    <w:rtl w:val="0"/>
                  </w:rPr>
                  <w:t xml:space="preserve">Սահմանի նուկլեոֆիլ, էլեկտրոֆիլ, ազատ ռադիկալ, կարբկատիոն, անցումային վիճակ հասկացությունները ռեակցիայի մեխանիզմներում։</w:t>
                </w:r>
              </w:sdtContent>
            </w:sdt>
          </w:p>
        </w:tc>
      </w:tr>
      <w:tr>
        <w:trPr>
          <w:cantSplit w:val="0"/>
          <w:tblHeader w:val="0"/>
        </w:trPr>
        <w:tc>
          <w:tcPr>
            <w:gridSpan w:val="2"/>
            <w:shd w:fill="bfbfbf" w:val="clear"/>
          </w:tcPr>
          <w:p w:rsidR="00000000" w:rsidDel="00000000" w:rsidP="00000000" w:rsidRDefault="00000000" w:rsidRPr="00000000" w14:paraId="000000A5">
            <w:pPr>
              <w:spacing w:after="0" w:line="360" w:lineRule="auto"/>
              <w:jc w:val="center"/>
              <w:rPr>
                <w:rFonts w:ascii="Merriweather" w:cs="Merriweather" w:eastAsia="Merriweather" w:hAnsi="Merriweather"/>
                <w:b w:val="1"/>
                <w:color w:val="000000"/>
                <w:sz w:val="24"/>
                <w:szCs w:val="24"/>
              </w:rPr>
            </w:pPr>
            <w:sdt>
              <w:sdtPr>
                <w:tag w:val="goog_rdk_106"/>
              </w:sdtPr>
              <w:sdtContent>
                <w:r w:rsidDel="00000000" w:rsidR="00000000" w:rsidRPr="00000000">
                  <w:rPr>
                    <w:rFonts w:ascii="Tahoma" w:cs="Tahoma" w:eastAsia="Tahoma" w:hAnsi="Tahoma"/>
                    <w:b w:val="1"/>
                    <w:color w:val="000000"/>
                    <w:sz w:val="24"/>
                    <w:szCs w:val="24"/>
                    <w:rtl w:val="0"/>
                  </w:rPr>
                  <w:t xml:space="preserve">Բովանդակություն</w:t>
                </w:r>
              </w:sdtContent>
            </w:sdt>
          </w:p>
        </w:tc>
      </w:tr>
      <w:tr>
        <w:trPr>
          <w:cantSplit w:val="0"/>
          <w:tblHeader w:val="0"/>
        </w:trPr>
        <w:tc>
          <w:tcPr>
            <w:gridSpan w:val="2"/>
          </w:tcPr>
          <w:p w:rsidR="00000000" w:rsidDel="00000000" w:rsidP="00000000" w:rsidRDefault="00000000" w:rsidRPr="00000000" w14:paraId="000000A7">
            <w:pPr>
              <w:spacing w:after="0" w:line="360" w:lineRule="auto"/>
              <w:jc w:val="both"/>
              <w:rPr>
                <w:rFonts w:ascii="Merriweather" w:cs="Merriweather" w:eastAsia="Merriweather" w:hAnsi="Merriweather"/>
                <w:color w:val="000000"/>
                <w:sz w:val="24"/>
                <w:szCs w:val="24"/>
              </w:rPr>
            </w:pPr>
            <w:sdt>
              <w:sdtPr>
                <w:tag w:val="goog_rdk_107"/>
              </w:sdtPr>
              <w:sdtContent>
                <w:r w:rsidDel="00000000" w:rsidR="00000000" w:rsidRPr="00000000">
                  <w:rPr>
                    <w:rFonts w:ascii="Tahoma" w:cs="Tahoma" w:eastAsia="Tahoma" w:hAnsi="Tahoma"/>
                    <w:color w:val="000000"/>
                    <w:sz w:val="24"/>
                    <w:szCs w:val="24"/>
                    <w:rtl w:val="0"/>
                  </w:rPr>
                  <w:t xml:space="preserve">1. Ալկանների քլորացման շղթայական ռադիկալային ռեակցիայի մեխանիզմը</w:t>
                </w:r>
              </w:sdtContent>
            </w:sdt>
          </w:p>
          <w:p w:rsidR="00000000" w:rsidDel="00000000" w:rsidP="00000000" w:rsidRDefault="00000000" w:rsidRPr="00000000" w14:paraId="000000A8">
            <w:pPr>
              <w:spacing w:after="0" w:line="360" w:lineRule="auto"/>
              <w:jc w:val="both"/>
              <w:rPr>
                <w:rFonts w:ascii="Merriweather" w:cs="Merriweather" w:eastAsia="Merriweather" w:hAnsi="Merriweather"/>
                <w:color w:val="000000"/>
                <w:sz w:val="24"/>
                <w:szCs w:val="24"/>
              </w:rPr>
            </w:pPr>
            <w:sdt>
              <w:sdtPr>
                <w:tag w:val="goog_rdk_108"/>
              </w:sdtPr>
              <w:sdtContent>
                <w:r w:rsidDel="00000000" w:rsidR="00000000" w:rsidRPr="00000000">
                  <w:rPr>
                    <w:rFonts w:ascii="Tahoma" w:cs="Tahoma" w:eastAsia="Tahoma" w:hAnsi="Tahoma"/>
                    <w:color w:val="000000"/>
                    <w:sz w:val="24"/>
                    <w:szCs w:val="24"/>
                    <w:rtl w:val="0"/>
                  </w:rPr>
                  <w:t xml:space="preserve">2. Նուկլեոֆիլ տեղակալման ռեակցիայի մեխանիզմը</w:t>
                </w:r>
              </w:sdtContent>
            </w:sdt>
          </w:p>
          <w:p w:rsidR="00000000" w:rsidDel="00000000" w:rsidP="00000000" w:rsidRDefault="00000000" w:rsidRPr="00000000" w14:paraId="000000A9">
            <w:pPr>
              <w:spacing w:after="0" w:line="360" w:lineRule="auto"/>
              <w:jc w:val="both"/>
              <w:rPr>
                <w:rFonts w:ascii="Merriweather" w:cs="Merriweather" w:eastAsia="Merriweather" w:hAnsi="Merriweather"/>
                <w:color w:val="000000"/>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AB">
            <w:pPr>
              <w:spacing w:after="0" w:line="360" w:lineRule="auto"/>
              <w:jc w:val="center"/>
              <w:rPr>
                <w:rFonts w:ascii="Merriweather" w:cs="Merriweather" w:eastAsia="Merriweather" w:hAnsi="Merriweather"/>
                <w:b w:val="1"/>
                <w:color w:val="000000"/>
                <w:sz w:val="20"/>
                <w:szCs w:val="20"/>
              </w:rPr>
            </w:pPr>
            <w:sdt>
              <w:sdtPr>
                <w:tag w:val="goog_rdk_109"/>
              </w:sdtPr>
              <w:sdtContent>
                <w:r w:rsidDel="00000000" w:rsidR="00000000" w:rsidRPr="00000000">
                  <w:rPr>
                    <w:rFonts w:ascii="Tahoma" w:cs="Tahoma" w:eastAsia="Tahoma" w:hAnsi="Tahoma"/>
                    <w:b w:val="1"/>
                    <w:color w:val="000000"/>
                    <w:sz w:val="20"/>
                    <w:szCs w:val="20"/>
                    <w:rtl w:val="0"/>
                  </w:rPr>
                  <w:t xml:space="preserve">Գործնական աշխատանքներ</w:t>
                </w:r>
              </w:sdtContent>
            </w:sdt>
          </w:p>
        </w:tc>
        <w:tc>
          <w:tcPr>
            <w:shd w:fill="bfbfbf" w:val="clear"/>
          </w:tcPr>
          <w:p w:rsidR="00000000" w:rsidDel="00000000" w:rsidP="00000000" w:rsidRDefault="00000000" w:rsidRPr="00000000" w14:paraId="000000AC">
            <w:pPr>
              <w:spacing w:after="0" w:line="360" w:lineRule="auto"/>
              <w:jc w:val="center"/>
              <w:rPr>
                <w:rFonts w:ascii="Merriweather" w:cs="Merriweather" w:eastAsia="Merriweather" w:hAnsi="Merriweather"/>
                <w:b w:val="1"/>
                <w:color w:val="000000"/>
                <w:sz w:val="20"/>
                <w:szCs w:val="20"/>
              </w:rPr>
            </w:pPr>
            <w:sdt>
              <w:sdtPr>
                <w:tag w:val="goog_rdk_110"/>
              </w:sdtPr>
              <w:sdtContent>
                <w:r w:rsidDel="00000000" w:rsidR="00000000" w:rsidRPr="00000000">
                  <w:rPr>
                    <w:rFonts w:ascii="Tahoma" w:cs="Tahoma" w:eastAsia="Tahoma" w:hAnsi="Tahoma"/>
                    <w:b w:val="1"/>
                    <w:color w:val="000000"/>
                    <w:sz w:val="20"/>
                    <w:szCs w:val="20"/>
                    <w:rtl w:val="0"/>
                  </w:rPr>
                  <w:t xml:space="preserve">Ընդհանրական խաչվող հասկացություններ</w:t>
                </w:r>
              </w:sdtContent>
            </w:sdt>
          </w:p>
        </w:tc>
      </w:tr>
      <w:tr>
        <w:trPr>
          <w:cantSplit w:val="0"/>
          <w:tblHeader w:val="0"/>
        </w:trPr>
        <w:tc>
          <w:tcPr>
            <w:shd w:fill="ffffff" w:val="clear"/>
          </w:tcPr>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81"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Խնդիրների, վարժությունների լուծում</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81"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Գնդաձողային մոդելների օգնությամբ օրգանական նյութերի մոդելների պատրաստում:</w:t>
                </w:r>
              </w:sdtContent>
            </w:sdt>
            <w:r w:rsidDel="00000000" w:rsidR="00000000" w:rsidRPr="00000000">
              <w:rPr>
                <w:rtl w:val="0"/>
              </w:rPr>
            </w:r>
          </w:p>
        </w:tc>
        <w:tc>
          <w:tcPr>
            <w:shd w:fill="ffffff" w:val="clear"/>
          </w:tcPr>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Օրինաչափություններ՝ հալոգենի բնույթի (Cl, Br, I) ազդեցությունը նուկլեոֆիլ տեղակալման արագության վրա:</w:t>
                </w:r>
              </w:sdtContent>
            </w:sdt>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Համակարգեր և մոդելներ նուկլեոֆիլ տեղակալման ռեակցիայի մեխանիզմի անցումային վիճակի տրիգոնալ բիպիրամիդալ մոդելի կառուցում</w:t>
                </w:r>
              </w:sdtContent>
            </w:sdt>
          </w:p>
        </w:tc>
      </w:tr>
      <w:tr>
        <w:trPr>
          <w:cantSplit w:val="0"/>
          <w:tblHeader w:val="0"/>
        </w:trPr>
        <w:tc>
          <w:tcPr>
            <w:gridSpan w:val="2"/>
            <w:shd w:fill="bfbfbf" w:val="clear"/>
          </w:tcPr>
          <w:p w:rsidR="00000000" w:rsidDel="00000000" w:rsidP="00000000" w:rsidRDefault="00000000" w:rsidRPr="00000000" w14:paraId="000000B1">
            <w:pPr>
              <w:spacing w:after="0" w:line="360" w:lineRule="auto"/>
              <w:jc w:val="center"/>
              <w:rPr>
                <w:rFonts w:ascii="Merriweather" w:cs="Merriweather" w:eastAsia="Merriweather" w:hAnsi="Merriweather"/>
                <w:b w:val="1"/>
                <w:color w:val="000000"/>
                <w:sz w:val="24"/>
                <w:szCs w:val="24"/>
              </w:rPr>
            </w:pPr>
            <w:sdt>
              <w:sdtPr>
                <w:tag w:val="goog_rdk_115"/>
              </w:sdtPr>
              <w:sdtContent>
                <w:r w:rsidDel="00000000" w:rsidR="00000000" w:rsidRPr="00000000">
                  <w:rPr>
                    <w:rFonts w:ascii="Tahoma" w:cs="Tahoma" w:eastAsia="Tahoma" w:hAnsi="Tahoma"/>
                    <w:b w:val="1"/>
                    <w:color w:val="000000"/>
                    <w:sz w:val="24"/>
                    <w:szCs w:val="24"/>
                    <w:rtl w:val="0"/>
                  </w:rPr>
                  <w:t xml:space="preserve">Միջառարկայական կապեր</w:t>
                </w:r>
              </w:sdtContent>
            </w:sdt>
          </w:p>
        </w:tc>
      </w:tr>
      <w:tr>
        <w:trPr>
          <w:cantSplit w:val="0"/>
          <w:tblHeader w:val="0"/>
        </w:trPr>
        <w:tc>
          <w:tcPr>
            <w:gridSpan w:val="2"/>
            <w:shd w:fill="ffffff" w:val="clear"/>
          </w:tcPr>
          <w:p w:rsidR="00000000" w:rsidDel="00000000" w:rsidP="00000000" w:rsidRDefault="00000000" w:rsidRPr="00000000" w14:paraId="000000B3">
            <w:pPr>
              <w:spacing w:after="0" w:line="360" w:lineRule="auto"/>
              <w:jc w:val="both"/>
              <w:rPr>
                <w:rFonts w:ascii="Merriweather" w:cs="Merriweather" w:eastAsia="Merriweather" w:hAnsi="Merriweather"/>
                <w:color w:val="000000"/>
                <w:sz w:val="24"/>
                <w:szCs w:val="24"/>
              </w:rPr>
            </w:pPr>
            <w:sdt>
              <w:sdtPr>
                <w:tag w:val="goog_rdk_116"/>
              </w:sdtPr>
              <w:sdtContent>
                <w:r w:rsidDel="00000000" w:rsidR="00000000" w:rsidRPr="00000000">
                  <w:rPr>
                    <w:rFonts w:ascii="Tahoma" w:cs="Tahoma" w:eastAsia="Tahoma" w:hAnsi="Tahoma"/>
                    <w:b w:val="1"/>
                    <w:color w:val="000000"/>
                    <w:sz w:val="24"/>
                    <w:szCs w:val="24"/>
                    <w:rtl w:val="0"/>
                  </w:rPr>
                  <w:t xml:space="preserve">Հայոց լեզու.</w:t>
                </w:r>
              </w:sdtContent>
            </w:sdt>
            <w:sdt>
              <w:sdtPr>
                <w:tag w:val="goog_rdk_117"/>
              </w:sdtPr>
              <w:sdtContent>
                <w:r w:rsidDel="00000000" w:rsidR="00000000" w:rsidRPr="00000000">
                  <w:rPr>
                    <w:rFonts w:ascii="Tahoma" w:cs="Tahoma" w:eastAsia="Tahoma" w:hAnsi="Tahoma"/>
                    <w:color w:val="000000"/>
                    <w:sz w:val="24"/>
                    <w:szCs w:val="24"/>
                    <w:rtl w:val="0"/>
                  </w:rPr>
                  <w:t xml:space="preserve"> Կարողանա կարդալ, հասկանալ կարդացածը, առանձնացնել կարդացածի կարևոր (պահանջվող) գաղափարները։</w:t>
                </w:r>
              </w:sdtContent>
            </w:sdt>
          </w:p>
          <w:p w:rsidR="00000000" w:rsidDel="00000000" w:rsidP="00000000" w:rsidRDefault="00000000" w:rsidRPr="00000000" w14:paraId="000000B4">
            <w:pPr>
              <w:spacing w:after="0" w:line="360" w:lineRule="auto"/>
              <w:jc w:val="both"/>
              <w:rPr>
                <w:rFonts w:ascii="Merriweather" w:cs="Merriweather" w:eastAsia="Merriweather" w:hAnsi="Merriweather"/>
                <w:color w:val="000000"/>
                <w:sz w:val="24"/>
                <w:szCs w:val="24"/>
              </w:rPr>
            </w:pPr>
            <w:sdt>
              <w:sdtPr>
                <w:tag w:val="goog_rdk_118"/>
              </w:sdtPr>
              <w:sdtContent>
                <w:r w:rsidDel="00000000" w:rsidR="00000000" w:rsidRPr="00000000">
                  <w:rPr>
                    <w:rFonts w:ascii="Tahoma" w:cs="Tahoma" w:eastAsia="Tahoma" w:hAnsi="Tahoma"/>
                    <w:b w:val="1"/>
                    <w:color w:val="000000"/>
                    <w:sz w:val="24"/>
                    <w:szCs w:val="24"/>
                    <w:rtl w:val="0"/>
                  </w:rPr>
                  <w:t xml:space="preserve">Կենսաբանություն. </w:t>
                </w:r>
              </w:sdtContent>
            </w:sdt>
            <w:sdt>
              <w:sdtPr>
                <w:tag w:val="goog_rdk_119"/>
              </w:sdtPr>
              <w:sdtContent>
                <w:r w:rsidDel="00000000" w:rsidR="00000000" w:rsidRPr="00000000">
                  <w:rPr>
                    <w:rFonts w:ascii="Tahoma" w:cs="Tahoma" w:eastAsia="Tahoma" w:hAnsi="Tahoma"/>
                    <w:color w:val="000000"/>
                    <w:sz w:val="24"/>
                    <w:szCs w:val="24"/>
                    <w:rtl w:val="0"/>
                  </w:rPr>
                  <w:t xml:space="preserve">Կարողանա նկարագրել օրգանիզմում ընթացող ռեակցիաները:</w:t>
                </w:r>
              </w:sdtContent>
            </w:sdt>
          </w:p>
          <w:p w:rsidR="00000000" w:rsidDel="00000000" w:rsidP="00000000" w:rsidRDefault="00000000" w:rsidRPr="00000000" w14:paraId="000000B5">
            <w:pPr>
              <w:spacing w:after="0" w:line="360" w:lineRule="auto"/>
              <w:jc w:val="both"/>
              <w:rPr>
                <w:rFonts w:ascii="Merriweather" w:cs="Merriweather" w:eastAsia="Merriweather" w:hAnsi="Merriweather"/>
                <w:b w:val="1"/>
                <w:color w:val="000000"/>
                <w:sz w:val="24"/>
                <w:szCs w:val="24"/>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B7">
            <w:pPr>
              <w:spacing w:after="0" w:line="360" w:lineRule="auto"/>
              <w:jc w:val="both"/>
              <w:rPr>
                <w:rFonts w:ascii="Merriweather" w:cs="Merriweather" w:eastAsia="Merriweather" w:hAnsi="Merriweather"/>
                <w:b w:val="1"/>
                <w:color w:val="000000"/>
                <w:sz w:val="20"/>
                <w:szCs w:val="20"/>
              </w:rPr>
            </w:pPr>
            <w:sdt>
              <w:sdtPr>
                <w:tag w:val="goog_rdk_120"/>
              </w:sdtPr>
              <w:sdtContent>
                <w:r w:rsidDel="00000000" w:rsidR="00000000" w:rsidRPr="00000000">
                  <w:rPr>
                    <w:rFonts w:ascii="Tahoma" w:cs="Tahoma" w:eastAsia="Tahoma" w:hAnsi="Tahoma"/>
                    <w:b w:val="1"/>
                    <w:color w:val="000000"/>
                    <w:sz w:val="20"/>
                    <w:szCs w:val="20"/>
                    <w:rtl w:val="0"/>
                  </w:rPr>
                  <w:t xml:space="preserve">Կապը Հանրակրթության Չափորոշչի Վերջնարդյունքների հետ</w:t>
                </w:r>
              </w:sdtContent>
            </w:sdt>
          </w:p>
        </w:tc>
      </w:tr>
      <w:tr>
        <w:trPr>
          <w:cantSplit w:val="0"/>
          <w:trHeight w:val="472" w:hRule="atLeast"/>
          <w:tblHeader w:val="0"/>
        </w:trPr>
        <w:tc>
          <w:tcPr>
            <w:gridSpan w:val="2"/>
          </w:tcPr>
          <w:p w:rsidR="00000000" w:rsidDel="00000000" w:rsidP="00000000" w:rsidRDefault="00000000" w:rsidRPr="00000000" w14:paraId="000000B9">
            <w:pPr>
              <w:spacing w:after="0" w:line="240" w:lineRule="auto"/>
              <w:rPr>
                <w:rFonts w:ascii="Merriweather" w:cs="Merriweather" w:eastAsia="Merriweather" w:hAnsi="Merriweather"/>
                <w:b w:val="1"/>
                <w:color w:val="000000"/>
                <w:sz w:val="24"/>
                <w:szCs w:val="24"/>
              </w:rPr>
            </w:pPr>
            <w:sdt>
              <w:sdtPr>
                <w:tag w:val="goog_rdk_121"/>
              </w:sdtPr>
              <w:sdtContent>
                <w:r w:rsidDel="00000000" w:rsidR="00000000" w:rsidRPr="00000000">
                  <w:rPr>
                    <w:rFonts w:ascii="Tahoma" w:cs="Tahoma" w:eastAsia="Tahoma" w:hAnsi="Tahoma"/>
                    <w:b w:val="1"/>
                    <w:color w:val="000000"/>
                    <w:sz w:val="24"/>
                    <w:szCs w:val="24"/>
                    <w:rtl w:val="0"/>
                  </w:rPr>
                  <w:t xml:space="preserve">Մ5 , Մ6</w:t>
                </w:r>
              </w:sdtContent>
            </w:sdt>
          </w:p>
        </w:tc>
      </w:tr>
    </w:tbl>
    <w:p w:rsidR="00000000" w:rsidDel="00000000" w:rsidP="00000000" w:rsidRDefault="00000000" w:rsidRPr="00000000" w14:paraId="000000BB">
      <w:pPr>
        <w:shd w:fill="ffffff" w:val="clear"/>
        <w:spacing w:after="0" w:line="360" w:lineRule="auto"/>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BC">
      <w:pPr>
        <w:shd w:fill="ffffff" w:val="clear"/>
        <w:spacing w:after="0" w:line="360" w:lineRule="auto"/>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BD">
      <w:pPr>
        <w:shd w:fill="ffffff" w:val="clear"/>
        <w:spacing w:after="0" w:line="360" w:lineRule="auto"/>
        <w:jc w:val="center"/>
        <w:rPr>
          <w:rFonts w:ascii="Merriweather" w:cs="Merriweather" w:eastAsia="Merriweather" w:hAnsi="Merriweather"/>
          <w:b w:val="1"/>
          <w:color w:val="000000"/>
          <w:sz w:val="24"/>
          <w:szCs w:val="24"/>
        </w:rPr>
      </w:pPr>
      <w:sdt>
        <w:sdtPr>
          <w:tag w:val="goog_rdk_122"/>
        </w:sdtPr>
        <w:sdtContent>
          <w:r w:rsidDel="00000000" w:rsidR="00000000" w:rsidRPr="00000000">
            <w:rPr>
              <w:rFonts w:ascii="Tahoma" w:cs="Tahoma" w:eastAsia="Tahoma" w:hAnsi="Tahoma"/>
              <w:b w:val="1"/>
              <w:color w:val="000000"/>
              <w:sz w:val="24"/>
              <w:szCs w:val="24"/>
              <w:rtl w:val="0"/>
            </w:rPr>
            <w:t xml:space="preserve">2.2. Դասի ընթացքը</w:t>
          </w:r>
        </w:sdtContent>
      </w:sdt>
    </w:p>
    <w:p w:rsidR="00000000" w:rsidDel="00000000" w:rsidP="00000000" w:rsidRDefault="00000000" w:rsidRPr="00000000" w14:paraId="000000BE">
      <w:pPr>
        <w:shd w:fill="ffffff" w:val="clear"/>
        <w:spacing w:after="0" w:line="360" w:lineRule="auto"/>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Առարկա`Քիմիա</w:t>
          </w:r>
        </w:sdtContent>
      </w:sdt>
    </w:p>
    <w:p w:rsidR="00000000" w:rsidDel="00000000" w:rsidP="00000000" w:rsidRDefault="00000000" w:rsidRPr="00000000" w14:paraId="000000BF">
      <w:pPr>
        <w:shd w:fill="ffffff" w:val="clear"/>
        <w:spacing w:after="0" w:line="360" w:lineRule="auto"/>
        <w:rPr>
          <w:rFonts w:ascii="Merriweather" w:cs="Merriweather" w:eastAsia="Merriweather" w:hAnsi="Merriweather"/>
          <w:color w:val="000000"/>
          <w:sz w:val="24"/>
          <w:szCs w:val="24"/>
        </w:rPr>
      </w:pPr>
      <w:sdt>
        <w:sdtPr>
          <w:tag w:val="goog_rdk_124"/>
        </w:sdtPr>
        <w:sdtContent>
          <w:r w:rsidDel="00000000" w:rsidR="00000000" w:rsidRPr="00000000">
            <w:rPr>
              <w:rFonts w:ascii="Tahoma" w:cs="Tahoma" w:eastAsia="Tahoma" w:hAnsi="Tahoma"/>
              <w:color w:val="000000"/>
              <w:sz w:val="24"/>
              <w:szCs w:val="24"/>
              <w:rtl w:val="0"/>
            </w:rPr>
            <w:t xml:space="preserve">Դասարան`11_րդ</w:t>
          </w:r>
        </w:sdtContent>
      </w:sdt>
    </w:p>
    <w:p w:rsidR="00000000" w:rsidDel="00000000" w:rsidP="00000000" w:rsidRDefault="00000000" w:rsidRPr="00000000" w14:paraId="000000C0">
      <w:pPr>
        <w:shd w:fill="ffffff" w:val="clear"/>
        <w:spacing w:after="0" w:line="360" w:lineRule="auto"/>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Դասի թեման`Ռեակցիայի մեխանիզմ</w:t>
          </w:r>
        </w:sdtContent>
      </w:sdt>
    </w:p>
    <w:p w:rsidR="00000000" w:rsidDel="00000000" w:rsidP="00000000" w:rsidRDefault="00000000" w:rsidRPr="00000000" w14:paraId="000000C1">
      <w:pPr>
        <w:shd w:fill="ffffff" w:val="clea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2">
      <w:pPr>
        <w:shd w:fill="ffffff" w:val="clear"/>
        <w:spacing w:after="0" w:line="360" w:lineRule="auto"/>
        <w:rPr>
          <w:rFonts w:ascii="Merriweather" w:cs="Merriweather" w:eastAsia="Merriweather" w:hAnsi="Merriweather"/>
          <w:b w:val="1"/>
          <w:sz w:val="24"/>
          <w:szCs w:val="24"/>
        </w:rPr>
      </w:pPr>
      <w:sdt>
        <w:sdtPr>
          <w:tag w:val="goog_rdk_126"/>
        </w:sdtPr>
        <w:sdtContent>
          <w:r w:rsidDel="00000000" w:rsidR="00000000" w:rsidRPr="00000000">
            <w:rPr>
              <w:rFonts w:ascii="Tahoma" w:cs="Tahoma" w:eastAsia="Tahoma" w:hAnsi="Tahoma"/>
              <w:b w:val="1"/>
              <w:sz w:val="24"/>
              <w:szCs w:val="24"/>
              <w:rtl w:val="0"/>
            </w:rPr>
            <w:t xml:space="preserve">Դասի նպատակը`</w:t>
          </w:r>
        </w:sdtContent>
      </w:sdt>
    </w:p>
    <w:p w:rsidR="00000000" w:rsidDel="00000000" w:rsidP="00000000" w:rsidRDefault="00000000" w:rsidRPr="00000000" w14:paraId="000000C3">
      <w:pPr>
        <w:shd w:fill="ffffff" w:val="clear"/>
        <w:spacing w:after="0" w:line="360" w:lineRule="auto"/>
        <w:rPr>
          <w:rFonts w:ascii="Merriweather" w:cs="Merriweather" w:eastAsia="Merriweather" w:hAnsi="Merriweather"/>
          <w:b w:val="1"/>
          <w:sz w:val="24"/>
          <w:szCs w:val="24"/>
        </w:rPr>
      </w:pPr>
      <w:sdt>
        <w:sdtPr>
          <w:tag w:val="goog_rdk_127"/>
        </w:sdtPr>
        <w:sdtContent>
          <w:r w:rsidDel="00000000" w:rsidR="00000000" w:rsidRPr="00000000">
            <w:rPr>
              <w:rFonts w:ascii="Tahoma" w:cs="Tahoma" w:eastAsia="Tahoma" w:hAnsi="Tahoma"/>
              <w:b w:val="1"/>
              <w:sz w:val="24"/>
              <w:szCs w:val="24"/>
              <w:rtl w:val="0"/>
            </w:rPr>
            <w:t xml:space="preserve">ա) Գիտելիքներ</w:t>
          </w:r>
        </w:sdtContent>
      </w:sdt>
    </w:p>
    <w:p w:rsidR="00000000" w:rsidDel="00000000" w:rsidP="00000000" w:rsidRDefault="00000000" w:rsidRPr="00000000" w14:paraId="000000C4">
      <w:pPr>
        <w:shd w:fill="ffffff" w:val="clear"/>
        <w:spacing w:after="0" w:line="360" w:lineRule="auto"/>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Աշակերտը պետք է իմանա ինչ՞է շղթայական ռեակցիան, ինչպես է այն իրականացվում, առօրյաից բերի օրինակներ, իմանա այդ ռեակցիաների կարևորության մասին</w:t>
          </w:r>
        </w:sdtContent>
      </w:sdt>
    </w:p>
    <w:p w:rsidR="00000000" w:rsidDel="00000000" w:rsidP="00000000" w:rsidRDefault="00000000" w:rsidRPr="00000000" w14:paraId="000000C5">
      <w:pPr>
        <w:shd w:fill="ffffff" w:val="clear"/>
        <w:spacing w:after="0" w:line="360" w:lineRule="auto"/>
        <w:rPr>
          <w:rFonts w:ascii="Merriweather" w:cs="Merriweather" w:eastAsia="Merriweather" w:hAnsi="Merriweather"/>
          <w:b w:val="1"/>
          <w:sz w:val="24"/>
          <w:szCs w:val="24"/>
        </w:rPr>
      </w:pPr>
      <w:sdt>
        <w:sdtPr>
          <w:tag w:val="goog_rdk_129"/>
        </w:sdtPr>
        <w:sdtContent>
          <w:r w:rsidDel="00000000" w:rsidR="00000000" w:rsidRPr="00000000">
            <w:rPr>
              <w:rFonts w:ascii="Tahoma" w:cs="Tahoma" w:eastAsia="Tahoma" w:hAnsi="Tahoma"/>
              <w:b w:val="1"/>
              <w:sz w:val="24"/>
              <w:szCs w:val="24"/>
              <w:rtl w:val="0"/>
            </w:rPr>
            <w:t xml:space="preserve">բ)Կարողություններ և հմտություններ</w:t>
          </w:r>
        </w:sdtContent>
      </w:sdt>
    </w:p>
    <w:p w:rsidR="00000000" w:rsidDel="00000000" w:rsidP="00000000" w:rsidRDefault="00000000" w:rsidRPr="00000000" w14:paraId="000000C6">
      <w:pPr>
        <w:shd w:fill="ffffff" w:val="clear"/>
        <w:spacing w:after="0" w:line="360" w:lineRule="auto"/>
        <w:jc w:val="both"/>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Աշակերտը պետք է կարողանա իրարից տարբերել շղթայական ռեակցիայի փուլերը։ Գնդաձողային մոդելների օգնությամբ կառուցի օրգանական  նյութերի </w:t>
          </w:r>
        </w:sdtContent>
      </w:sdt>
      <w:sdt>
        <w:sdtPr>
          <w:tag w:val="goog_rdk_131"/>
        </w:sdtPr>
        <w:sdtContent>
          <w:r w:rsidDel="00000000" w:rsidR="00000000" w:rsidRPr="00000000">
            <w:rPr>
              <w:rFonts w:ascii="Tahoma" w:cs="Tahoma" w:eastAsia="Tahoma" w:hAnsi="Tahoma"/>
              <w:color w:val="000000"/>
              <w:sz w:val="24"/>
              <w:szCs w:val="24"/>
              <w:rtl w:val="0"/>
            </w:rPr>
            <w:t xml:space="preserve">  մոդելներ։</w:t>
          </w:r>
        </w:sdtContent>
      </w:sdt>
      <w:r w:rsidDel="00000000" w:rsidR="00000000" w:rsidRPr="00000000">
        <w:rPr>
          <w:rtl w:val="0"/>
        </w:rPr>
      </w:r>
    </w:p>
    <w:p w:rsidR="00000000" w:rsidDel="00000000" w:rsidP="00000000" w:rsidRDefault="00000000" w:rsidRPr="00000000" w14:paraId="000000C7">
      <w:pPr>
        <w:shd w:fill="ffffff" w:val="clear"/>
        <w:spacing w:after="0" w:line="360" w:lineRule="auto"/>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sz w:val="24"/>
              <w:szCs w:val="24"/>
              <w:rtl w:val="0"/>
            </w:rPr>
            <w:t xml:space="preserve">Կարևորի քիմիա </w:t>
          </w:r>
        </w:sdtContent>
      </w:sdt>
      <w:r w:rsidDel="00000000" w:rsidR="00000000" w:rsidRPr="00000000">
        <w:rPr>
          <w:rFonts w:ascii="Merriweather" w:cs="Merriweather" w:eastAsia="Merriweather" w:hAnsi="Merriweather"/>
          <w:b w:val="1"/>
          <w:color w:val="000000"/>
          <w:sz w:val="24"/>
          <w:szCs w:val="24"/>
          <w:rtl w:val="0"/>
        </w:rPr>
        <w:t xml:space="preserve">  </w:t>
      </w:r>
      <w:sdt>
        <w:sdtPr>
          <w:tag w:val="goog_rdk_133"/>
        </w:sdtPr>
        <w:sdtContent>
          <w:r w:rsidDel="00000000" w:rsidR="00000000" w:rsidRPr="00000000">
            <w:rPr>
              <w:rFonts w:ascii="Tahoma" w:cs="Tahoma" w:eastAsia="Tahoma" w:hAnsi="Tahoma"/>
              <w:color w:val="000000"/>
              <w:sz w:val="24"/>
              <w:szCs w:val="24"/>
              <w:rtl w:val="0"/>
            </w:rPr>
            <w:t xml:space="preserve">առարկան</w:t>
          </w:r>
        </w:sdtContent>
      </w:sdt>
      <w:sdt>
        <w:sdtPr>
          <w:tag w:val="goog_rdk_134"/>
        </w:sdtPr>
        <w:sdtContent>
          <w:r w:rsidDel="00000000" w:rsidR="00000000" w:rsidRPr="00000000">
            <w:rPr>
              <w:rFonts w:ascii="Tahoma" w:cs="Tahoma" w:eastAsia="Tahoma" w:hAnsi="Tahoma"/>
              <w:sz w:val="24"/>
              <w:szCs w:val="24"/>
              <w:rtl w:val="0"/>
            </w:rPr>
            <w:t xml:space="preserve">, արժևորի այն որպես կարևոր գիտություն ։</w:t>
          </w:r>
        </w:sdtContent>
      </w:sdt>
    </w:p>
    <w:p w:rsidR="00000000" w:rsidDel="00000000" w:rsidP="00000000" w:rsidRDefault="00000000" w:rsidRPr="00000000" w14:paraId="000000C8">
      <w:pPr>
        <w:shd w:fill="ffffff" w:val="clear"/>
        <w:spacing w:after="0"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9">
      <w:pPr>
        <w:shd w:fill="ffffff" w:val="clear"/>
        <w:spacing w:after="0" w:line="360" w:lineRule="auto"/>
        <w:rPr>
          <w:rFonts w:ascii="Merriweather" w:cs="Merriweather" w:eastAsia="Merriweather" w:hAnsi="Merriweather"/>
          <w:b w:val="1"/>
          <w:sz w:val="24"/>
          <w:szCs w:val="24"/>
        </w:rPr>
      </w:pPr>
      <w:sdt>
        <w:sdtPr>
          <w:tag w:val="goog_rdk_135"/>
        </w:sdtPr>
        <w:sdtContent>
          <w:r w:rsidDel="00000000" w:rsidR="00000000" w:rsidRPr="00000000">
            <w:rPr>
              <w:rFonts w:ascii="Tahoma" w:cs="Tahoma" w:eastAsia="Tahoma" w:hAnsi="Tahoma"/>
              <w:b w:val="1"/>
              <w:sz w:val="24"/>
              <w:szCs w:val="24"/>
              <w:rtl w:val="0"/>
            </w:rPr>
            <w:t xml:space="preserve">Դասի կահավորումը</w:t>
          </w:r>
        </w:sdtContent>
      </w:sdt>
    </w:p>
    <w:p w:rsidR="00000000" w:rsidDel="00000000" w:rsidP="00000000" w:rsidRDefault="00000000" w:rsidRPr="00000000" w14:paraId="000000CA">
      <w:pPr>
        <w:shd w:fill="ffffff" w:val="clear"/>
        <w:spacing w:after="0" w:line="360" w:lineRule="auto"/>
        <w:rPr>
          <w:rFonts w:ascii="Merriweather" w:cs="Merriweather" w:eastAsia="Merriweather" w:hAnsi="Merriweather"/>
          <w:sz w:val="24"/>
          <w:szCs w:val="24"/>
        </w:rPr>
      </w:pPr>
      <w:sdt>
        <w:sdtPr>
          <w:tag w:val="goog_rdk_136"/>
        </w:sdtPr>
        <w:sdtContent>
          <w:r w:rsidDel="00000000" w:rsidR="00000000" w:rsidRPr="00000000">
            <w:rPr>
              <w:rFonts w:ascii="Tahoma" w:cs="Tahoma" w:eastAsia="Tahoma" w:hAnsi="Tahoma"/>
              <w:sz w:val="24"/>
              <w:szCs w:val="24"/>
              <w:rtl w:val="0"/>
            </w:rPr>
            <w:t xml:space="preserve">Գնդաձողային մոդելներ,սահիկաշար</w:t>
          </w:r>
        </w:sdtContent>
      </w:sdt>
    </w:p>
    <w:p w:rsidR="00000000" w:rsidDel="00000000" w:rsidP="00000000" w:rsidRDefault="00000000" w:rsidRPr="00000000" w14:paraId="000000CB">
      <w:pPr>
        <w:shd w:fill="ffffff" w:val="clea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CC">
      <w:pPr>
        <w:shd w:fill="ffffff" w:val="clear"/>
        <w:spacing w:after="0" w:line="360" w:lineRule="auto"/>
        <w:rPr>
          <w:rFonts w:ascii="Merriweather" w:cs="Merriweather" w:eastAsia="Merriweather" w:hAnsi="Merriweather"/>
          <w:b w:val="1"/>
          <w:sz w:val="24"/>
          <w:szCs w:val="24"/>
        </w:rPr>
      </w:pPr>
      <w:sdt>
        <w:sdtPr>
          <w:tag w:val="goog_rdk_137"/>
        </w:sdtPr>
        <w:sdtContent>
          <w:r w:rsidDel="00000000" w:rsidR="00000000" w:rsidRPr="00000000">
            <w:rPr>
              <w:rFonts w:ascii="Tahoma" w:cs="Tahoma" w:eastAsia="Tahoma" w:hAnsi="Tahoma"/>
              <w:b w:val="1"/>
              <w:sz w:val="24"/>
              <w:szCs w:val="24"/>
              <w:rtl w:val="0"/>
            </w:rPr>
            <w:t xml:space="preserve">Դասի ընթացքը </w:t>
          </w:r>
        </w:sdtContent>
      </w:sdt>
    </w:p>
    <w:p w:rsidR="00000000" w:rsidDel="00000000" w:rsidP="00000000" w:rsidRDefault="00000000" w:rsidRPr="00000000" w14:paraId="000000CD">
      <w:pPr>
        <w:shd w:fill="ffffff" w:val="clear"/>
        <w:spacing w:after="0" w:line="360" w:lineRule="auto"/>
        <w:rPr>
          <w:rFonts w:ascii="Merriweather" w:cs="Merriweather" w:eastAsia="Merriweather" w:hAnsi="Merriweather"/>
          <w:b w:val="1"/>
          <w:sz w:val="24"/>
          <w:szCs w:val="24"/>
        </w:rPr>
      </w:pPr>
      <w:sdt>
        <w:sdtPr>
          <w:tag w:val="goog_rdk_138"/>
        </w:sdtPr>
        <w:sdtContent>
          <w:r w:rsidDel="00000000" w:rsidR="00000000" w:rsidRPr="00000000">
            <w:rPr>
              <w:rFonts w:ascii="Tahoma" w:cs="Tahoma" w:eastAsia="Tahoma" w:hAnsi="Tahoma"/>
              <w:b w:val="1"/>
              <w:sz w:val="24"/>
              <w:szCs w:val="24"/>
              <w:rtl w:val="0"/>
            </w:rPr>
            <w:t xml:space="preserve">Խթանման փուլ</w:t>
          </w:r>
        </w:sdtContent>
      </w:sdt>
    </w:p>
    <w:p w:rsidR="00000000" w:rsidDel="00000000" w:rsidP="00000000" w:rsidRDefault="00000000" w:rsidRPr="00000000" w14:paraId="000000CE">
      <w:pPr>
        <w:shd w:fill="ffffff" w:val="clear"/>
        <w:spacing w:after="0" w:line="360" w:lineRule="auto"/>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sz w:val="24"/>
              <w:szCs w:val="24"/>
              <w:rtl w:val="0"/>
            </w:rPr>
            <w:t xml:space="preserve">Մտագրոհի միջոցով պարզել աշակերտների մտքում ծագած զուգորդումները, տերմինները, այնուհետև ամփոփել և քննարկել արդյունքները (10 րոպե)</w:t>
          </w:r>
        </w:sdtContent>
      </w:sdt>
    </w:p>
    <w:p w:rsidR="00000000" w:rsidDel="00000000" w:rsidP="00000000" w:rsidRDefault="00000000" w:rsidRPr="00000000" w14:paraId="000000CF">
      <w:pPr>
        <w:shd w:fill="ffffff" w:val="clear"/>
        <w:spacing w:after="0" w:line="360" w:lineRule="auto"/>
        <w:rPr>
          <w:rFonts w:ascii="Merriweather" w:cs="Merriweather" w:eastAsia="Merriweather" w:hAnsi="Merriweather"/>
          <w:b w:val="1"/>
          <w:color w:val="000000"/>
          <w:sz w:val="24"/>
          <w:szCs w:val="24"/>
        </w:rPr>
      </w:pPr>
      <w:sdt>
        <w:sdtPr>
          <w:tag w:val="goog_rdk_140"/>
        </w:sdtPr>
        <w:sdtContent>
          <w:r w:rsidDel="00000000" w:rsidR="00000000" w:rsidRPr="00000000">
            <w:rPr>
              <w:rFonts w:ascii="Tahoma" w:cs="Tahoma" w:eastAsia="Tahoma" w:hAnsi="Tahoma"/>
              <w:b w:val="1"/>
              <w:sz w:val="24"/>
              <w:szCs w:val="24"/>
              <w:rtl w:val="0"/>
            </w:rPr>
            <w:t xml:space="preserve">Իմաստի</w:t>
          </w:r>
        </w:sdtContent>
      </w:sdt>
      <w:r w:rsidDel="00000000" w:rsidR="00000000" w:rsidRPr="00000000">
        <w:rPr>
          <w:rFonts w:ascii="Merriweather" w:cs="Merriweather" w:eastAsia="Merriweather" w:hAnsi="Merriweather"/>
          <w:b w:val="1"/>
          <w:color w:val="000000"/>
          <w:sz w:val="24"/>
          <w:szCs w:val="24"/>
          <w:rtl w:val="0"/>
        </w:rPr>
        <w:t xml:space="preserve"> </w:t>
      </w:r>
      <w:sdt>
        <w:sdtPr>
          <w:tag w:val="goog_rdk_141"/>
        </w:sdtPr>
        <w:sdtContent>
          <w:r w:rsidDel="00000000" w:rsidR="00000000" w:rsidRPr="00000000">
            <w:rPr>
              <w:rFonts w:ascii="Tahoma" w:cs="Tahoma" w:eastAsia="Tahoma" w:hAnsi="Tahoma"/>
              <w:b w:val="1"/>
              <w:sz w:val="24"/>
              <w:szCs w:val="24"/>
              <w:rtl w:val="0"/>
            </w:rPr>
            <w:t xml:space="preserve">ընկալման փուլ</w:t>
          </w:r>
        </w:sdtContent>
      </w:sdt>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0D0">
      <w:pPr>
        <w:shd w:fill="ffffff" w:val="clear"/>
        <w:spacing w:after="0" w:line="360" w:lineRule="auto"/>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 xml:space="preserve">Անցնել դասի հիմնական մասին</w:t>
          </w:r>
        </w:sdtContent>
      </w:sdt>
    </w:p>
    <w:p w:rsidR="00000000" w:rsidDel="00000000" w:rsidP="00000000" w:rsidRDefault="00000000" w:rsidRPr="00000000" w14:paraId="000000D1">
      <w:pPr>
        <w:shd w:fill="ffffff" w:val="clear"/>
        <w:spacing w:after="0" w:line="360" w:lineRule="auto"/>
        <w:jc w:val="both"/>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 xml:space="preserve">Քայլ (1) գրատախտակին գրել խաչվող հասկացություններ, առանցքային տերմիններ որոնք բնութագրում են դասը։ Աշակերտներին հանձնարարել ենթադրել, թե ինչի մասին նոր նյութը։</w:t>
          </w:r>
        </w:sdtContent>
      </w:sdt>
    </w:p>
    <w:p w:rsidR="00000000" w:rsidDel="00000000" w:rsidP="00000000" w:rsidRDefault="00000000" w:rsidRPr="00000000" w14:paraId="000000D2">
      <w:pPr>
        <w:shd w:fill="ffffff" w:val="clear"/>
        <w:spacing w:after="0" w:line="360" w:lineRule="auto"/>
        <w:jc w:val="both"/>
        <w:rPr>
          <w:rFonts w:ascii="Merriweather" w:cs="Merriweather" w:eastAsia="Merriweather" w:hAnsi="Merriweather"/>
          <w:sz w:val="24"/>
          <w:szCs w:val="24"/>
        </w:rPr>
      </w:pPr>
      <w:sdt>
        <w:sdtPr>
          <w:tag w:val="goog_rdk_144"/>
        </w:sdtPr>
        <w:sdtContent>
          <w:r w:rsidDel="00000000" w:rsidR="00000000" w:rsidRPr="00000000">
            <w:rPr>
              <w:rFonts w:ascii="Tahoma" w:cs="Tahoma" w:eastAsia="Tahoma" w:hAnsi="Tahoma"/>
              <w:sz w:val="24"/>
              <w:szCs w:val="24"/>
              <w:rtl w:val="0"/>
            </w:rPr>
            <w:t xml:space="preserve">Քայլ (2) բացատրել նոր նյութը, օրինակներով բացատրել նրանց փուլերը այդ ամենը կատարել սահիկաշարի օգնությամբ։ (15րոպե)</w:t>
          </w:r>
        </w:sdtContent>
      </w:sdt>
    </w:p>
    <w:p w:rsidR="00000000" w:rsidDel="00000000" w:rsidP="00000000" w:rsidRDefault="00000000" w:rsidRPr="00000000" w14:paraId="000000D3">
      <w:pPr>
        <w:shd w:fill="ffffff" w:val="clear"/>
        <w:spacing w:after="0" w:line="360" w:lineRule="auto"/>
        <w:rPr>
          <w:rFonts w:ascii="Merriweather" w:cs="Merriweather" w:eastAsia="Merriweather" w:hAnsi="Merriweather"/>
          <w:b w:val="1"/>
          <w:sz w:val="24"/>
          <w:szCs w:val="24"/>
        </w:rPr>
      </w:pPr>
      <w:sdt>
        <w:sdtPr>
          <w:tag w:val="goog_rdk_145"/>
        </w:sdtPr>
        <w:sdtContent>
          <w:r w:rsidDel="00000000" w:rsidR="00000000" w:rsidRPr="00000000">
            <w:rPr>
              <w:rFonts w:ascii="Tahoma" w:cs="Tahoma" w:eastAsia="Tahoma" w:hAnsi="Tahoma"/>
              <w:b w:val="1"/>
              <w:sz w:val="24"/>
              <w:szCs w:val="24"/>
              <w:rtl w:val="0"/>
            </w:rPr>
            <w:t xml:space="preserve">Կշռադատման փուլ</w:t>
          </w:r>
        </w:sdtContent>
      </w:sdt>
    </w:p>
    <w:p w:rsidR="00000000" w:rsidDel="00000000" w:rsidP="00000000" w:rsidRDefault="00000000" w:rsidRPr="00000000" w14:paraId="000000D4">
      <w:pPr>
        <w:shd w:fill="ffffff" w:val="clear"/>
        <w:spacing w:after="0" w:line="360" w:lineRule="auto"/>
        <w:jc w:val="both"/>
        <w:rPr>
          <w:rFonts w:ascii="Merriweather" w:cs="Merriweather" w:eastAsia="Merriweather" w:hAnsi="Merriweather"/>
          <w:sz w:val="24"/>
          <w:szCs w:val="24"/>
        </w:rPr>
      </w:pPr>
      <w:sdt>
        <w:sdtPr>
          <w:tag w:val="goog_rdk_146"/>
        </w:sdtPr>
        <w:sdtContent>
          <w:r w:rsidDel="00000000" w:rsidR="00000000" w:rsidRPr="00000000">
            <w:rPr>
              <w:rFonts w:ascii="Tahoma" w:cs="Tahoma" w:eastAsia="Tahoma" w:hAnsi="Tahoma"/>
              <w:sz w:val="24"/>
              <w:szCs w:val="24"/>
              <w:rtl w:val="0"/>
            </w:rPr>
            <w:t xml:space="preserve">Հայտորոշիչ թեստի միջոցով պարզել, թե ինչ՞հասկացան և որտեղ թերացան աշակերտները։ (10րոպե)</w:t>
          </w:r>
        </w:sdtContent>
      </w:sdt>
    </w:p>
    <w:p w:rsidR="00000000" w:rsidDel="00000000" w:rsidP="00000000" w:rsidRDefault="00000000" w:rsidRPr="00000000" w14:paraId="000000D5">
      <w:pPr>
        <w:shd w:fill="ffffff" w:val="clear"/>
        <w:spacing w:after="0" w:line="360" w:lineRule="auto"/>
        <w:jc w:val="both"/>
        <w:rPr>
          <w:rFonts w:ascii="Merriweather" w:cs="Merriweather" w:eastAsia="Merriweather" w:hAnsi="Merriweather"/>
          <w:sz w:val="24"/>
          <w:szCs w:val="24"/>
        </w:rPr>
      </w:pPr>
      <w:sdt>
        <w:sdtPr>
          <w:tag w:val="goog_rdk_147"/>
        </w:sdtPr>
        <w:sdtContent>
          <w:r w:rsidDel="00000000" w:rsidR="00000000" w:rsidRPr="00000000">
            <w:rPr>
              <w:rFonts w:ascii="Tahoma" w:cs="Tahoma" w:eastAsia="Tahoma" w:hAnsi="Tahoma"/>
              <w:sz w:val="24"/>
              <w:szCs w:val="24"/>
              <w:rtl w:val="0"/>
            </w:rPr>
            <w:t xml:space="preserve">Հետադարձ կապի միջոցով կատարել շտկումներ (3 րոպե)</w:t>
          </w:r>
        </w:sdtContent>
      </w:sdt>
    </w:p>
    <w:p w:rsidR="00000000" w:rsidDel="00000000" w:rsidP="00000000" w:rsidRDefault="00000000" w:rsidRPr="00000000" w14:paraId="000000D6">
      <w:pPr>
        <w:shd w:fill="ffffff" w:val="clear"/>
        <w:spacing w:after="0" w:line="360" w:lineRule="auto"/>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 xml:space="preserve">Գնահատում (5 րոպե)</w:t>
          </w:r>
        </w:sdtContent>
      </w:sdt>
    </w:p>
    <w:p w:rsidR="00000000" w:rsidDel="00000000" w:rsidP="00000000" w:rsidRDefault="00000000" w:rsidRPr="00000000" w14:paraId="000000D7">
      <w:pPr>
        <w:shd w:fill="ffffff" w:val="clear"/>
        <w:spacing w:after="0" w:line="360" w:lineRule="auto"/>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Տնային աշխատանքի հանձնարարում (2 րոպե)</w:t>
          </w:r>
        </w:sdtContent>
      </w:sdt>
    </w:p>
    <w:p w:rsidR="00000000" w:rsidDel="00000000" w:rsidP="00000000" w:rsidRDefault="00000000" w:rsidRPr="00000000" w14:paraId="000000D8">
      <w:pPr>
        <w:shd w:fill="ffffff" w:val="clear"/>
        <w:spacing w:after="0" w:line="36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D9">
      <w:pPr>
        <w:shd w:fill="ffffff" w:val="clear"/>
        <w:spacing w:after="0" w:line="36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DA">
      <w:pPr>
        <w:shd w:fill="ffffff" w:val="clear"/>
        <w:spacing w:after="0" w:line="36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DB">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DC">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DD">
      <w:pPr>
        <w:shd w:fill="ffffff" w:val="clear"/>
        <w:spacing w:after="0" w:line="360" w:lineRule="auto"/>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DE">
      <w:pPr>
        <w:shd w:fill="ffffff" w:val="clear"/>
        <w:spacing w:after="0" w:line="360" w:lineRule="auto"/>
        <w:jc w:val="center"/>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DF">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E0">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Fonts w:ascii="Merriweather" w:cs="Merriweather" w:eastAsia="Merriweather" w:hAnsi="Merriweather"/>
          <w:b w:val="1"/>
          <w:color w:val="000000"/>
          <w:sz w:val="28"/>
          <w:szCs w:val="28"/>
          <w:rtl w:val="0"/>
        </w:rPr>
        <w:t xml:space="preserve">                                          </w:t>
      </w:r>
    </w:p>
    <w:p w:rsidR="00000000" w:rsidDel="00000000" w:rsidP="00000000" w:rsidRDefault="00000000" w:rsidRPr="00000000" w14:paraId="000000E1">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E2">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E3">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E4">
      <w:pPr>
        <w:shd w:fill="ffffff" w:val="clear"/>
        <w:spacing w:after="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5">
      <w:pPr>
        <w:shd w:fill="ffffff" w:val="clear"/>
        <w:spacing w:after="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6">
      <w:pPr>
        <w:shd w:fill="ffffff" w:val="clear"/>
        <w:spacing w:after="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7">
      <w:pPr>
        <w:shd w:fill="ffffff" w:val="clear"/>
        <w:spacing w:after="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8">
      <w:pPr>
        <w:shd w:fill="ffffff" w:val="clear"/>
        <w:spacing w:after="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9">
      <w:pPr>
        <w:shd w:fill="ffffff" w:val="clear"/>
        <w:spacing w:after="0" w:line="360" w:lineRule="auto"/>
        <w:rPr>
          <w:rFonts w:ascii="Merriweather" w:cs="Merriweather" w:eastAsia="Merriweather" w:hAnsi="Merriweather"/>
          <w:b w:val="1"/>
          <w:color w:val="000000"/>
          <w:sz w:val="28"/>
          <w:szCs w:val="28"/>
        </w:rPr>
      </w:pPr>
      <w:r w:rsidDel="00000000" w:rsidR="00000000" w:rsidRPr="00000000">
        <w:rPr>
          <w:rtl w:val="0"/>
        </w:rPr>
      </w:r>
    </w:p>
    <w:p w:rsidR="00000000" w:rsidDel="00000000" w:rsidP="00000000" w:rsidRDefault="00000000" w:rsidRPr="00000000" w14:paraId="000000EA">
      <w:pPr>
        <w:shd w:fill="ffffff" w:val="clear"/>
        <w:spacing w:after="0" w:line="360" w:lineRule="auto"/>
        <w:jc w:val="center"/>
        <w:rPr>
          <w:rFonts w:ascii="Merriweather" w:cs="Merriweather" w:eastAsia="Merriweather" w:hAnsi="Merriweather"/>
          <w:b w:val="1"/>
          <w:color w:val="000000"/>
          <w:sz w:val="28"/>
          <w:szCs w:val="28"/>
        </w:rPr>
      </w:pPr>
      <w:sdt>
        <w:sdtPr>
          <w:tag w:val="goog_rdk_150"/>
        </w:sdtPr>
        <w:sdtContent>
          <w:r w:rsidDel="00000000" w:rsidR="00000000" w:rsidRPr="00000000">
            <w:rPr>
              <w:rFonts w:ascii="Tahoma" w:cs="Tahoma" w:eastAsia="Tahoma" w:hAnsi="Tahoma"/>
              <w:b w:val="1"/>
              <w:color w:val="000000"/>
              <w:sz w:val="28"/>
              <w:szCs w:val="28"/>
              <w:rtl w:val="0"/>
            </w:rPr>
            <w:t xml:space="preserve">Եզրակացություն</w:t>
          </w:r>
        </w:sdtContent>
      </w:sdt>
    </w:p>
    <w:p w:rsidR="00000000" w:rsidDel="00000000" w:rsidP="00000000" w:rsidRDefault="00000000" w:rsidRPr="00000000" w14:paraId="000000EB">
      <w:pPr>
        <w:shd w:fill="ffffff" w:val="clear"/>
        <w:spacing w:after="0" w:line="360" w:lineRule="auto"/>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highlight w:val="white"/>
          <w:u w:val="none"/>
          <w:vertAlign w:val="baseline"/>
        </w:rPr>
      </w:pPr>
      <w:sdt>
        <w:sdtPr>
          <w:tag w:val="goog_rdk_15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Իմ կողմից կատարված այս աշխատանքը հետազոտական բնույթ է կրում: Այն իրենից ներկայացնում է ընտրված թեմայի վերաբերյալ գրական աղբյուրների վերլուծություն, ստացված տեղեկատվության համակարգում՝ զուգակցված մեթոդական աշխատանքի հետ: </w:t>
          </w:r>
        </w:sdtContent>
      </w:sdt>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որ թեման արդիական է և քիմիայի դասընթացում այն աչքի է ընկնում իր բարդությամբ ու բավական մեծ ծավալով, ուստի, իմ կողմից  առաջ քաշվեց  վարկած այն մասին, որ «Շղթայական ռեակցիաներ» թեմայի  ուսուցման արդյունավետությունը կարող է բարձրանալ, եթե այն հաղորդվի միջառարկայական կապերի ստեղծմամբ, մասնավորապես, կենսաբանություն առարկայի հետ  համադրելով:</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highlight w:val="white"/>
          <w:u w:val="none"/>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Սովորողների ուսումնառության արդյունավետության բարձրացման նպատակով դասի պլանավորման և մեթոդական ապարատի մշակման ժամանակ շեշտը դրել եմ ներգրավվածության և մասնակցայնության հնարավորինս բարձրացման վրա, խնդրահարույց իրավիճակների ստեղծման և  այնպիսի իրավիճակային պայմանների ստեղծման վրա, որոնց ընթացքում նրանք հնարավորություն կստանան կանխատեսելու իրենց գործունեության արդյունքները, սովորել առաջ քաշել վարկածներ, պնդել իրենց կարծիքներն ու եզրակացությունները, տեսականորեն հիմնավորել փորձերի ժամանակ ձեռք բերված արդյունքները:</w:t>
          </w:r>
        </w:sdtContent>
      </w:sdt>
    </w:p>
    <w:p w:rsidR="00000000" w:rsidDel="00000000" w:rsidP="00000000" w:rsidRDefault="00000000" w:rsidRPr="00000000" w14:paraId="000000EF">
      <w:pPr>
        <w:shd w:fill="ffffff" w:val="clear"/>
        <w:spacing w:after="0" w:line="360" w:lineRule="auto"/>
        <w:ind w:firstLine="708"/>
        <w:jc w:val="both"/>
        <w:rPr>
          <w:rFonts w:ascii="Merriweather" w:cs="Merriweather" w:eastAsia="Merriweather" w:hAnsi="Merriweather"/>
          <w:sz w:val="24"/>
          <w:szCs w:val="24"/>
        </w:rPr>
      </w:pPr>
      <w:sdt>
        <w:sdtPr>
          <w:tag w:val="goog_rdk_154"/>
        </w:sdtPr>
        <w:sdtContent>
          <w:r w:rsidDel="00000000" w:rsidR="00000000" w:rsidRPr="00000000">
            <w:rPr>
              <w:rFonts w:ascii="Tahoma" w:cs="Tahoma" w:eastAsia="Tahoma" w:hAnsi="Tahoma"/>
              <w:sz w:val="24"/>
              <w:szCs w:val="24"/>
              <w:rtl w:val="0"/>
            </w:rPr>
            <w:t xml:space="preserve">Պետք է նշեմ նաև այն, որ դասի ժամանակ լաբորատոր և գործնական աշխատանքների կատարումը նույնպես դրական ազդեցություն կունեա դասի արդյունավետության բարձրացման  վրա: Մասնավորապես, փորձերի կատարման ընթացքում սովորողը դառնում է հետազոտող և, հայտնվելով տարբեր </w:t>
          </w:r>
        </w:sdtContent>
      </w:sdt>
      <w:sdt>
        <w:sdtPr>
          <w:tag w:val="goog_rdk_155"/>
        </w:sdtPr>
        <w:sdtContent>
          <w:r w:rsidDel="00000000" w:rsidR="00000000" w:rsidRPr="00000000">
            <w:rPr>
              <w:rFonts w:ascii="Tahoma" w:cs="Tahoma" w:eastAsia="Tahoma" w:hAnsi="Tahoma"/>
              <w:sz w:val="24"/>
              <w:szCs w:val="24"/>
              <w:highlight w:val="white"/>
              <w:rtl w:val="0"/>
            </w:rPr>
            <w:t xml:space="preserve">խնդրահարույց իրավիճակներում, փորձում է լուծել իր առջև դրված  խնդիրը, մշակում է ստացած տեղեկատվությունը, կատարում վերլուծություն, համադրություն և եզրահանգում: </w:t>
          </w:r>
        </w:sdtContent>
      </w:sdt>
      <w:r w:rsidDel="00000000" w:rsidR="00000000" w:rsidRPr="00000000">
        <w:rPr>
          <w:rtl w:val="0"/>
        </w:rPr>
      </w:r>
    </w:p>
    <w:p w:rsidR="00000000" w:rsidDel="00000000" w:rsidP="00000000" w:rsidRDefault="00000000" w:rsidRPr="00000000" w14:paraId="000000F0">
      <w:pPr>
        <w:shd w:fill="ffffff" w:val="clear"/>
        <w:spacing w:line="360" w:lineRule="auto"/>
        <w:ind w:firstLine="708"/>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1">
      <w:pPr>
        <w:shd w:fill="ffffff" w:val="clear"/>
        <w:spacing w:line="360" w:lineRule="auto"/>
        <w:ind w:firstLine="708"/>
        <w:jc w:val="both"/>
        <w:rPr>
          <w:rFonts w:ascii="Merriweather" w:cs="Merriweather" w:eastAsia="Merriweather" w:hAnsi="Merriweather"/>
          <w:b w:val="1"/>
          <w:sz w:val="24"/>
          <w:szCs w:val="24"/>
        </w:rPr>
      </w:pPr>
      <w:sdt>
        <w:sdtPr>
          <w:tag w:val="goog_rdk_156"/>
        </w:sdtPr>
        <w:sdtContent>
          <w:r w:rsidDel="00000000" w:rsidR="00000000" w:rsidRPr="00000000">
            <w:rPr>
              <w:rFonts w:ascii="Tahoma" w:cs="Tahoma" w:eastAsia="Tahoma" w:hAnsi="Tahoma"/>
              <w:b w:val="1"/>
              <w:sz w:val="24"/>
              <w:szCs w:val="24"/>
              <w:rtl w:val="0"/>
            </w:rPr>
            <w:t xml:space="preserve">Եզրահանգում.</w:t>
          </w:r>
        </w:sdtContent>
      </w:sdt>
    </w:p>
    <w:p w:rsidR="00000000" w:rsidDel="00000000" w:rsidP="00000000" w:rsidRDefault="00000000" w:rsidRPr="00000000" w14:paraId="000000F2">
      <w:pPr>
        <w:shd w:fill="ffffff" w:val="clear"/>
        <w:spacing w:line="360" w:lineRule="auto"/>
        <w:ind w:firstLine="708"/>
        <w:jc w:val="both"/>
        <w:rPr>
          <w:rFonts w:ascii="Merriweather" w:cs="Merriweather" w:eastAsia="Merriweather" w:hAnsi="Merriweather"/>
          <w:color w:val="000000"/>
          <w:sz w:val="24"/>
          <w:szCs w:val="24"/>
        </w:rPr>
      </w:pPr>
      <w:sdt>
        <w:sdtPr>
          <w:tag w:val="goog_rdk_157"/>
        </w:sdtPr>
        <w:sdtContent>
          <w:r w:rsidDel="00000000" w:rsidR="00000000" w:rsidRPr="00000000">
            <w:rPr>
              <w:rFonts w:ascii="Tahoma" w:cs="Tahoma" w:eastAsia="Tahoma" w:hAnsi="Tahoma"/>
              <w:color w:val="000000"/>
              <w:sz w:val="24"/>
              <w:szCs w:val="24"/>
              <w:rtl w:val="0"/>
            </w:rPr>
            <w:t xml:space="preserve">Այս աշխատանքի արդյունքում ես եկա այն եզրահանգման, որ շատ կարևոր է դպրոցում աշակերտներին տալ ոչ միայն գիտելիքներ, այլ նաև կարողություններ և հմտություններ։ Այսինքն կարողանան օգտագործել իրենց գիտելիքները կյանքում։ Ցանկալի է, որ սովորողները կարողանան համադրել, վերլուծել և պատկերավոր ներկայացնել մեր շրջապատում կատարվող քիմիական ռեակցիաները։ Ներկայումս սովորողների մոտ նկատվում է հետաքրքրության թուլացում դեպի բնագիտական առարկաները, ինչը, իմ կարծիքով, պայմանավորված է այդ առարկաների դժվարությամբ։ Ուստի անհրաժեշտ է «Քիմիա» առարկայի դասավանդումը դարձնել դյուրին, պատկերավոր, որ աշակերտի մոտ առաջանա մեծ հետաքրքրություն և սեր դեպի առարկան։ Շատ նպատակահարմար է օգտագործել ՏՀՏ-ներ, որոնք խթանում են աշակերտների մոտ բավականին մեծ հետաքրքրություններ, և հնարավորություն ստեղծում ավելի լավ պատկերացնել այս դժվար, բայց միևնույն ժամանակ անչափ հետաքրքիր և կյանքի համար կարևոր առարկան։</w:t>
          </w:r>
        </w:sdtContent>
      </w:sdt>
    </w:p>
    <w:p w:rsidR="00000000" w:rsidDel="00000000" w:rsidP="00000000" w:rsidRDefault="00000000" w:rsidRPr="00000000" w14:paraId="000000F3">
      <w:pPr>
        <w:shd w:fill="ffffff" w:val="clear"/>
        <w:spacing w:after="0" w:line="360"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F4">
      <w:pPr>
        <w:shd w:fill="ffffff" w:val="clear"/>
        <w:spacing w:after="0" w:line="360" w:lineRule="auto"/>
        <w:ind w:firstLine="708"/>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F5">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6">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7">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8">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9">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A">
      <w:pPr>
        <w:shd w:fill="ffffff" w:val="clear"/>
        <w:spacing w:after="280" w:before="280" w:line="360" w:lineRule="auto"/>
        <w:jc w:val="center"/>
        <w:rPr>
          <w:rFonts w:ascii="Merriweather" w:cs="Merriweather" w:eastAsia="Merriweather" w:hAnsi="Merriweather"/>
          <w:b w:val="1"/>
          <w:color w:val="000000"/>
          <w:sz w:val="32"/>
          <w:szCs w:val="32"/>
        </w:rPr>
      </w:pPr>
      <w:r w:rsidDel="00000000" w:rsidR="00000000" w:rsidRPr="00000000">
        <w:rPr>
          <w:rtl w:val="0"/>
        </w:rPr>
      </w:r>
    </w:p>
    <w:p w:rsidR="00000000" w:rsidDel="00000000" w:rsidP="00000000" w:rsidRDefault="00000000" w:rsidRPr="00000000" w14:paraId="000000FB">
      <w:pPr>
        <w:shd w:fill="ffffff" w:val="clear"/>
        <w:spacing w:after="280" w:before="28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FC">
      <w:pPr>
        <w:shd w:fill="ffffff" w:val="clear"/>
        <w:spacing w:after="280" w:before="28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FD">
      <w:pPr>
        <w:shd w:fill="ffffff" w:val="clear"/>
        <w:spacing w:after="280" w:before="28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FE">
      <w:pPr>
        <w:shd w:fill="ffffff" w:val="clear"/>
        <w:spacing w:after="280" w:before="28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FF">
      <w:pPr>
        <w:shd w:fill="ffffff" w:val="clear"/>
        <w:spacing w:after="280" w:before="280" w:line="360" w:lineRule="auto"/>
        <w:jc w:val="center"/>
        <w:rPr>
          <w:rFonts w:ascii="Merriweather" w:cs="Merriweather" w:eastAsia="Merriweather" w:hAnsi="Merriweather"/>
          <w:b w:val="1"/>
          <w:color w:val="000000"/>
          <w:sz w:val="32"/>
          <w:szCs w:val="32"/>
        </w:rPr>
      </w:pPr>
      <w:sdt>
        <w:sdtPr>
          <w:tag w:val="goog_rdk_158"/>
        </w:sdtPr>
        <w:sdtContent>
          <w:r w:rsidDel="00000000" w:rsidR="00000000" w:rsidRPr="00000000">
            <w:rPr>
              <w:rFonts w:ascii="Tahoma" w:cs="Tahoma" w:eastAsia="Tahoma" w:hAnsi="Tahoma"/>
              <w:b w:val="1"/>
              <w:color w:val="000000"/>
              <w:sz w:val="32"/>
              <w:szCs w:val="32"/>
              <w:rtl w:val="0"/>
            </w:rPr>
            <w:t xml:space="preserve">Օգտագործված գրականություն</w:t>
          </w:r>
        </w:sdtContent>
      </w:sdt>
    </w:p>
    <w:p w:rsidR="00000000" w:rsidDel="00000000" w:rsidP="00000000" w:rsidRDefault="00000000" w:rsidRPr="00000000" w14:paraId="0000010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Е.Т.Денисов цепные реакции</w:t>
      </w:r>
    </w:p>
    <w:p w:rsidR="00000000" w:rsidDel="00000000" w:rsidP="00000000" w:rsidRDefault="00000000" w:rsidRPr="00000000" w14:paraId="0000010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А.П.Пурмаль статьи Соросовского Образовательного журнала 1998</w:t>
      </w:r>
    </w:p>
    <w:p w:rsidR="00000000" w:rsidDel="00000000" w:rsidP="00000000" w:rsidRDefault="00000000" w:rsidRPr="00000000" w14:paraId="0000010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Н. С. Ахметов. Общая и неорганическая химия. Учебник для вузов. 4-е изд., М., Высшая школа, Изд. центр "Академия", 2001</w:t>
      </w:r>
    </w:p>
    <w:p w:rsidR="00000000" w:rsidDel="00000000" w:rsidP="00000000" w:rsidRDefault="00000000" w:rsidRPr="00000000" w14:paraId="0000010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Л.И. Антропов. Теоретическая электрохимия. Учебник. 4-е изд. перераб. дополн. 1984 </w:t>
      </w:r>
    </w:p>
    <w:p w:rsidR="00000000" w:rsidDel="00000000" w:rsidP="00000000" w:rsidRDefault="00000000" w:rsidRPr="00000000" w14:paraId="000001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8">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https://upload.wikimedia.org</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shd w:fill="ffffff" w:val="clear"/>
        <w:spacing w:after="280" w:before="280" w:line="360" w:lineRule="auto"/>
        <w:jc w:val="center"/>
        <w:rPr>
          <w:rFonts w:ascii="Merriweather" w:cs="Merriweather" w:eastAsia="Merriweather" w:hAnsi="Merriweather"/>
          <w:b w:val="1"/>
          <w:color w:val="000000"/>
          <w:sz w:val="28"/>
          <w:szCs w:val="28"/>
        </w:rPr>
      </w:pPr>
      <w:sdt>
        <w:sdtPr>
          <w:tag w:val="goog_rdk_159"/>
        </w:sdtPr>
        <w:sdtContent>
          <w:r w:rsidDel="00000000" w:rsidR="00000000" w:rsidRPr="00000000">
            <w:rPr>
              <w:rFonts w:ascii="Tahoma" w:cs="Tahoma" w:eastAsia="Tahoma" w:hAnsi="Tahoma"/>
              <w:b w:val="1"/>
              <w:color w:val="000000"/>
              <w:sz w:val="28"/>
              <w:szCs w:val="28"/>
              <w:rtl w:val="0"/>
            </w:rPr>
            <w:t xml:space="preserve">Բովանդակություն </w:t>
          </w:r>
        </w:sdtContent>
      </w:sdt>
    </w:p>
    <w:p w:rsidR="00000000" w:rsidDel="00000000" w:rsidP="00000000" w:rsidRDefault="00000000" w:rsidRPr="00000000" w14:paraId="0000011B">
      <w:pPr>
        <w:spacing w:line="360" w:lineRule="auto"/>
        <w:rPr>
          <w:rFonts w:ascii="Merriweather" w:cs="Merriweather" w:eastAsia="Merriweather" w:hAnsi="Merriweather"/>
          <w:b w:val="1"/>
          <w:sz w:val="24"/>
          <w:szCs w:val="24"/>
          <w:highlight w:val="white"/>
        </w:rPr>
      </w:pPr>
      <w:sdt>
        <w:sdtPr>
          <w:tag w:val="goog_rdk_160"/>
        </w:sdtPr>
        <w:sdtContent>
          <w:r w:rsidDel="00000000" w:rsidR="00000000" w:rsidRPr="00000000">
            <w:rPr>
              <w:rFonts w:ascii="Tahoma" w:cs="Tahoma" w:eastAsia="Tahoma" w:hAnsi="Tahoma"/>
              <w:b w:val="1"/>
              <w:sz w:val="24"/>
              <w:szCs w:val="24"/>
              <w:highlight w:val="white"/>
              <w:rtl w:val="0"/>
            </w:rPr>
            <w:t xml:space="preserve">Ներածություն                                                                                                                                  2</w:t>
          </w:r>
        </w:sdtContent>
      </w:sdt>
      <w:r w:rsidDel="00000000" w:rsidR="00000000" w:rsidRPr="00000000">
        <w:rPr>
          <w:rFonts w:ascii="Merriweather" w:cs="Merriweather" w:eastAsia="Merriweather" w:hAnsi="Merriweather"/>
          <w:b w:val="1"/>
          <w:sz w:val="24"/>
          <w:szCs w:val="24"/>
          <w:rtl w:val="0"/>
        </w:rPr>
        <w:t xml:space="preserve"> </w:t>
      </w:r>
      <w:sdt>
        <w:sdtPr>
          <w:tag w:val="goog_rdk_161"/>
        </w:sdtPr>
        <w:sdtContent>
          <w:r w:rsidDel="00000000" w:rsidR="00000000" w:rsidRPr="00000000">
            <w:rPr>
              <w:rFonts w:ascii="Tahoma" w:cs="Tahoma" w:eastAsia="Tahoma" w:hAnsi="Tahoma"/>
              <w:b w:val="1"/>
              <w:sz w:val="24"/>
              <w:szCs w:val="24"/>
              <w:highlight w:val="white"/>
              <w:rtl w:val="0"/>
            </w:rPr>
            <w:t xml:space="preserve">Գլուխ 1. «Շղթայական ռեակցիաներ» թեմայի  տեսական հիմունքներ                      5</w:t>
          </w:r>
        </w:sdtContent>
      </w:sdt>
    </w:p>
    <w:p w:rsidR="00000000" w:rsidDel="00000000" w:rsidP="00000000" w:rsidRDefault="00000000" w:rsidRPr="00000000" w14:paraId="0000011C">
      <w:pPr>
        <w:spacing w:line="360" w:lineRule="auto"/>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1.1. </w:t>
      </w:r>
      <w:sdt>
        <w:sdtPr>
          <w:tag w:val="goog_rdk_162"/>
        </w:sdtPr>
        <w:sdtContent>
          <w:r w:rsidDel="00000000" w:rsidR="00000000" w:rsidRPr="00000000">
            <w:rPr>
              <w:rFonts w:ascii="Tahoma" w:cs="Tahoma" w:eastAsia="Tahoma" w:hAnsi="Tahoma"/>
              <w:b w:val="1"/>
              <w:color w:val="000000"/>
              <w:sz w:val="24"/>
              <w:szCs w:val="24"/>
              <w:rtl w:val="0"/>
            </w:rPr>
            <w:t xml:space="preserve">Շղթայական ռեակցիաների ընդհանուր բնութագիրը և դասակարգումը             </w:t>
          </w:r>
        </w:sdtContent>
      </w:sdt>
      <w:r w:rsidDel="00000000" w:rsidR="00000000" w:rsidRPr="00000000">
        <w:rPr>
          <w:rFonts w:ascii="Merriweather" w:cs="Merriweather" w:eastAsia="Merriweather" w:hAnsi="Merriweather"/>
          <w:b w:val="1"/>
          <w:sz w:val="24"/>
          <w:szCs w:val="24"/>
          <w:rtl w:val="0"/>
        </w:rPr>
        <w:t xml:space="preserve">5</w:t>
      </w:r>
      <w:r w:rsidDel="00000000" w:rsidR="00000000" w:rsidRPr="00000000">
        <w:rPr>
          <w:rtl w:val="0"/>
        </w:rPr>
      </w:r>
    </w:p>
    <w:p w:rsidR="00000000" w:rsidDel="00000000" w:rsidP="00000000" w:rsidRDefault="00000000" w:rsidRPr="00000000" w14:paraId="0000011D">
      <w:pPr>
        <w:spacing w:line="360" w:lineRule="auto"/>
        <w:rPr>
          <w:rFonts w:ascii="Merriweather" w:cs="Merriweather" w:eastAsia="Merriweather" w:hAnsi="Merriweather"/>
          <w:b w:val="1"/>
          <w:sz w:val="24"/>
          <w:szCs w:val="24"/>
          <w:highlight w:val="white"/>
        </w:rPr>
      </w:pPr>
      <w:sdt>
        <w:sdtPr>
          <w:tag w:val="goog_rdk_163"/>
        </w:sdtPr>
        <w:sdtContent>
          <w:r w:rsidDel="00000000" w:rsidR="00000000" w:rsidRPr="00000000">
            <w:rPr>
              <w:rFonts w:ascii="Tahoma" w:cs="Tahoma" w:eastAsia="Tahoma" w:hAnsi="Tahoma"/>
              <w:b w:val="1"/>
              <w:sz w:val="24"/>
              <w:szCs w:val="24"/>
              <w:highlight w:val="white"/>
              <w:rtl w:val="0"/>
            </w:rPr>
            <w:t xml:space="preserve">1.2. Շղթայական ռադիկալային մեխանիզմը և նրա փուլերը                                           7</w:t>
          </w:r>
        </w:sdtContent>
      </w:sdt>
    </w:p>
    <w:p w:rsidR="00000000" w:rsidDel="00000000" w:rsidP="00000000" w:rsidRDefault="00000000" w:rsidRPr="00000000" w14:paraId="0000011E">
      <w:pPr>
        <w:spacing w:line="360" w:lineRule="auto"/>
        <w:rPr>
          <w:rFonts w:ascii="Merriweather" w:cs="Merriweather" w:eastAsia="Merriweather" w:hAnsi="Merriweather"/>
          <w:b w:val="1"/>
          <w:sz w:val="24"/>
          <w:szCs w:val="24"/>
          <w:highlight w:val="white"/>
        </w:rPr>
      </w:pPr>
      <w:sdt>
        <w:sdtPr>
          <w:tag w:val="goog_rdk_164"/>
        </w:sdtPr>
        <w:sdtContent>
          <w:r w:rsidDel="00000000" w:rsidR="00000000" w:rsidRPr="00000000">
            <w:rPr>
              <w:rFonts w:ascii="Tahoma" w:cs="Tahoma" w:eastAsia="Tahoma" w:hAnsi="Tahoma"/>
              <w:b w:val="1"/>
              <w:sz w:val="24"/>
              <w:szCs w:val="24"/>
              <w:highlight w:val="white"/>
              <w:rtl w:val="0"/>
            </w:rPr>
            <w:t xml:space="preserve">1.3. Բջջի քիմիական կազմը                                                                                                         7</w:t>
          </w:r>
        </w:sdtContent>
      </w:sdt>
    </w:p>
    <w:p w:rsidR="00000000" w:rsidDel="00000000" w:rsidP="00000000" w:rsidRDefault="00000000" w:rsidRPr="00000000" w14:paraId="0000011F">
      <w:pPr>
        <w:spacing w:line="360" w:lineRule="auto"/>
        <w:rPr>
          <w:rFonts w:ascii="Merriweather" w:cs="Merriweather" w:eastAsia="Merriweather" w:hAnsi="Merriweather"/>
          <w:b w:val="1"/>
          <w:sz w:val="24"/>
          <w:szCs w:val="24"/>
          <w:highlight w:val="white"/>
        </w:rPr>
      </w:pPr>
      <w:sdt>
        <w:sdtPr>
          <w:tag w:val="goog_rdk_165"/>
        </w:sdtPr>
        <w:sdtContent>
          <w:r w:rsidDel="00000000" w:rsidR="00000000" w:rsidRPr="00000000">
            <w:rPr>
              <w:rFonts w:ascii="Tahoma" w:cs="Tahoma" w:eastAsia="Tahoma" w:hAnsi="Tahoma"/>
              <w:b w:val="1"/>
              <w:sz w:val="24"/>
              <w:szCs w:val="24"/>
              <w:highlight w:val="white"/>
              <w:rtl w:val="0"/>
            </w:rPr>
            <w:t xml:space="preserve">1.3. Ջուրը կենդանի համակարգերում և նրա առանձնահատկությունները               9</w:t>
          </w:r>
        </w:sdtContent>
      </w:sdt>
    </w:p>
    <w:p w:rsidR="00000000" w:rsidDel="00000000" w:rsidP="00000000" w:rsidRDefault="00000000" w:rsidRPr="00000000" w14:paraId="00000120">
      <w:pPr>
        <w:spacing w:line="360" w:lineRule="auto"/>
        <w:rPr>
          <w:rFonts w:ascii="Merriweather" w:cs="Merriweather" w:eastAsia="Merriweather" w:hAnsi="Merriweather"/>
          <w:b w:val="1"/>
          <w:sz w:val="24"/>
          <w:szCs w:val="24"/>
          <w:highlight w:val="white"/>
        </w:rPr>
      </w:pPr>
      <w:sdt>
        <w:sdtPr>
          <w:tag w:val="goog_rdk_166"/>
        </w:sdtPr>
        <w:sdtContent>
          <w:r w:rsidDel="00000000" w:rsidR="00000000" w:rsidRPr="00000000">
            <w:rPr>
              <w:rFonts w:ascii="Tahoma" w:cs="Tahoma" w:eastAsia="Tahoma" w:hAnsi="Tahoma"/>
              <w:b w:val="1"/>
              <w:sz w:val="24"/>
              <w:szCs w:val="24"/>
              <w:highlight w:val="white"/>
              <w:rtl w:val="0"/>
            </w:rPr>
            <w:t xml:space="preserve">Գլուխ 2. Մեթոդական մաս                                                                                                         11</w:t>
          </w:r>
        </w:sdtContent>
      </w:sdt>
    </w:p>
    <w:p w:rsidR="00000000" w:rsidDel="00000000" w:rsidP="00000000" w:rsidRDefault="00000000" w:rsidRPr="00000000" w14:paraId="00000121">
      <w:pPr>
        <w:spacing w:line="360" w:lineRule="auto"/>
        <w:rPr>
          <w:rFonts w:ascii="Merriweather" w:cs="Merriweather" w:eastAsia="Merriweather" w:hAnsi="Merriweather"/>
          <w:b w:val="1"/>
          <w:sz w:val="24"/>
          <w:szCs w:val="24"/>
          <w:highlight w:val="white"/>
        </w:rPr>
      </w:pPr>
      <w:sdt>
        <w:sdtPr>
          <w:tag w:val="goog_rdk_167"/>
        </w:sdtPr>
        <w:sdtContent>
          <w:r w:rsidDel="00000000" w:rsidR="00000000" w:rsidRPr="00000000">
            <w:rPr>
              <w:rFonts w:ascii="Tahoma" w:cs="Tahoma" w:eastAsia="Tahoma" w:hAnsi="Tahoma"/>
              <w:b w:val="1"/>
              <w:sz w:val="24"/>
              <w:szCs w:val="24"/>
              <w:highlight w:val="white"/>
              <w:rtl w:val="0"/>
            </w:rPr>
            <w:t xml:space="preserve">2.1. Դասի պլան                                                                                                                              11</w:t>
          </w:r>
        </w:sdtContent>
      </w:sdt>
    </w:p>
    <w:p w:rsidR="00000000" w:rsidDel="00000000" w:rsidP="00000000" w:rsidRDefault="00000000" w:rsidRPr="00000000" w14:paraId="00000122">
      <w:pPr>
        <w:spacing w:line="360" w:lineRule="auto"/>
        <w:rPr>
          <w:rFonts w:ascii="Merriweather" w:cs="Merriweather" w:eastAsia="Merriweather" w:hAnsi="Merriweather"/>
          <w:b w:val="1"/>
          <w:sz w:val="24"/>
          <w:szCs w:val="24"/>
          <w:highlight w:val="white"/>
        </w:rPr>
      </w:pPr>
      <w:sdt>
        <w:sdtPr>
          <w:tag w:val="goog_rdk_168"/>
        </w:sdtPr>
        <w:sdtContent>
          <w:r w:rsidDel="00000000" w:rsidR="00000000" w:rsidRPr="00000000">
            <w:rPr>
              <w:rFonts w:ascii="Tahoma" w:cs="Tahoma" w:eastAsia="Tahoma" w:hAnsi="Tahoma"/>
              <w:b w:val="1"/>
              <w:sz w:val="24"/>
              <w:szCs w:val="24"/>
              <w:highlight w:val="white"/>
              <w:rtl w:val="0"/>
            </w:rPr>
            <w:t xml:space="preserve">2.2. Դասի ընթացքը                                                                                                                     12</w:t>
          </w:r>
        </w:sdtContent>
      </w:sdt>
    </w:p>
    <w:p w:rsidR="00000000" w:rsidDel="00000000" w:rsidP="00000000" w:rsidRDefault="00000000" w:rsidRPr="00000000" w14:paraId="00000123">
      <w:pPr>
        <w:spacing w:line="360" w:lineRule="auto"/>
        <w:rPr>
          <w:rFonts w:ascii="Merriweather" w:cs="Merriweather" w:eastAsia="Merriweather" w:hAnsi="Merriweather"/>
          <w:b w:val="1"/>
          <w:sz w:val="24"/>
          <w:szCs w:val="24"/>
          <w:highlight w:val="white"/>
        </w:rPr>
      </w:pPr>
      <w:bookmarkStart w:colFirst="0" w:colLast="0" w:name="_heading=h.gjdgxs" w:id="0"/>
      <w:bookmarkEnd w:id="0"/>
      <w:sdt>
        <w:sdtPr>
          <w:tag w:val="goog_rdk_169"/>
        </w:sdtPr>
        <w:sdtContent>
          <w:r w:rsidDel="00000000" w:rsidR="00000000" w:rsidRPr="00000000">
            <w:rPr>
              <w:rFonts w:ascii="Tahoma" w:cs="Tahoma" w:eastAsia="Tahoma" w:hAnsi="Tahoma"/>
              <w:b w:val="1"/>
              <w:sz w:val="24"/>
              <w:szCs w:val="24"/>
              <w:highlight w:val="white"/>
              <w:rtl w:val="0"/>
            </w:rPr>
            <w:t xml:space="preserve">Եզրակացություն                                                                                                                          14 Օգտագործված գրականություն                                                                                              16</w:t>
          </w:r>
        </w:sdtContent>
      </w:sdt>
    </w:p>
    <w:sectPr>
      <w:footerReference r:id="rId9"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Tahoma">
    <w:embedRegular w:fontKey="{00000000-0000-0000-0000-000000000000}" r:id="rId1" w:subsetted="0"/>
    <w:embedBold w:fontKey="{00000000-0000-0000-0000-000000000000}" r:id="rId2" w:subsetted="0"/>
  </w:font>
  <w:font w:name="Symbol"/>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rFonts w:ascii="Merriweather" w:cs="Merriweather" w:eastAsia="Merriweather" w:hAnsi="Merriweathe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1068" w:hanging="360"/>
      </w:pPr>
      <w:rPr/>
    </w:lvl>
    <w:lvl w:ilvl="2">
      <w:start w:val="1"/>
      <w:numFmt w:val="decimal"/>
      <w:lvlText w:val="%1.%2.%3."/>
      <w:lvlJc w:val="left"/>
      <w:pPr>
        <w:ind w:left="2136" w:hanging="720"/>
      </w:pPr>
      <w:rPr/>
    </w:lvl>
    <w:lvl w:ilvl="3">
      <w:start w:val="1"/>
      <w:numFmt w:val="decimal"/>
      <w:lvlText w:val="%1.%2.%3.%4."/>
      <w:lvlJc w:val="left"/>
      <w:pPr>
        <w:ind w:left="2844" w:hanging="720"/>
      </w:pPr>
      <w:rPr/>
    </w:lvl>
    <w:lvl w:ilvl="4">
      <w:start w:val="1"/>
      <w:numFmt w:val="decimal"/>
      <w:lvlText w:val="%1.%2.%3.%4.%5."/>
      <w:lvlJc w:val="left"/>
      <w:pPr>
        <w:ind w:left="3912" w:hanging="1080"/>
      </w:pPr>
      <w:rPr/>
    </w:lvl>
    <w:lvl w:ilvl="5">
      <w:start w:val="1"/>
      <w:numFmt w:val="decimal"/>
      <w:lvlText w:val="%1.%2.%3.%4.%5.%6."/>
      <w:lvlJc w:val="left"/>
      <w:pPr>
        <w:ind w:left="4620" w:hanging="1080"/>
      </w:pPr>
      <w:rPr/>
    </w:lvl>
    <w:lvl w:ilvl="6">
      <w:start w:val="1"/>
      <w:numFmt w:val="decimal"/>
      <w:lvlText w:val="%1.%2.%3.%4.%5.%6.%7."/>
      <w:lvlJc w:val="left"/>
      <w:pPr>
        <w:ind w:left="5688" w:hanging="1440"/>
      </w:pPr>
      <w:rPr/>
    </w:lvl>
    <w:lvl w:ilvl="7">
      <w:start w:val="1"/>
      <w:numFmt w:val="decimal"/>
      <w:lvlText w:val="%1.%2.%3.%4.%5.%6.%7.%8."/>
      <w:lvlJc w:val="left"/>
      <w:pPr>
        <w:ind w:left="6396" w:hanging="1440"/>
      </w:pPr>
      <w:rPr/>
    </w:lvl>
    <w:lvl w:ilvl="8">
      <w:start w:val="1"/>
      <w:numFmt w:val="decimal"/>
      <w:lvlText w:val="%1.%2.%3.%4.%5.%6.%7.%8.%9."/>
      <w:lvlJc w:val="left"/>
      <w:pPr>
        <w:ind w:left="7464" w:hanging="1800"/>
      </w:pPr>
      <w:rPr/>
    </w:lvl>
  </w:abstractNum>
  <w:abstractNum w:abstractNumId="3">
    <w:lvl w:ilvl="0">
      <w:start w:val="1"/>
      <w:numFmt w:val="bullet"/>
      <w:lvlText w:val="❖"/>
      <w:lvlJc w:val="left"/>
      <w:pPr>
        <w:ind w:left="781" w:hanging="360.00000000000006"/>
      </w:pPr>
      <w:rPr>
        <w:rFonts w:ascii="Noto Sans Symbols" w:cs="Noto Sans Symbols" w:eastAsia="Noto Sans Symbols" w:hAnsi="Noto Sans Symbols"/>
      </w:rPr>
    </w:lvl>
    <w:lvl w:ilvl="1">
      <w:start w:val="1"/>
      <w:numFmt w:val="bullet"/>
      <w:lvlText w:val="o"/>
      <w:lvlJc w:val="left"/>
      <w:pPr>
        <w:ind w:left="1501" w:hanging="360"/>
      </w:pPr>
      <w:rPr>
        <w:rFonts w:ascii="Courier New" w:cs="Courier New" w:eastAsia="Courier New" w:hAnsi="Courier New"/>
      </w:rPr>
    </w:lvl>
    <w:lvl w:ilvl="2">
      <w:start w:val="1"/>
      <w:numFmt w:val="bullet"/>
      <w:lvlText w:val="▪"/>
      <w:lvlJc w:val="left"/>
      <w:pPr>
        <w:ind w:left="2221" w:hanging="360"/>
      </w:pPr>
      <w:rPr>
        <w:rFonts w:ascii="Noto Sans Symbols" w:cs="Noto Sans Symbols" w:eastAsia="Noto Sans Symbols" w:hAnsi="Noto Sans Symbols"/>
      </w:rPr>
    </w:lvl>
    <w:lvl w:ilvl="3">
      <w:start w:val="1"/>
      <w:numFmt w:val="bullet"/>
      <w:lvlText w:val="●"/>
      <w:lvlJc w:val="left"/>
      <w:pPr>
        <w:ind w:left="2941" w:hanging="360"/>
      </w:pPr>
      <w:rPr>
        <w:rFonts w:ascii="Noto Sans Symbols" w:cs="Noto Sans Symbols" w:eastAsia="Noto Sans Symbols" w:hAnsi="Noto Sans Symbols"/>
      </w:rPr>
    </w:lvl>
    <w:lvl w:ilvl="4">
      <w:start w:val="1"/>
      <w:numFmt w:val="bullet"/>
      <w:lvlText w:val="o"/>
      <w:lvlJc w:val="left"/>
      <w:pPr>
        <w:ind w:left="3661" w:hanging="360"/>
      </w:pPr>
      <w:rPr>
        <w:rFonts w:ascii="Courier New" w:cs="Courier New" w:eastAsia="Courier New" w:hAnsi="Courier New"/>
      </w:rPr>
    </w:lvl>
    <w:lvl w:ilvl="5">
      <w:start w:val="1"/>
      <w:numFmt w:val="bullet"/>
      <w:lvlText w:val="▪"/>
      <w:lvlJc w:val="left"/>
      <w:pPr>
        <w:ind w:left="4381" w:hanging="360"/>
      </w:pPr>
      <w:rPr>
        <w:rFonts w:ascii="Noto Sans Symbols" w:cs="Noto Sans Symbols" w:eastAsia="Noto Sans Symbols" w:hAnsi="Noto Sans Symbols"/>
      </w:rPr>
    </w:lvl>
    <w:lvl w:ilvl="6">
      <w:start w:val="1"/>
      <w:numFmt w:val="bullet"/>
      <w:lvlText w:val="●"/>
      <w:lvlJc w:val="left"/>
      <w:pPr>
        <w:ind w:left="5101" w:hanging="360"/>
      </w:pPr>
      <w:rPr>
        <w:rFonts w:ascii="Noto Sans Symbols" w:cs="Noto Sans Symbols" w:eastAsia="Noto Sans Symbols" w:hAnsi="Noto Sans Symbols"/>
      </w:rPr>
    </w:lvl>
    <w:lvl w:ilvl="7">
      <w:start w:val="1"/>
      <w:numFmt w:val="bullet"/>
      <w:lvlText w:val="o"/>
      <w:lvlJc w:val="left"/>
      <w:pPr>
        <w:ind w:left="5821" w:hanging="360"/>
      </w:pPr>
      <w:rPr>
        <w:rFonts w:ascii="Courier New" w:cs="Courier New" w:eastAsia="Courier New" w:hAnsi="Courier New"/>
      </w:rPr>
    </w:lvl>
    <w:lvl w:ilvl="8">
      <w:start w:val="1"/>
      <w:numFmt w:val="bullet"/>
      <w:lvlText w:val="▪"/>
      <w:lvlJc w:val="left"/>
      <w:pPr>
        <w:ind w:left="6541"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decimal"/>
      <w:lvlText w:val="%2."/>
      <w:lvlJc w:val="left"/>
      <w:pPr>
        <w:ind w:left="1864" w:hanging="360"/>
      </w:pPr>
      <w:rPr>
        <w:rFonts w:ascii="Merriweather" w:cs="Merriweather" w:eastAsia="Merriweather" w:hAnsi="Merriweather"/>
      </w:rPr>
    </w:lvl>
    <w:lvl w:ilvl="2">
      <w:start w:val="1"/>
      <w:numFmt w:val="bullet"/>
      <w:lvlText w:val="▪"/>
      <w:lvlJc w:val="left"/>
      <w:pPr>
        <w:ind w:left="2584" w:hanging="360"/>
      </w:pPr>
      <w:rPr>
        <w:rFonts w:ascii="Noto Sans Symbols" w:cs="Noto Sans Symbols" w:eastAsia="Noto Sans Symbols" w:hAnsi="Noto Sans Symbols"/>
        <w:sz w:val="20"/>
        <w:szCs w:val="20"/>
      </w:rPr>
    </w:lvl>
    <w:lvl w:ilvl="3">
      <w:start w:val="1"/>
      <w:numFmt w:val="bullet"/>
      <w:lvlText w:val="▪"/>
      <w:lvlJc w:val="left"/>
      <w:pPr>
        <w:ind w:left="3304" w:hanging="360"/>
      </w:pPr>
      <w:rPr>
        <w:rFonts w:ascii="Noto Sans Symbols" w:cs="Noto Sans Symbols" w:eastAsia="Noto Sans Symbols" w:hAnsi="Noto Sans Symbols"/>
        <w:sz w:val="20"/>
        <w:szCs w:val="20"/>
      </w:rPr>
    </w:lvl>
    <w:lvl w:ilvl="4">
      <w:start w:val="1"/>
      <w:numFmt w:val="bullet"/>
      <w:lvlText w:val="▪"/>
      <w:lvlJc w:val="left"/>
      <w:pPr>
        <w:ind w:left="4024" w:hanging="360"/>
      </w:pPr>
      <w:rPr>
        <w:rFonts w:ascii="Noto Sans Symbols" w:cs="Noto Sans Symbols" w:eastAsia="Noto Sans Symbols" w:hAnsi="Noto Sans Symbols"/>
        <w:sz w:val="20"/>
        <w:szCs w:val="20"/>
      </w:rPr>
    </w:lvl>
    <w:lvl w:ilvl="5">
      <w:start w:val="1"/>
      <w:numFmt w:val="bullet"/>
      <w:lvlText w:val="▪"/>
      <w:lvlJc w:val="left"/>
      <w:pPr>
        <w:ind w:left="4744" w:hanging="360"/>
      </w:pPr>
      <w:rPr>
        <w:rFonts w:ascii="Noto Sans Symbols" w:cs="Noto Sans Symbols" w:eastAsia="Noto Sans Symbols" w:hAnsi="Noto Sans Symbols"/>
        <w:sz w:val="20"/>
        <w:szCs w:val="20"/>
      </w:rPr>
    </w:lvl>
    <w:lvl w:ilvl="6">
      <w:start w:val="1"/>
      <w:numFmt w:val="bullet"/>
      <w:lvlText w:val="▪"/>
      <w:lvlJc w:val="left"/>
      <w:pPr>
        <w:ind w:left="5464" w:hanging="360"/>
      </w:pPr>
      <w:rPr>
        <w:rFonts w:ascii="Noto Sans Symbols" w:cs="Noto Sans Symbols" w:eastAsia="Noto Sans Symbols" w:hAnsi="Noto Sans Symbols"/>
        <w:sz w:val="20"/>
        <w:szCs w:val="20"/>
      </w:rPr>
    </w:lvl>
    <w:lvl w:ilvl="7">
      <w:start w:val="1"/>
      <w:numFmt w:val="bullet"/>
      <w:lvlText w:val="▪"/>
      <w:lvlJc w:val="left"/>
      <w:pPr>
        <w:ind w:left="6184" w:hanging="360"/>
      </w:pPr>
      <w:rPr>
        <w:rFonts w:ascii="Noto Sans Symbols" w:cs="Noto Sans Symbols" w:eastAsia="Noto Sans Symbols" w:hAnsi="Noto Sans Symbols"/>
        <w:sz w:val="20"/>
        <w:szCs w:val="20"/>
      </w:rPr>
    </w:lvl>
    <w:lvl w:ilvl="8">
      <w:start w:val="1"/>
      <w:numFmt w:val="bullet"/>
      <w:lvlText w:val="▪"/>
      <w:lvlJc w:val="left"/>
      <w:pPr>
        <w:ind w:left="6904"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
    <w:lvl w:ilvl="0">
      <w:start w:val="1"/>
      <w:numFmt w:val="decimal"/>
      <w:lvlText w:val="%1."/>
      <w:lvlJc w:val="left"/>
      <w:pPr>
        <w:ind w:left="1495" w:hanging="360"/>
      </w:pPr>
      <w:rPr>
        <w:b w:val="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0"/>
      <w:szCs w:val="20"/>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a" w:default="1">
    <w:name w:val="Normal"/>
    <w:qFormat w:val="1"/>
    <w:rsid w:val="00633277"/>
    <w:pPr>
      <w:spacing w:after="200" w:line="276" w:lineRule="auto"/>
    </w:pPr>
    <w:rPr>
      <w:sz w:val="22"/>
      <w:szCs w:val="22"/>
    </w:rPr>
  </w:style>
  <w:style w:type="paragraph" w:styleId="1">
    <w:name w:val="heading 1"/>
    <w:basedOn w:val="a"/>
    <w:link w:val="10"/>
    <w:uiPriority w:val="9"/>
    <w:qFormat w:val="1"/>
    <w:rsid w:val="0023292F"/>
    <w:pPr>
      <w:spacing w:after="100" w:afterAutospacing="1" w:before="100" w:beforeAutospacing="1" w:line="240" w:lineRule="auto"/>
      <w:outlineLvl w:val="0"/>
    </w:pPr>
    <w:rPr>
      <w:rFonts w:ascii="Times New Roman" w:hAnsi="Times New Roman"/>
      <w:b w:val="1"/>
      <w:bCs w:val="1"/>
      <w:kern w:val="36"/>
      <w:sz w:val="48"/>
      <w:szCs w:val="48"/>
    </w:rPr>
  </w:style>
  <w:style w:type="paragraph" w:styleId="2">
    <w:name w:val="heading 2"/>
    <w:basedOn w:val="a"/>
    <w:next w:val="a"/>
    <w:link w:val="20"/>
    <w:uiPriority w:val="9"/>
    <w:unhideWhenUsed w:val="1"/>
    <w:qFormat w:val="1"/>
    <w:rsid w:val="00CD634A"/>
    <w:pPr>
      <w:keepNext w:val="1"/>
      <w:keepLines w:val="1"/>
      <w:spacing w:after="0" w:before="200"/>
      <w:outlineLvl w:val="1"/>
    </w:pPr>
    <w:rPr>
      <w:rFonts w:ascii="Cambria" w:hAnsi="Cambria"/>
      <w:b w:val="1"/>
      <w:bCs w:val="1"/>
      <w:color w:val="4f81bd"/>
      <w:sz w:val="26"/>
      <w:szCs w:val="26"/>
    </w:rPr>
  </w:style>
  <w:style w:type="paragraph" w:styleId="3">
    <w:name w:val="heading 3"/>
    <w:basedOn w:val="a"/>
    <w:next w:val="a"/>
    <w:link w:val="30"/>
    <w:uiPriority w:val="9"/>
    <w:semiHidden w:val="1"/>
    <w:unhideWhenUsed w:val="1"/>
    <w:qFormat w:val="1"/>
    <w:rsid w:val="003376E8"/>
    <w:pPr>
      <w:keepNext w:val="1"/>
      <w:keepLines w:val="1"/>
      <w:spacing w:after="0" w:before="200"/>
      <w:outlineLvl w:val="2"/>
    </w:pPr>
    <w:rPr>
      <w:rFonts w:ascii="Cambria" w:hAnsi="Cambria"/>
      <w:b w:val="1"/>
      <w:bCs w:val="1"/>
      <w:color w:val="4f81bd"/>
      <w:sz w:val="20"/>
      <w:szCs w:val="20"/>
    </w:rPr>
  </w:style>
  <w:style w:type="paragraph" w:styleId="4">
    <w:name w:val="heading 4"/>
    <w:basedOn w:val="a"/>
    <w:next w:val="a"/>
    <w:link w:val="40"/>
    <w:uiPriority w:val="9"/>
    <w:unhideWhenUsed w:val="1"/>
    <w:qFormat w:val="1"/>
    <w:rsid w:val="0066270F"/>
    <w:pPr>
      <w:keepNext w:val="1"/>
      <w:keepLines w:val="1"/>
      <w:spacing w:after="0" w:before="200"/>
      <w:outlineLvl w:val="3"/>
    </w:pPr>
    <w:rPr>
      <w:rFonts w:ascii="Cambria" w:hAnsi="Cambria"/>
      <w:b w:val="1"/>
      <w:bCs w:val="1"/>
      <w:i w:val="1"/>
      <w:iCs w:val="1"/>
      <w:color w:val="4f81bd"/>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unhideWhenUsed w:val="1"/>
    <w:rsid w:val="003702F4"/>
    <w:pPr>
      <w:spacing w:after="100" w:afterAutospacing="1" w:before="100" w:beforeAutospacing="1" w:line="240" w:lineRule="auto"/>
    </w:pPr>
    <w:rPr>
      <w:rFonts w:ascii="Times New Roman" w:hAnsi="Times New Roman"/>
      <w:sz w:val="24"/>
      <w:szCs w:val="24"/>
    </w:rPr>
  </w:style>
  <w:style w:type="paragraph" w:styleId="a4">
    <w:name w:val="List Paragraph"/>
    <w:basedOn w:val="a"/>
    <w:uiPriority w:val="34"/>
    <w:qFormat w:val="1"/>
    <w:rsid w:val="003702F4"/>
    <w:pPr>
      <w:ind w:left="720"/>
      <w:contextualSpacing w:val="1"/>
    </w:pPr>
  </w:style>
  <w:style w:type="character" w:styleId="apple-converted-space" w:customStyle="1">
    <w:name w:val="apple-converted-space"/>
    <w:basedOn w:val="a0"/>
    <w:rsid w:val="00BD142F"/>
  </w:style>
  <w:style w:type="paragraph" w:styleId="a5">
    <w:name w:val="Balloon Text"/>
    <w:basedOn w:val="a"/>
    <w:link w:val="a6"/>
    <w:uiPriority w:val="99"/>
    <w:semiHidden w:val="1"/>
    <w:unhideWhenUsed w:val="1"/>
    <w:rsid w:val="00120FC3"/>
    <w:pPr>
      <w:spacing w:after="0" w:line="240" w:lineRule="auto"/>
    </w:pPr>
    <w:rPr>
      <w:rFonts w:ascii="Tahoma" w:hAnsi="Tahoma"/>
      <w:sz w:val="16"/>
      <w:szCs w:val="16"/>
    </w:rPr>
  </w:style>
  <w:style w:type="character" w:styleId="a6" w:customStyle="1">
    <w:name w:val="Текст выноски Знак"/>
    <w:link w:val="a5"/>
    <w:uiPriority w:val="99"/>
    <w:semiHidden w:val="1"/>
    <w:rsid w:val="00120FC3"/>
    <w:rPr>
      <w:rFonts w:ascii="Tahoma" w:cs="Tahoma" w:hAnsi="Tahoma"/>
      <w:sz w:val="16"/>
      <w:szCs w:val="16"/>
    </w:rPr>
  </w:style>
  <w:style w:type="character" w:styleId="gxst-emph" w:customStyle="1">
    <w:name w:val="gxst-emph"/>
    <w:basedOn w:val="a0"/>
    <w:rsid w:val="00CD5244"/>
  </w:style>
  <w:style w:type="character" w:styleId="mo" w:customStyle="1">
    <w:name w:val="mo"/>
    <w:basedOn w:val="a0"/>
    <w:rsid w:val="00CD5244"/>
  </w:style>
  <w:style w:type="character" w:styleId="mi" w:customStyle="1">
    <w:name w:val="mi"/>
    <w:basedOn w:val="a0"/>
    <w:rsid w:val="00CD5244"/>
  </w:style>
  <w:style w:type="character" w:styleId="mn" w:customStyle="1">
    <w:name w:val="mn"/>
    <w:basedOn w:val="a0"/>
    <w:rsid w:val="00CD5244"/>
  </w:style>
  <w:style w:type="character" w:styleId="a7">
    <w:name w:val="Placeholder Text"/>
    <w:uiPriority w:val="99"/>
    <w:semiHidden w:val="1"/>
    <w:rsid w:val="00585DA8"/>
    <w:rPr>
      <w:color w:val="808080"/>
    </w:rPr>
  </w:style>
  <w:style w:type="character" w:styleId="10" w:customStyle="1">
    <w:name w:val="Заголовок 1 Знак"/>
    <w:link w:val="1"/>
    <w:uiPriority w:val="9"/>
    <w:rsid w:val="0023292F"/>
    <w:rPr>
      <w:rFonts w:ascii="Times New Roman" w:cs="Times New Roman" w:eastAsia="Times New Roman" w:hAnsi="Times New Roman"/>
      <w:b w:val="1"/>
      <w:bCs w:val="1"/>
      <w:kern w:val="36"/>
      <w:sz w:val="48"/>
      <w:szCs w:val="48"/>
    </w:rPr>
  </w:style>
  <w:style w:type="character" w:styleId="30" w:customStyle="1">
    <w:name w:val="Заголовок 3 Знак"/>
    <w:link w:val="3"/>
    <w:uiPriority w:val="9"/>
    <w:semiHidden w:val="1"/>
    <w:rsid w:val="003376E8"/>
    <w:rPr>
      <w:rFonts w:ascii="Cambria" w:cs="Times New Roman" w:eastAsia="Times New Roman" w:hAnsi="Cambria"/>
      <w:b w:val="1"/>
      <w:bCs w:val="1"/>
      <w:color w:val="4f81bd"/>
    </w:rPr>
  </w:style>
  <w:style w:type="character" w:styleId="a8">
    <w:name w:val="Hyperlink"/>
    <w:uiPriority w:val="99"/>
    <w:unhideWhenUsed w:val="1"/>
    <w:rsid w:val="003376E8"/>
    <w:rPr>
      <w:color w:val="0000ff"/>
      <w:u w:val="single"/>
    </w:rPr>
  </w:style>
  <w:style w:type="character" w:styleId="20" w:customStyle="1">
    <w:name w:val="Заголовок 2 Знак"/>
    <w:link w:val="2"/>
    <w:uiPriority w:val="9"/>
    <w:rsid w:val="00CD634A"/>
    <w:rPr>
      <w:rFonts w:ascii="Cambria" w:cs="Times New Roman" w:eastAsia="Times New Roman" w:hAnsi="Cambria"/>
      <w:b w:val="1"/>
      <w:bCs w:val="1"/>
      <w:color w:val="4f81bd"/>
      <w:sz w:val="26"/>
      <w:szCs w:val="26"/>
    </w:rPr>
  </w:style>
  <w:style w:type="character" w:styleId="a9">
    <w:name w:val="Strong"/>
    <w:uiPriority w:val="22"/>
    <w:qFormat w:val="1"/>
    <w:rsid w:val="000E33F4"/>
    <w:rPr>
      <w:b w:val="1"/>
      <w:bCs w:val="1"/>
    </w:rPr>
  </w:style>
  <w:style w:type="paragraph" w:styleId="aa">
    <w:name w:val="header"/>
    <w:basedOn w:val="a"/>
    <w:link w:val="ab"/>
    <w:uiPriority w:val="99"/>
    <w:unhideWhenUsed w:val="1"/>
    <w:rsid w:val="009D53FC"/>
    <w:pPr>
      <w:tabs>
        <w:tab w:val="center" w:pos="4677"/>
        <w:tab w:val="right" w:pos="9355"/>
      </w:tabs>
      <w:spacing w:after="0" w:line="240" w:lineRule="auto"/>
    </w:pPr>
  </w:style>
  <w:style w:type="character" w:styleId="ab" w:customStyle="1">
    <w:name w:val="Верхний колонтитул Знак"/>
    <w:basedOn w:val="a0"/>
    <w:link w:val="aa"/>
    <w:uiPriority w:val="99"/>
    <w:rsid w:val="009D53FC"/>
  </w:style>
  <w:style w:type="paragraph" w:styleId="ac">
    <w:name w:val="footer"/>
    <w:basedOn w:val="a"/>
    <w:link w:val="ad"/>
    <w:uiPriority w:val="99"/>
    <w:unhideWhenUsed w:val="1"/>
    <w:rsid w:val="009D53FC"/>
    <w:pPr>
      <w:tabs>
        <w:tab w:val="center" w:pos="4677"/>
        <w:tab w:val="right" w:pos="9355"/>
      </w:tabs>
      <w:spacing w:after="0" w:line="240" w:lineRule="auto"/>
    </w:pPr>
  </w:style>
  <w:style w:type="character" w:styleId="ad" w:customStyle="1">
    <w:name w:val="Нижний колонтитул Знак"/>
    <w:basedOn w:val="a0"/>
    <w:link w:val="ac"/>
    <w:uiPriority w:val="99"/>
    <w:rsid w:val="009D53FC"/>
  </w:style>
  <w:style w:type="paragraph" w:styleId="ae">
    <w:name w:val="caption"/>
    <w:basedOn w:val="a"/>
    <w:next w:val="a"/>
    <w:uiPriority w:val="35"/>
    <w:unhideWhenUsed w:val="1"/>
    <w:qFormat w:val="1"/>
    <w:rsid w:val="00A83416"/>
    <w:pPr>
      <w:spacing w:line="240" w:lineRule="auto"/>
    </w:pPr>
    <w:rPr>
      <w:b w:val="1"/>
      <w:bCs w:val="1"/>
      <w:color w:val="4f81bd"/>
      <w:sz w:val="18"/>
      <w:szCs w:val="18"/>
    </w:rPr>
  </w:style>
  <w:style w:type="paragraph" w:styleId="af">
    <w:name w:val="Title"/>
    <w:basedOn w:val="a"/>
    <w:next w:val="a"/>
    <w:link w:val="af0"/>
    <w:uiPriority w:val="10"/>
    <w:qFormat w:val="1"/>
    <w:rsid w:val="00175238"/>
    <w:pPr>
      <w:pBdr>
        <w:bottom w:color="4f81bd" w:space="4" w:sz="8" w:val="single"/>
      </w:pBdr>
      <w:spacing w:after="300" w:line="240" w:lineRule="auto"/>
      <w:contextualSpacing w:val="1"/>
    </w:pPr>
    <w:rPr>
      <w:rFonts w:ascii="Cambria" w:hAnsi="Cambria"/>
      <w:color w:val="17365d"/>
      <w:spacing w:val="5"/>
      <w:kern w:val="28"/>
      <w:sz w:val="52"/>
      <w:szCs w:val="52"/>
    </w:rPr>
  </w:style>
  <w:style w:type="character" w:styleId="af0" w:customStyle="1">
    <w:name w:val="Название Знак"/>
    <w:link w:val="af"/>
    <w:uiPriority w:val="10"/>
    <w:rsid w:val="00175238"/>
    <w:rPr>
      <w:rFonts w:ascii="Cambria" w:cs="Times New Roman" w:eastAsia="Times New Roman" w:hAnsi="Cambria"/>
      <w:color w:val="17365d"/>
      <w:spacing w:val="5"/>
      <w:kern w:val="28"/>
      <w:sz w:val="52"/>
      <w:szCs w:val="52"/>
    </w:rPr>
  </w:style>
  <w:style w:type="table" w:styleId="-11" w:customStyle="1">
    <w:name w:val="Светлая заливка - Акцент 11"/>
    <w:basedOn w:val="a1"/>
    <w:uiPriority w:val="60"/>
    <w:rsid w:val="00E35B16"/>
    <w:rPr>
      <w:color w:val="365f91"/>
    </w:rPr>
    <w:tblPr>
      <w:tblStyleRowBandSize w:val="1"/>
      <w:tblStyleColBandSize w:val="1"/>
      <w:tblInd w:w="0.0" w:type="dxa"/>
      <w:tblBorders>
        <w:top w:color="4f81bd" w:space="0" w:sz="8" w:val="single"/>
        <w:bottom w:color="4f81bd"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paragraph" w:styleId="af1">
    <w:name w:val="No Spacing"/>
    <w:uiPriority w:val="1"/>
    <w:qFormat w:val="1"/>
    <w:rsid w:val="00E35B16"/>
    <w:rPr>
      <w:sz w:val="22"/>
      <w:szCs w:val="22"/>
    </w:rPr>
  </w:style>
  <w:style w:type="table" w:styleId="-5">
    <w:name w:val="Light Shading Accent 5"/>
    <w:basedOn w:val="a1"/>
    <w:uiPriority w:val="60"/>
    <w:rsid w:val="00E35B16"/>
    <w:rPr>
      <w:color w:val="31849b"/>
    </w:rPr>
    <w:tblPr>
      <w:tblStyleRowBandSize w:val="1"/>
      <w:tblStyleColBandSize w:val="1"/>
      <w:tblInd w:w="0.0" w:type="dxa"/>
      <w:tblBorders>
        <w:top w:color="4bacc6" w:space="0" w:sz="8" w:val="single"/>
        <w:bottom w:color="4bacc6"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character" w:styleId="af2">
    <w:name w:val="Emphasis"/>
    <w:uiPriority w:val="20"/>
    <w:qFormat w:val="1"/>
    <w:rsid w:val="00EF7DA4"/>
    <w:rPr>
      <w:i w:val="1"/>
      <w:iCs w:val="1"/>
    </w:rPr>
  </w:style>
  <w:style w:type="character" w:styleId="40" w:customStyle="1">
    <w:name w:val="Заголовок 4 Знак"/>
    <w:link w:val="4"/>
    <w:uiPriority w:val="9"/>
    <w:rsid w:val="0066270F"/>
    <w:rPr>
      <w:rFonts w:ascii="Cambria" w:cs="Times New Roman" w:eastAsia="Times New Roman" w:hAnsi="Cambria"/>
      <w:b w:val="1"/>
      <w:bCs w:val="1"/>
      <w:i w:val="1"/>
      <w:iCs w:val="1"/>
      <w:color w:val="4f81bd"/>
    </w:rPr>
  </w:style>
  <w:style w:type="table" w:styleId="af3">
    <w:name w:val="Table Grid"/>
    <w:basedOn w:val="a1"/>
    <w:uiPriority w:val="59"/>
    <w:rsid w:val="00874863"/>
    <w:rPr>
      <w:rFonts w:asciiTheme="minorHAnsi" w:cstheme="minorBidi" w:eastAsiaTheme="minorHAnsi" w:hAnsiTheme="minorHAnsi"/>
      <w:sz w:val="22"/>
      <w:szCs w:val="22"/>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31849b"/>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upload.wikimedi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K+x5SnyPVk89lQIjvfia0830MQ==">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2022-11-07T15:56:00Z</dcterms:created>
  <dc:creator>USER</dc:creator>
</cp:coreProperties>
</file>