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E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ԿՐԹՈՒԹՅԱՆ, ԳԻՏՈՒԹՅԱՆ, ՄՇԱԿՈՒՅԹԻ ԵՎ ՍՊՈՐՏԻ ՆԱԽԱՐԱՐՈՒԹՅՈՒՆ                                                                                                                                                              </w:t>
      </w:r>
    </w:p>
    <w:p w:rsidR="00D97252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«ԿՐԹՈՒԹՅՈՒՆ ԵՎ ԳՈՐԾՈՒՆԵՈՒԹՅՈՒՆ»</w:t>
      </w:r>
    </w:p>
    <w:p w:rsidR="00686C2E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ՍՈՑԻԱԼ-ԲԱՐԵԳՈՐԾԱԿԱՆ ԿՐԹԱՄՇԱԿՈՒԹԱՅԻՆ ՀԻՄՆԱԴՐԱՄ </w:t>
      </w:r>
    </w:p>
    <w:p w:rsidR="00686C2E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 xml:space="preserve">                                                               </w:t>
      </w:r>
    </w:p>
    <w:p w:rsidR="00686C2E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:rsidR="00686C2E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64"/>
          <w:szCs w:val="64"/>
        </w:rPr>
      </w:pPr>
      <w:r>
        <w:rPr>
          <w:rFonts w:ascii="GHEA Grapalat" w:eastAsia="GHEA Grapalat" w:hAnsi="GHEA Grapalat" w:cs="GHEA Grapalat"/>
          <w:b/>
          <w:color w:val="000000"/>
          <w:sz w:val="64"/>
          <w:szCs w:val="64"/>
        </w:rPr>
        <w:t>ՀԵՏԱԶՈՏԱԿԱՆ ԱՇԽԱՏԱՆՔ</w:t>
      </w:r>
    </w:p>
    <w:p w:rsidR="00686C2E" w:rsidRPr="00D97252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Խումբ</w:t>
      </w:r>
      <w:r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Ինֆորմատիկա</w:t>
      </w:r>
    </w:p>
    <w:p w:rsidR="00D97252" w:rsidRPr="0048518F" w:rsidRDefault="00D97252" w:rsidP="00D97252">
      <w:pPr>
        <w:spacing w:line="240" w:lineRule="auto"/>
        <w:ind w:hanging="21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              </w:t>
      </w:r>
      <w:r w:rsidR="00DD35EE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Թեմա</w:t>
      </w:r>
      <w:r w:rsidR="00DD35EE"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Սովորողների</w:t>
      </w: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իրավունքների</w:t>
      </w: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ու</w:t>
      </w: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ազատությունների</w:t>
      </w:r>
    </w:p>
    <w:p w:rsidR="00D97252" w:rsidRPr="00D97252" w:rsidRDefault="0048518F" w:rsidP="00D97252">
      <w:pPr>
        <w:spacing w:line="240" w:lineRule="auto"/>
        <w:ind w:hanging="2160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</w:t>
      </w:r>
      <w:r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              </w:t>
      </w:r>
      <w:r w:rsidR="00D97252"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պատվի</w:t>
      </w:r>
      <w:r w:rsidR="00D97252"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ու</w:t>
      </w:r>
      <w:r w:rsidR="00D97252"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արժանապատվության</w:t>
      </w:r>
      <w:r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պաշտպանությունը</w:t>
      </w:r>
    </w:p>
    <w:p w:rsidR="00D97252" w:rsidRPr="00D97252" w:rsidRDefault="0048518F" w:rsidP="0048518F">
      <w:pPr>
        <w:spacing w:line="240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</w:t>
      </w:r>
      <w:r w:rsidR="00D97252"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առարկայի</w:t>
      </w:r>
      <w:r w:rsidR="00D97252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դասավանդման</w:t>
      </w:r>
      <w:r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ընթացքում</w:t>
      </w:r>
      <w:r w:rsidR="00DD35EE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97252" w:rsidRPr="00D972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D35EE" w:rsidRPr="0048518F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:rsidR="00DD35EE" w:rsidRPr="00DD35EE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Հետազոտող՝</w:t>
      </w:r>
      <w:r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Մարո</w:t>
      </w:r>
      <w:r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Հովսեփ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յան</w:t>
      </w:r>
    </w:p>
    <w:p w:rsidR="003225AF" w:rsidRPr="003225AF" w:rsidRDefault="003225AF" w:rsidP="003225A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3225A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Վայոց</w:t>
      </w:r>
      <w:r w:rsidR="0048518F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ձորի</w:t>
      </w:r>
      <w:r w:rsidR="00DD35EE"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</w:t>
      </w:r>
      <w:r w:rsidR="00DD35EE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մարզի</w:t>
      </w:r>
      <w:r w:rsidR="00DD35EE"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Հորբատեղ</w:t>
      </w:r>
      <w:r w:rsidR="00DD35EE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ի</w:t>
      </w:r>
      <w:r w:rsidR="00DD35EE"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հիմնական</w:t>
      </w:r>
      <w:r w:rsidR="0048518F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D35EE"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</w:t>
      </w:r>
      <w:r w:rsidR="0048518F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DD35EE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դպրոցի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48518F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&lt;&lt;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Ինֆորմատիկա</w:t>
      </w:r>
      <w:r w:rsidR="0048518F" w:rsidRPr="0048518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&gt;&gt; </w:t>
      </w:r>
      <w:r w:rsidR="0048518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առարկայի</w:t>
      </w:r>
    </w:p>
    <w:p w:rsidR="00DD35EE" w:rsidRPr="00DD35EE" w:rsidRDefault="00DD35EE" w:rsidP="004851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 w:rsidR="003225AF" w:rsidRPr="003225A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     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ուսուցչուհի</w:t>
      </w:r>
    </w:p>
    <w:p w:rsidR="00DD35EE" w:rsidRPr="00D97252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Ղեկավար՝</w:t>
      </w: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 </w:t>
      </w:r>
      <w:r w:rsidR="003225A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Արամ</w:t>
      </w:r>
      <w:r w:rsidRPr="00D97252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</w:t>
      </w:r>
      <w:r w:rsidR="003225A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Մուսախան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յան</w:t>
      </w:r>
    </w:p>
    <w:p w:rsidR="00DD35EE" w:rsidRPr="00D97252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:rsidR="00DD35EE" w:rsidRPr="00DD35EE" w:rsidRDefault="00DD35EE" w:rsidP="00DD3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DD35E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</w:p>
    <w:p w:rsidR="00686C2E" w:rsidRPr="003225AF" w:rsidRDefault="00686C2E" w:rsidP="00686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ԳՈՐԻՍ</w:t>
      </w:r>
      <w:r w:rsidR="003225AF"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202</w:t>
      </w:r>
      <w:r w:rsidR="003225AF"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2</w:t>
      </w:r>
    </w:p>
    <w:p w:rsidR="00686C2E" w:rsidRDefault="00686C2E" w:rsidP="00686C2E"/>
    <w:p w:rsidR="00600DBA" w:rsidRDefault="00600DBA" w:rsidP="00C6754E">
      <w:pPr>
        <w:spacing w:after="0" w:line="360" w:lineRule="auto"/>
        <w:ind w:left="2832" w:firstLine="708"/>
        <w:rPr>
          <w:rFonts w:ascii="Arial" w:hAnsi="Arial"/>
          <w:b/>
          <w:bCs/>
          <w:sz w:val="32"/>
          <w:szCs w:val="32"/>
          <w:lang w:val="hy-AM"/>
        </w:rPr>
      </w:pPr>
    </w:p>
    <w:p w:rsidR="00600DBA" w:rsidRDefault="00600DBA" w:rsidP="00C6754E">
      <w:pPr>
        <w:spacing w:after="0" w:line="360" w:lineRule="auto"/>
        <w:ind w:left="2832" w:firstLine="708"/>
        <w:rPr>
          <w:rFonts w:ascii="Arial" w:hAnsi="Arial"/>
          <w:b/>
          <w:bCs/>
          <w:sz w:val="32"/>
          <w:szCs w:val="32"/>
          <w:lang w:val="hy-AM"/>
        </w:rPr>
      </w:pPr>
    </w:p>
    <w:p w:rsidR="00EF4CD7" w:rsidRDefault="00EF4CD7" w:rsidP="00C6754E">
      <w:pPr>
        <w:spacing w:after="0" w:line="360" w:lineRule="auto"/>
        <w:ind w:left="2832" w:firstLine="708"/>
        <w:rPr>
          <w:rFonts w:ascii="Sylfaen" w:hAnsi="Sylfaen"/>
          <w:b/>
          <w:bCs/>
          <w:sz w:val="32"/>
          <w:szCs w:val="32"/>
          <w:lang w:val="hy-AM"/>
        </w:rPr>
      </w:pPr>
      <w:r>
        <w:rPr>
          <w:rFonts w:ascii="Sylfaen" w:hAnsi="Sylfaen"/>
          <w:b/>
          <w:bCs/>
          <w:sz w:val="32"/>
          <w:szCs w:val="32"/>
          <w:lang w:val="hy-AM"/>
        </w:rPr>
        <w:t>ԲՈՎԱՆԴԱԿՈՒԹՅՈՒՆ</w:t>
      </w:r>
    </w:p>
    <w:p w:rsidR="00EF4CD7" w:rsidRPr="00F16A46" w:rsidRDefault="00EF4CD7" w:rsidP="00C6754E">
      <w:pPr>
        <w:spacing w:after="0" w:line="360" w:lineRule="auto"/>
        <w:rPr>
          <w:rFonts w:ascii="Arial Unicode" w:hAnsi="Arial Unicode"/>
          <w:b/>
          <w:bCs/>
          <w:sz w:val="24"/>
          <w:szCs w:val="24"/>
          <w:lang w:val="hy-AM"/>
        </w:rPr>
      </w:pPr>
      <w:r w:rsidRPr="00F16A46">
        <w:rPr>
          <w:rFonts w:ascii="Arial Unicode" w:hAnsi="Arial Unicode"/>
          <w:b/>
          <w:bCs/>
          <w:sz w:val="24"/>
          <w:szCs w:val="24"/>
          <w:lang w:val="hy-AM"/>
        </w:rPr>
        <w:t>Ներածություն</w:t>
      </w:r>
      <w:r w:rsidR="0019263C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____________________________</w:t>
      </w:r>
      <w:r w:rsidR="00F16A46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________________________</w:t>
      </w:r>
      <w:r w:rsidR="00946B72" w:rsidRPr="00F16A46">
        <w:rPr>
          <w:rFonts w:ascii="Arial Unicode" w:hAnsi="Arial Unicode"/>
          <w:b/>
          <w:bCs/>
          <w:sz w:val="24"/>
          <w:szCs w:val="24"/>
          <w:lang w:val="hy-AM"/>
        </w:rPr>
        <w:t>3</w:t>
      </w:r>
    </w:p>
    <w:p w:rsidR="00C6754E" w:rsidRPr="00F16A46" w:rsidRDefault="00C6754E" w:rsidP="00C6754E">
      <w:pPr>
        <w:spacing w:after="0" w:line="360" w:lineRule="auto"/>
        <w:jc w:val="center"/>
        <w:rPr>
          <w:rFonts w:ascii="Arial Unicode" w:hAnsi="Arial Unicode"/>
          <w:b/>
          <w:bCs/>
          <w:sz w:val="24"/>
          <w:szCs w:val="24"/>
          <w:lang w:val="hy-AM"/>
        </w:rPr>
      </w:pPr>
    </w:p>
    <w:p w:rsidR="00EF4CD7" w:rsidRPr="00F16A46" w:rsidRDefault="002F7BEA" w:rsidP="00C6754E">
      <w:pPr>
        <w:spacing w:after="0" w:line="360" w:lineRule="auto"/>
        <w:jc w:val="center"/>
        <w:rPr>
          <w:rFonts w:ascii="Arial Unicode" w:hAnsi="Arial Unicode"/>
          <w:b/>
          <w:bCs/>
          <w:sz w:val="24"/>
          <w:szCs w:val="24"/>
          <w:lang w:val="hy-AM"/>
        </w:rPr>
      </w:pPr>
      <w:r w:rsidRPr="00F16A46">
        <w:rPr>
          <w:rFonts w:ascii="Arial Unicode" w:hAnsi="Arial Unicode"/>
          <w:b/>
          <w:bCs/>
          <w:sz w:val="24"/>
          <w:szCs w:val="24"/>
          <w:lang w:val="hy-AM"/>
        </w:rPr>
        <w:t>Մաս</w:t>
      </w:r>
      <w:r w:rsidR="00EF4CD7" w:rsidRPr="00F16A46">
        <w:rPr>
          <w:rFonts w:ascii="Arial Unicode" w:hAnsi="Arial Unicode"/>
          <w:b/>
          <w:bCs/>
          <w:sz w:val="24"/>
          <w:szCs w:val="24"/>
          <w:lang w:val="hy-AM"/>
        </w:rPr>
        <w:t xml:space="preserve"> առաջին</w:t>
      </w:r>
    </w:p>
    <w:p w:rsidR="00F16A46" w:rsidRPr="00422460" w:rsidRDefault="00F16A46" w:rsidP="00F16A4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</w:pPr>
      <w:r w:rsidRPr="00F16A46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Սովորողի կրթության իրավունքը որպես կրթական բարեփոխումների կարևորագույն բաղադրիչ________</w:t>
      </w:r>
      <w:r w:rsidR="00422460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_______________________________</w:t>
      </w:r>
      <w:r w:rsidR="00422460" w:rsidRPr="00422460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4</w:t>
      </w:r>
    </w:p>
    <w:p w:rsidR="00EF4CD7" w:rsidRPr="00F16A46" w:rsidRDefault="00EF4CD7" w:rsidP="00C6754E">
      <w:pPr>
        <w:spacing w:after="0" w:line="360" w:lineRule="auto"/>
        <w:jc w:val="center"/>
        <w:rPr>
          <w:rFonts w:ascii="Arial Unicode" w:hAnsi="Arial Unicode"/>
          <w:b/>
          <w:bCs/>
          <w:sz w:val="24"/>
          <w:szCs w:val="24"/>
          <w:lang w:val="hy-AM"/>
        </w:rPr>
      </w:pPr>
    </w:p>
    <w:p w:rsidR="00EF4CD7" w:rsidRPr="00F16A46" w:rsidRDefault="00F16A46" w:rsidP="00C6754E">
      <w:pPr>
        <w:spacing w:after="0" w:line="360" w:lineRule="auto"/>
        <w:jc w:val="center"/>
        <w:rPr>
          <w:rFonts w:ascii="Arial Unicode" w:hAnsi="Arial Unicode"/>
          <w:b/>
          <w:bCs/>
          <w:sz w:val="24"/>
          <w:szCs w:val="24"/>
          <w:lang w:val="hy-AM"/>
        </w:rPr>
      </w:pPr>
      <w:r w:rsidRPr="00F16A46">
        <w:rPr>
          <w:rFonts w:ascii="Arial Unicode" w:hAnsi="Arial Unicode"/>
          <w:b/>
          <w:bCs/>
          <w:sz w:val="24"/>
          <w:szCs w:val="24"/>
          <w:lang w:val="hy-AM"/>
        </w:rPr>
        <w:t>Մաս</w:t>
      </w:r>
      <w:r w:rsidR="00EF4CD7" w:rsidRPr="00F16A46">
        <w:rPr>
          <w:rFonts w:ascii="Arial Unicode" w:hAnsi="Arial Unicode"/>
          <w:b/>
          <w:bCs/>
          <w:sz w:val="24"/>
          <w:szCs w:val="24"/>
          <w:lang w:val="hy-AM"/>
        </w:rPr>
        <w:t xml:space="preserve"> երկրորդ</w:t>
      </w:r>
    </w:p>
    <w:p w:rsidR="00F16A46" w:rsidRPr="00422460" w:rsidRDefault="00F16A46" w:rsidP="00F16A4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</w:pPr>
      <w:r w:rsidRPr="00F16A46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Ուսումնական հաստատությունը և կրթական գործընթացը  մարդու /սովորողի/ իրավունքի կրթության հիման վրա</w:t>
      </w:r>
      <w:r w:rsidR="00422460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_______________________</w:t>
      </w:r>
      <w:r w:rsidR="00422460" w:rsidRPr="00422460">
        <w:rPr>
          <w:rFonts w:ascii="Arial Unicode" w:eastAsia="Calibri" w:hAnsi="Arial Unicode" w:cs="Arial Unicode"/>
          <w:b/>
          <w:color w:val="000000"/>
          <w:sz w:val="24"/>
          <w:szCs w:val="24"/>
          <w:lang w:val="hy-AM" w:eastAsia="en-US"/>
        </w:rPr>
        <w:t>8</w:t>
      </w:r>
    </w:p>
    <w:p w:rsidR="00EF4CD7" w:rsidRPr="00F16A46" w:rsidRDefault="00EF4CD7" w:rsidP="00C6754E">
      <w:pPr>
        <w:spacing w:after="0" w:line="360" w:lineRule="auto"/>
        <w:jc w:val="center"/>
        <w:rPr>
          <w:rFonts w:ascii="Arial Unicode" w:hAnsi="Arial Unicode"/>
          <w:b/>
          <w:bCs/>
          <w:sz w:val="24"/>
          <w:szCs w:val="24"/>
          <w:lang w:val="hy-AM"/>
        </w:rPr>
      </w:pPr>
    </w:p>
    <w:p w:rsidR="00EF4CD7" w:rsidRPr="00F16A46" w:rsidRDefault="00EF4CD7" w:rsidP="00C6754E">
      <w:pPr>
        <w:spacing w:after="0" w:line="360" w:lineRule="auto"/>
        <w:rPr>
          <w:rFonts w:ascii="Arial Unicode" w:hAnsi="Arial Unicode"/>
          <w:b/>
          <w:bCs/>
          <w:sz w:val="24"/>
          <w:szCs w:val="24"/>
          <w:lang w:val="en-US"/>
        </w:rPr>
      </w:pPr>
      <w:r w:rsidRPr="00F16A46">
        <w:rPr>
          <w:rFonts w:ascii="Arial Unicode" w:hAnsi="Arial Unicode"/>
          <w:b/>
          <w:bCs/>
          <w:sz w:val="24"/>
          <w:szCs w:val="24"/>
          <w:lang w:val="hy-AM"/>
        </w:rPr>
        <w:t>Եզրակացություն</w:t>
      </w:r>
      <w:r w:rsidR="000170E0" w:rsidRPr="00F16A46">
        <w:rPr>
          <w:rFonts w:ascii="Arial Unicode" w:hAnsi="Arial Unicode"/>
          <w:b/>
          <w:bCs/>
          <w:sz w:val="24"/>
          <w:szCs w:val="24"/>
          <w:lang w:val="hy-AM"/>
        </w:rPr>
        <w:t>__</w:t>
      </w:r>
      <w:r w:rsidR="00B50F1B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__________________________</w:t>
      </w:r>
      <w:r w:rsidR="00F16A46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</w:t>
      </w:r>
      <w:r w:rsidR="00422460">
        <w:rPr>
          <w:rFonts w:ascii="Arial Unicode" w:hAnsi="Arial Unicode"/>
          <w:b/>
          <w:bCs/>
          <w:sz w:val="24"/>
          <w:szCs w:val="24"/>
          <w:lang w:val="en-US"/>
        </w:rPr>
        <w:t>14</w:t>
      </w:r>
    </w:p>
    <w:p w:rsidR="00EF4CD7" w:rsidRPr="00F16A46" w:rsidRDefault="00EF4CD7" w:rsidP="00C6754E">
      <w:pPr>
        <w:spacing w:after="0" w:line="360" w:lineRule="auto"/>
        <w:rPr>
          <w:rFonts w:ascii="Arial Unicode" w:hAnsi="Arial Unicode"/>
          <w:b/>
          <w:bCs/>
          <w:sz w:val="24"/>
          <w:szCs w:val="24"/>
          <w:lang w:val="en-US"/>
        </w:rPr>
      </w:pPr>
      <w:r w:rsidRPr="00F16A46">
        <w:rPr>
          <w:rFonts w:ascii="Arial Unicode" w:hAnsi="Arial Unicode"/>
          <w:b/>
          <w:bCs/>
          <w:sz w:val="24"/>
          <w:szCs w:val="24"/>
          <w:lang w:val="hy-AM"/>
        </w:rPr>
        <w:t>Գրականության ցանկ</w:t>
      </w:r>
      <w:r w:rsidR="00B50F1B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________________________</w:t>
      </w:r>
      <w:r w:rsidR="00F16A46" w:rsidRPr="00F16A46">
        <w:rPr>
          <w:rFonts w:ascii="Arial Unicode" w:hAnsi="Arial Unicode"/>
          <w:b/>
          <w:bCs/>
          <w:sz w:val="24"/>
          <w:szCs w:val="24"/>
          <w:lang w:val="hy-AM"/>
        </w:rPr>
        <w:t>_______________________</w:t>
      </w:r>
      <w:r w:rsidR="00422460">
        <w:rPr>
          <w:rFonts w:ascii="Arial Unicode" w:hAnsi="Arial Unicode"/>
          <w:b/>
          <w:bCs/>
          <w:sz w:val="24"/>
          <w:szCs w:val="24"/>
          <w:lang w:val="en-US"/>
        </w:rPr>
        <w:t>15</w:t>
      </w:r>
    </w:p>
    <w:p w:rsidR="00EF4CD7" w:rsidRPr="00F16A46" w:rsidRDefault="00EF4CD7" w:rsidP="00C6754E">
      <w:pPr>
        <w:spacing w:after="0" w:line="360" w:lineRule="auto"/>
        <w:rPr>
          <w:rFonts w:ascii="Arial Unicode" w:hAnsi="Arial Unicode"/>
          <w:b/>
          <w:bCs/>
          <w:sz w:val="24"/>
          <w:szCs w:val="24"/>
          <w:lang w:val="hy-AM"/>
        </w:rPr>
      </w:pPr>
    </w:p>
    <w:p w:rsidR="00EF4CD7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F4CD7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F4CD7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F4CD7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686C2E" w:rsidRPr="00DD35EE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DD35EE">
        <w:rPr>
          <w:rFonts w:ascii="Sylfaen" w:hAnsi="Sylfaen"/>
          <w:sz w:val="24"/>
          <w:szCs w:val="24"/>
          <w:lang w:val="hy-AM"/>
        </w:rPr>
        <w:t xml:space="preserve">                              </w:t>
      </w:r>
    </w:p>
    <w:p w:rsidR="00686C2E" w:rsidRPr="00DD35EE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686C2E" w:rsidRPr="00DD35EE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686C2E" w:rsidRPr="00DD35EE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686C2E" w:rsidRPr="00DD35EE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2F7BEA" w:rsidRDefault="00686C2E" w:rsidP="00686C2E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DD35EE">
        <w:rPr>
          <w:rFonts w:ascii="Sylfaen" w:hAnsi="Sylfaen"/>
          <w:sz w:val="24"/>
          <w:szCs w:val="24"/>
          <w:lang w:val="hy-AM"/>
        </w:rPr>
        <w:t xml:space="preserve">                                  </w:t>
      </w:r>
    </w:p>
    <w:p w:rsidR="002F7BEA" w:rsidRDefault="002F7BEA" w:rsidP="00686C2E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F16A46" w:rsidRDefault="00F16A46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F16A46" w:rsidRDefault="00F16A46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F16A46" w:rsidRDefault="00F16A46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F16A46" w:rsidRDefault="00F16A46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F16A46" w:rsidRDefault="00F16A46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EF4CD7" w:rsidRDefault="00EF4CD7" w:rsidP="002F7BEA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632766">
        <w:rPr>
          <w:rFonts w:ascii="Sylfaen" w:hAnsi="Sylfaen"/>
          <w:b/>
          <w:sz w:val="32"/>
          <w:szCs w:val="32"/>
          <w:lang w:val="hy-AM"/>
        </w:rPr>
        <w:lastRenderedPageBreak/>
        <w:t>ՆԵՐԱԾՈՒԹՅՈՒՆ</w:t>
      </w:r>
    </w:p>
    <w:p w:rsidR="000E4C27" w:rsidRPr="009B10BC" w:rsidRDefault="000E4C27" w:rsidP="00C6754E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C61160" w:rsidRPr="00C61160" w:rsidRDefault="00E67935" w:rsidP="00235FEC">
      <w:pPr>
        <w:tabs>
          <w:tab w:val="left" w:pos="9923"/>
        </w:tabs>
        <w:spacing w:after="200" w:line="360" w:lineRule="auto"/>
        <w:ind w:right="991"/>
        <w:rPr>
          <w:rFonts w:ascii="Arial Unicode" w:eastAsia="Calibri" w:hAnsi="Arial Unicode" w:cs="Sylfaen"/>
          <w:sz w:val="24"/>
          <w:szCs w:val="24"/>
          <w:lang w:val="hy-AM" w:eastAsia="en-US"/>
        </w:rPr>
      </w:pPr>
      <w:r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        </w:t>
      </w:r>
      <w:r w:rsidR="008B51FA"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>Սովորողների իրավունքների, ազատությունների, պատվի ու արժա</w:t>
      </w:r>
      <w:r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>-</w:t>
      </w:r>
      <w:r w:rsidR="008B51FA"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նապատվության պաշտպանությունը </w:t>
      </w:r>
      <w:r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>ամրագրված են Հայաստանի հանրապետության սահմանադրության մեջ և օրենքներում</w:t>
      </w:r>
      <w:r w:rsidR="008C58AA" w:rsidRPr="008C58AA">
        <w:rPr>
          <w:rFonts w:ascii="Arial Unicode" w:eastAsia="Calibri" w:hAnsi="Arial Unicode" w:cs="Sylfaen"/>
          <w:sz w:val="24"/>
          <w:szCs w:val="24"/>
          <w:lang w:val="hy-AM" w:eastAsia="en-US"/>
        </w:rPr>
        <w:t>: Այդ արժեքները դրված են նաև կրթական փաստաթղթերի հիմքում, ինչը օրինաչափ է: Ներկա իրավիճակում այն հասարակական կյանքի կազմակերպման լավագույն ձևն է և մարդկության հետագա զարգացումն ապահովելու հնարավորություն</w:t>
      </w:r>
      <w:r w:rsidR="00C61160" w:rsidRPr="00C61160">
        <w:rPr>
          <w:rFonts w:ascii="Arial Unicode" w:eastAsia="Calibri" w:hAnsi="Arial Unicode" w:cs="Sylfaen"/>
          <w:sz w:val="24"/>
          <w:szCs w:val="24"/>
          <w:lang w:val="hy-AM" w:eastAsia="en-US"/>
        </w:rPr>
        <w:t>ը</w:t>
      </w:r>
      <w:r w:rsidR="008C58AA" w:rsidRPr="008C58AA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: Այսօր կուտակվել են քաղաքական, տնտեսական, սոցիալական, մշակութային բազմաթիվ խնդիրներ, որոնց լուծումները հնարավոր է նորարարական , ներառական և համագործակցային մոտեցումների դեպքում: Շատ հարցերում ավանդական մոտեցումներն ու լուծումներն այլևս բավարար չեն: Այսօր հասարակության փոքր խմբերը որքան էլ բանիմաց, ակտիվ և ազդեցիկ լինեն, չեն կարող միայնակ լուծել առկա խնդիրները: Անհրաժեշտ է ապահովել հասարակության լայն շրջանակներին </w:t>
      </w:r>
      <w:r w:rsidR="00C61160" w:rsidRPr="00C61160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իրազեկվածությունը, մասնակցությունը յուրաքանչյուրի կարողությունների բացահայտման, զարգացման և իրացման միջոցով: </w:t>
      </w:r>
    </w:p>
    <w:p w:rsidR="00235FEC" w:rsidRPr="00422460" w:rsidRDefault="00C61160" w:rsidP="00235FEC">
      <w:pPr>
        <w:tabs>
          <w:tab w:val="left" w:pos="9923"/>
        </w:tabs>
        <w:spacing w:after="200" w:line="360" w:lineRule="auto"/>
        <w:ind w:right="991"/>
        <w:rPr>
          <w:rFonts w:ascii="Arial Unicode" w:eastAsia="Calibri" w:hAnsi="Arial Unicode" w:cs="Times New Roman"/>
          <w:sz w:val="24"/>
          <w:szCs w:val="24"/>
          <w:lang w:val="hy-AM" w:eastAsia="en-US"/>
        </w:rPr>
      </w:pPr>
      <w:r w:rsidRPr="00C61160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        </w:t>
      </w:r>
      <w:r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>Սովորողների իրավունքների, ազատությունների, պատվի ու արժա</w:t>
      </w:r>
      <w:r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>-</w:t>
      </w:r>
      <w:r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>նապատվության պաշտպանությունը</w:t>
      </w:r>
      <w:r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 </w:t>
      </w:r>
      <w:r w:rsidRPr="00C61160">
        <w:rPr>
          <w:rFonts w:ascii="Arial Unicode" w:eastAsia="Calibri" w:hAnsi="Arial Unicode" w:cs="Sylfaen"/>
          <w:sz w:val="24"/>
          <w:szCs w:val="24"/>
          <w:lang w:val="hy-AM" w:eastAsia="en-US"/>
        </w:rPr>
        <w:t>նաև</w:t>
      </w:r>
      <w:r w:rsidR="008B51FA" w:rsidRPr="008B51FA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 իրավագիտական խնդիր է, որի լուծման</w:t>
      </w:r>
      <w:r w:rsidR="00E67935"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 xml:space="preserve">ը էապես նպաստում է հասարակության 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E67935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իրավագիտակցության</w:t>
      </w:r>
      <w:r w:rsidR="00E67935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E67935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մակարդակի</w:t>
      </w:r>
      <w:r w:rsidR="00E67935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E67935" w:rsidRPr="00E67935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բարձրացումը, ինչը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բխում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է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բոլորի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շահերից։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Այդ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իսկ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պատ</w:t>
      </w:r>
      <w:r w:rsidR="00E67935"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>-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ճառով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հանրապետության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հանրակրթական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դպրոցներում</w:t>
      </w:r>
      <w:r w:rsidR="00E76F44" w:rsidRPr="00E76F44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սովորողների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իրավագիտակցության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մակարդակի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բացահայտման</w:t>
      </w:r>
      <w:r w:rsidRPr="00C61160">
        <w:rPr>
          <w:rFonts w:ascii="Arial Unicode" w:eastAsia="Calibri" w:hAnsi="Arial Unicode" w:cs="Sylfaen"/>
          <w:sz w:val="24"/>
          <w:szCs w:val="24"/>
          <w:lang w:val="hy-AM" w:eastAsia="en-US"/>
        </w:rPr>
        <w:t>,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հիմնախնդիրների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վերհանման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E67935">
        <w:rPr>
          <w:rFonts w:ascii="Arial Unicode" w:eastAsia="Calibri" w:hAnsi="Arial Unicode" w:cs="Sylfaen"/>
          <w:sz w:val="24"/>
          <w:szCs w:val="24"/>
          <w:lang w:val="hy-AM" w:eastAsia="en-US"/>
        </w:rPr>
        <w:t>ուղղությ</w:t>
      </w:r>
      <w:r w:rsidR="00E67935" w:rsidRPr="00E67935">
        <w:rPr>
          <w:rFonts w:ascii="Arial Unicode" w:eastAsia="Calibri" w:hAnsi="Arial Unicode" w:cs="Sylfaen"/>
          <w:sz w:val="24"/>
          <w:szCs w:val="24"/>
          <w:lang w:val="hy-AM" w:eastAsia="en-US"/>
        </w:rPr>
        <w:t>մբ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պետությունը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մշակել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է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մի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շարք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235FEC" w:rsidRPr="00235FEC">
        <w:rPr>
          <w:rFonts w:ascii="Arial Unicode" w:eastAsia="Calibri" w:hAnsi="Arial Unicode" w:cs="Sylfaen"/>
          <w:sz w:val="24"/>
          <w:szCs w:val="24"/>
          <w:lang w:val="hy-AM" w:eastAsia="en-US"/>
        </w:rPr>
        <w:t>ծրագրեր։</w:t>
      </w:r>
      <w:r w:rsidR="00235FEC" w:rsidRPr="00235FEC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</w:t>
      </w:r>
      <w:r w:rsidR="00A15D8D" w:rsidRPr="00A15D8D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Խնդրով զբաղվում են մի շարք միջազգային կազմակերպություններ, որոնցից առանձնահատուկ դեր ունի ՅՈՒՆԻՍԵՖ-ը, որը ՄԱԿ-ի կազմակերպություն է և պարտավորվել է ամենուրեք պաշտպանել յուրաքանչյուր, հատկապես՝ առավել խոցելի երեխաների իրավունքները: </w:t>
      </w:r>
      <w:r w:rsidR="00A15D8D" w:rsidRPr="00A15D8D">
        <w:rPr>
          <w:rFonts w:ascii="Arial Unicode" w:eastAsia="Calibri" w:hAnsi="Arial Unicode" w:cs="Times New Roman"/>
          <w:sz w:val="24"/>
          <w:szCs w:val="24"/>
          <w:lang w:val="hy-AM" w:eastAsia="en-US"/>
        </w:rPr>
        <w:t>ՅՈՒՆԻՍԵՖ-ը</w:t>
      </w:r>
      <w:r w:rsidR="00A15D8D" w:rsidRPr="00A15D8D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միակ կազմա-կերպությունն է, որը նշված երեխաների իրավունքների մասին կոնվեն-ցիայում՝ հանդիսանում է որպես մասնագիտական աջակցության և խորհր</w:t>
      </w:r>
      <w:r w:rsidR="00422460" w:rsidRPr="00422460">
        <w:rPr>
          <w:rFonts w:ascii="Arial Unicode" w:eastAsia="Calibri" w:hAnsi="Arial Unicode" w:cs="Times New Roman"/>
          <w:sz w:val="24"/>
          <w:szCs w:val="24"/>
          <w:lang w:val="hy-AM" w:eastAsia="en-US"/>
        </w:rPr>
        <w:t>-</w:t>
      </w:r>
      <w:r w:rsidR="00A15D8D" w:rsidRPr="00A15D8D">
        <w:rPr>
          <w:rFonts w:ascii="Arial Unicode" w:eastAsia="Calibri" w:hAnsi="Arial Unicode" w:cs="Times New Roman"/>
          <w:sz w:val="24"/>
          <w:szCs w:val="24"/>
          <w:lang w:val="hy-AM" w:eastAsia="en-US"/>
        </w:rPr>
        <w:t>դատվության աղբյուր:</w:t>
      </w:r>
      <w:r w:rsidR="00422460" w:rsidRPr="00422460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 </w:t>
      </w:r>
      <w:r w:rsidR="00422460" w:rsidRPr="00A15D8D">
        <w:rPr>
          <w:rFonts w:ascii="Arial Unicode" w:eastAsia="Calibri" w:hAnsi="Arial Unicode" w:cs="Times New Roman"/>
          <w:sz w:val="24"/>
          <w:szCs w:val="24"/>
          <w:lang w:val="hy-AM" w:eastAsia="en-US"/>
        </w:rPr>
        <w:t>ՅՈՒՆԻՍԵՖ-ը</w:t>
      </w:r>
      <w:r w:rsidR="00422460" w:rsidRPr="00422460">
        <w:rPr>
          <w:rFonts w:ascii="Arial Unicode" w:eastAsia="Calibri" w:hAnsi="Arial Unicode" w:cs="Times New Roman"/>
          <w:sz w:val="24"/>
          <w:szCs w:val="24"/>
          <w:lang w:val="hy-AM" w:eastAsia="en-US"/>
        </w:rPr>
        <w:t xml:space="preserve"> առաջնորդվում է երեխաների իրավունքների մասին կոնվենցիայով և ձգտում է հաստատել երեխաների իրավունքները որպես կայուն բարոյական սկզբունքներ և սահմանել երեխաների նկատմամբ վարքագծի միջազգային չափանիշներ:</w:t>
      </w:r>
    </w:p>
    <w:p w:rsidR="00E76F44" w:rsidRPr="00422460" w:rsidRDefault="00E76F44" w:rsidP="00E76F44">
      <w:pPr>
        <w:spacing w:after="0" w:line="360" w:lineRule="auto"/>
        <w:jc w:val="center"/>
        <w:rPr>
          <w:rFonts w:ascii="Arial Unicode" w:hAnsi="Arial Unicode"/>
          <w:b/>
          <w:bCs/>
          <w:sz w:val="32"/>
          <w:szCs w:val="32"/>
          <w:lang w:val="en-US"/>
        </w:rPr>
      </w:pPr>
    </w:p>
    <w:p w:rsidR="001F1864" w:rsidRPr="00422460" w:rsidRDefault="006F23A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</w:pPr>
      <w:bookmarkStart w:id="0" w:name="_GoBack"/>
      <w:bookmarkEnd w:id="0"/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    </w:t>
      </w:r>
      <w:r w:rsidR="00E76F4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1.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>Ս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ովորողի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կրթության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իրավունքը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որպես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կրթական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բարեփոխումների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կարևորագույն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="001F1864"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բաղադրիչ</w:t>
      </w:r>
    </w:p>
    <w:p w:rsidR="0089170B" w:rsidRPr="0089170B" w:rsidRDefault="0089170B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</w:pPr>
    </w:p>
    <w:p w:rsidR="001F1864" w:rsidRPr="001F1864" w:rsidRDefault="0089170B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Վերջին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տարիներին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ոլորտում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օրենսդրական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փոփոխություններ՝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համակարգի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ժողովրդավարացմանն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բովանդակության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բարելավմանն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ուղղված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որոշակի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քայլեր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բազմաթիվ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ծրագրեր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89170B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բնագավառում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քաղաքականության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կազմակերպական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հիմքը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ծրագիրն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է։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քաղաքականությունն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իրականացվում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ժողովրդավարական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աշխարհիկ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բնույթի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ապահովմամբ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89170B" w:rsidRDefault="0089170B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արգելվում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իրականացնել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գործունեություն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քարոզչություն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Հայաստանի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Հանրապետության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ազգային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փոքրամասնությունների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ներկայացուցիչների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կրթությունը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կարող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կազմակերպվել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մայրենի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ազգային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լեզվով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հայերենի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պարտադիր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ուսուցմամբ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նպատակները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քաղաքականության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սկզբունքները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լիովին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համահունչ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վերաբերյալ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առկա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միջազգային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փաստաթղթերի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պահանջներին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մոտեցումներին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89170B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»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ՀՀ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համաձայն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բնագավառում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պետությունը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երաշխավորում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վերահսկում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.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1)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մարդասիրական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բնույթը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2)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ազգային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համամարդկային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9170B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արժեքներ</w:t>
      </w:r>
      <w:r w:rsidR="0089170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3)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կյանքի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առողջության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անհատի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համակողմանի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առաջնայնությունը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քաղաքացիական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գիտակցության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անհատի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նկատմամբ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հարգանքը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արժանապատվությունը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հայրենասիրությունը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աշխատասիրությունը</w:t>
      </w:r>
      <w:r w:rsidR="0040363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պատասխանատվությունը</w:t>
      </w:r>
      <w:r w:rsidR="0040363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հանդուրժողականությու</w:t>
      </w:r>
      <w:r w:rsidR="0089170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բնապահպանական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աշխարհայացքի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ձևավորումը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.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4)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հավասար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հնարավորությունները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շարունակականությունը</w:t>
      </w:r>
      <w:r w:rsidR="0040363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հաջորդականությունը</w:t>
      </w:r>
      <w:r w:rsidR="0040363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և </w:t>
      </w:r>
      <w:r w:rsidR="0050268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համապատասխանութ-</w:t>
      </w:r>
      <w:r w:rsidR="0050268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lastRenderedPageBreak/>
        <w:t>յ</w:t>
      </w:r>
      <w:r w:rsidR="0040363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ուն</w:t>
      </w:r>
      <w:r w:rsidR="0050268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մակարդակին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առանձնահատ</w:t>
      </w:r>
      <w:r w:rsidR="0050268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կություններին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պատրաստվածության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աստիճանին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.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5)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ստեղծագործական</w:t>
      </w:r>
      <w:r w:rsidR="0089170B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աշխատան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խթանումը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վերլուծական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քննադատական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մտածողութ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գիտելիքների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ինքնուրույն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ձեռքբերման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կիրառման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տեղեկատվա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տեխնոլոգիաների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օգտագործման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ունակությունների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առաջնայնությունը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.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6)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լինելը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ցանկացած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հոգեբանա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ճնշումներից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շահագործումից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մանկավարժական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աշխատող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այնպիսի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գործողություններից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անգործությու</w:t>
      </w:r>
      <w:r w:rsidR="00C2657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ոտնձգություն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պատվին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արժանապատվությանը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7)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157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8)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փնտրելու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ցանկացած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տեղեկատվություն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բացառությամբ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դեպքերի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C26575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9)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արտահայտելու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սեփական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կարծիքն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համոզմունքները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օգտվելու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C15862" w:rsidRPr="001F1864" w:rsidRDefault="00C15862" w:rsidP="00C15862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Խիստ կարևորվում է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առանձ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նահատուկ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պայմանների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կարիք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ունեցող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ղակիորեն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առնչվում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ոչ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որևէ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422460" w:rsidRPr="001F1864">
        <w:rPr>
          <w:rFonts w:ascii="Arial Unicode" w:eastAsia="Calibri" w:hAnsi="Arial Unicode" w:cs="Arial Unicode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4739D961" wp14:editId="11554352">
            <wp:extent cx="5311471" cy="2814762"/>
            <wp:effectExtent l="0" t="0" r="0" b="0"/>
            <wp:docPr id="1" name="Рисунок 3" descr="esy-0062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y-0062056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934" cy="281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խտրականության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.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բացառմանը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    </w:t>
      </w:r>
    </w:p>
    <w:p w:rsidR="002F1E14" w:rsidRDefault="002F1E14" w:rsidP="002F1E14">
      <w:pPr>
        <w:pageBreakBefore/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lastRenderedPageBreak/>
        <w:t>Սովորողներն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անխուսափելիորեն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բախվում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սխալվելու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ռիսկի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դիմելու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օգնություն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հոգատարություն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ակնկալելու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խնդիրներին։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կխուսափեն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բացառիկ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հնարավորությունից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եթե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չզգան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մշակույթը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պատրաստ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հարգելու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իրավունքները։</w:t>
      </w:r>
    </w:p>
    <w:p w:rsidR="002F1E14" w:rsidRDefault="002F1E1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C26575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</w:pP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1.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Գրական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ակնարկ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: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Ներկայացվող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հիմնահարցերը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քննարկվել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են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Հայաստանի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տարբեր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դպրոցների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սովորողները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ՄԱԿ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>-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մանկական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հիմնադրամի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/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Յունիսեֆ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>/ Vord vision,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Կարմիր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Խաչ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,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կանանց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ռեսուրսային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կենտրոն</w:t>
      </w:r>
      <w:r w:rsidR="002F1E14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կազմակերպությունների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փորձագետների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հետ</w:t>
      </w:r>
      <w:r w:rsidRPr="00C26575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1F1864" w:rsidP="006F23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1134"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հիմնահարց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դպրոցներում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</w:t>
      </w:r>
      <w:r w:rsidR="002F1E1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տումների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պրակտիկան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պայմանավորված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շարք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հանգամանքնե</w:t>
      </w:r>
      <w:r w:rsidR="002F1E1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թվում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`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1.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որոշ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դաստիարակչական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նկատառումներով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2.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դասավանդման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աշխատանքի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անհրաժեշտ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հմտությունների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բացակայությամբ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3.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բռնություն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կիրառող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</w:t>
      </w:r>
      <w:r w:rsidR="002F1E1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ցիչների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ցուցաբերվող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ավանդական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մոտեցումներով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ժամանա</w:t>
      </w:r>
      <w:r w:rsidR="002F1E1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կակից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արդիական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մոտեցումների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գիտելիքների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վերապատրաստվելու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արդիականացվելու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բացակայությամբ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4.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պատանեկության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հոգեբանության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պատկերա</w:t>
      </w:r>
      <w:r w:rsidR="002F1E1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ցումների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բացակայությամբ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2F1E1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5.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անպատժելիությամբ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1F1864" w:rsidRPr="001F1864" w:rsidRDefault="002F1E1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նշել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հաճախ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բացակայում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կոնֆլիկտների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լուծման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արդյունավետ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մեխանիզմներ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ուղղությամբ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տարվող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ջանքեր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հետևանք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փաստորեն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նպաստում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միմյանց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հանդեպ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բռնության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կիրառմանը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նույնպես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կարելի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անուղղակի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A864E8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Փորձագետների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նշվել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խոսելիս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չպետք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սահմանափակվել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ասենք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իրականացվող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հոգեբանական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բռնության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փաստերով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1F1864" w:rsidRPr="00A864E8" w:rsidRDefault="00A864E8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Փորձագետների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պրակտիկ աշխատանքում առկա են նաև դեպքեր,</w:t>
      </w:r>
    </w:p>
    <w:p w:rsidR="001F1864" w:rsidRPr="00A864E8" w:rsidRDefault="001F1864" w:rsidP="00046861">
      <w:pPr>
        <w:pageBreakBefore/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lastRenderedPageBreak/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երբ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խախտվել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ուսման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իրավունքը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երբ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հաճախ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</w:t>
      </w:r>
      <w:r w:rsid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վոր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չէր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պաշտպանել</w:t>
      </w:r>
      <w:r w:rsidRPr="00A864E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057D25" w:rsidRDefault="00057D25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Մեր դպրոցի մանկավարժների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հիմնախնդրի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քննարկման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ընթացքում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գրեթե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կողմից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հնչել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հարցը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թե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երեխային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խախտման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բողոք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ստանալուց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հետո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Փաստորեն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փորձագետներն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արձանագրել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ՀՀ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ում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58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պաշտպանության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մեխանիզմներն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անհստակ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Մասնավորապես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մասնագետների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կողմից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բերվել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փորձից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բխող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օրինակներ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երբ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հարցն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անգամ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ոստիկանություն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հասցնելուց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հետո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ընթացք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ստացել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Փորձագետներն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արձանագրել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Հայաստանում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պաշտպանող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մասնագետները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հաճախ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իրենք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պաշտպանված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լսված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չեն</w:t>
      </w:r>
      <w:r w:rsidR="001F1864" w:rsidRPr="00057D2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AD5948" w:rsidRDefault="00AD5948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</w:t>
      </w:r>
      <w:r w:rsidRPr="00AD59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>Առաջարկություն՝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Ցանկալի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կլիներ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հստակորեն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ընկալվեր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դեպքում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խախտողնե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հանդեպ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հստակորեն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կ</w:t>
      </w:r>
      <w:r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իրառ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կոնկրետ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մեխանիզմներ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դեպքում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գործառույթներն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իրոք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հասցեական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կանխարգելիչ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կլինե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»: </w:t>
      </w:r>
    </w:p>
    <w:p w:rsid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Այսպիսով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արդյունա</w:t>
      </w:r>
      <w:r w:rsidR="00AD594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վետությունը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ենթադրում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ոչ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բողոք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դիմում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ներկայացնելու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տեխնիկական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հնարավորությունների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ներդրում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բարեփոխումներ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լիազորությունների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գործադրման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AD5948" w:rsidRPr="001F1864" w:rsidRDefault="00AD5948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</w:t>
      </w: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422460" w:rsidRDefault="00422460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422460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</w:pPr>
      <w:r w:rsidRPr="00422460">
        <w:rPr>
          <w:rFonts w:ascii="Arial Unicode" w:eastAsia="Calibri" w:hAnsi="Arial Unicode" w:cs="Arial Unicode"/>
          <w:color w:val="000000"/>
          <w:sz w:val="32"/>
          <w:szCs w:val="32"/>
          <w:lang w:val="en-US" w:eastAsia="en-US"/>
        </w:rPr>
        <w:lastRenderedPageBreak/>
        <w:t>2.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Ուսումնական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հաստատությունը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և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կրթական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գործընթացը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մարդու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/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սովորողի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/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իրավունքի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կրթության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հիման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 xml:space="preserve"> 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eastAsia="en-US"/>
        </w:rPr>
        <w:t>վրա</w:t>
      </w:r>
      <w:r w:rsidRPr="00422460">
        <w:rPr>
          <w:rFonts w:ascii="Arial Unicode" w:eastAsia="Calibri" w:hAnsi="Arial Unicode" w:cs="Arial Unicode"/>
          <w:b/>
          <w:color w:val="000000"/>
          <w:sz w:val="32"/>
          <w:szCs w:val="32"/>
          <w:lang w:val="en-US" w:eastAsia="en-US"/>
        </w:rPr>
        <w:t>:</w:t>
      </w:r>
    </w:p>
    <w:p w:rsidR="001F1864" w:rsidRPr="001F1864" w:rsidRDefault="001779DF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</w:t>
      </w:r>
      <w:r w:rsidR="0059710C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Երեխայի իրավունքների , պատվի ու արժանապատվության պաշտ-պանությունը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իրականացվի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նախադպրոցական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տարիքից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շահագրգիռ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քաղաքականություն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մշակողների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տեղական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ինքնակառավարման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մարմինների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ոլորտի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մասնագետների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տությունների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ուսանողների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ինքնավարության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մարմինների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ՀԿ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երիտասարդական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կազմակերպությունների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ԶԼՄ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համագործակցությամբ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`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համակարգային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մոտեցում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59710C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գործունեությունն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իրականացնելիս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անկախ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տվյալ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տատության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կարգավիճակից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կառուցվածքից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սեփականության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ենթակայությունից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հանգամանքներից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տությունները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ոչ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պարտավոր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ժողովրդավարության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սկզբունքները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ամեն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կերպ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խրա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խուսեն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յուրաքանչյուր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օղակում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ակտիվ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մասնակցությունը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ինքնադրսևորումը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շփումները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համատեղ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աշխատանքն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համագործակցությունը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յուններում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կարգապահության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պահպանմանն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ուղղված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գործողություննե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բացառել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մանկավարժների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անտեսումը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մարդկային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արժանապատվության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վիրավորումը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8D69C5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Վերոնշյալ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հայեցակարգային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դրույթների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կենսագործումն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անհրաժեշտ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ուսումնական հաստատություններում ստեղծել այնպիսի միջավայր, որը կերաշխավորի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առողջության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հանգստի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հիմնարար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պաշտպանությունը։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գործընթացը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ենթադրում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առողջ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սոցիալական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միջա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վայրի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ապահովում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խաղի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ակտիվության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դրսևորման</w:t>
      </w:r>
      <w:r w:rsidR="008D69C5" w:rsidRP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8D69C5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հանգստի</w:t>
      </w:r>
      <w:r w:rsidR="008D69C5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կազմակերպման հնարավորությունների ստեղծում՝ դասամի-ջոցներին և </w:t>
      </w:r>
      <w:r w:rsidR="005066D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դասերից հետո , պատշաճ ջերմային ռեժիմի ապահովում, առողջ սննդի հնարավորություն, բացառապես առողջ ապրելակերպին համահունչ վարքագծի խրախուսում:</w:t>
      </w:r>
    </w:p>
    <w:p w:rsidR="008D69C5" w:rsidRPr="001F1864" w:rsidRDefault="008D69C5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</w:p>
    <w:p w:rsidR="001F1864" w:rsidRPr="001F1864" w:rsidRDefault="005066D8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lastRenderedPageBreak/>
        <w:t xml:space="preserve">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Այդպիսով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նկատմամբ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ցուցաբերել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համակողմա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մոտեցում՝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կարևորելով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ոչ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ակադեմիական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առողջապահա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հուզական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սոցիալական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հոգևոր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անհրաժեշտ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պայմանների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ստեղծումը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5066D8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պետք է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կանացնել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համապատասխան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միջոցառումներ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երեխայի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զատ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արտահայտման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լիարժեք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իրացման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համար։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մատչելիությունը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ասնա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վորապես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հաճախումը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Դպրոցների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շենքային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հնարավորությունները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գրադարանները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էլեկտրոնային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ռեսուր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դարձնել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գործակցային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հաշվետվողական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աշխատաոճ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երեխաների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ընտանիք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հետ։</w:t>
      </w:r>
    </w:p>
    <w:p w:rsidR="001F1864" w:rsidRPr="001F1864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մարմինների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ձևավորել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մտածողության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հարաբերությունների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այնպիսի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մշակույթ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մասնակիցները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</w:p>
    <w:p w:rsidR="001F1864" w:rsidRPr="003C56CE" w:rsidRDefault="001F1864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կարտահայտեն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տեսակետներն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դիրքորոշումները։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դրույթը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կյանքի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կոչելու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դիտարկել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որպես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մասնակիցներ՝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ներգրավումը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գործընթացներում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ինչպես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համայնքային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կյանքում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՝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ասնավորապես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ձևավորել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քաղաքացիական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պատասխա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նատվության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արժեհամակարգ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հարմարվողականության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փոխարեն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առօրյա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հարաբերություններում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հաշվի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առնել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շահերը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բարիքի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ստեղծման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կարևորել</w:t>
      </w:r>
      <w:r w:rsidR="003C56C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յուրաքանչյուրի մաս-նակցության անհրաժեշտությունը:</w:t>
      </w:r>
      <w:r w:rsidR="003C56CE" w:rsidRPr="001F1864">
        <w:rPr>
          <w:rFonts w:ascii="Arial Unicode" w:eastAsia="Calibri" w:hAnsi="Arial Unicode" w:cs="Arial Unicode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16BBD6E9" wp14:editId="3F305D9F">
            <wp:extent cx="5200153" cy="2162754"/>
            <wp:effectExtent l="0" t="0" r="0" b="0"/>
            <wp:docPr id="2" name="Рисунок 7" descr="2020-04-racism_tcm7-27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racism_tcm7-27127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8339" cy="2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CE" w:rsidRPr="003C56CE" w:rsidRDefault="003C56CE" w:rsidP="00046861">
      <w:pPr>
        <w:pageBreakBefore/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1F1864" w:rsidRDefault="00F137A6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Պետք է 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ովորողներին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արժևորել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բազմակողմանիորեն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մասին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չդատել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միայն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ակադեմիական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արդյունքներով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Բացահայտել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գացնել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շնորհները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հնարավորություն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դրսևորելու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կարողությունները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նպաստել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մասնագիտական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նորոշմանը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F137A6" w:rsidP="00046861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Անհրաժեշտ է 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եխաների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հարաբերությունները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կառուցել՝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հաշվի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առնելով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ուժեղ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կողմերը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աջակցելով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ընդ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հանուր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ներուժի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զարգացմանը։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Ժողովրդավարության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վունքների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դիտարկել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ուսուցման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գործընթացի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հիմք՝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ապահովելով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դրա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ներառումը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աստիճաններում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բնագավառներում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՝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ասնավորապես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երեխայի իրավունք-ների , պատվի ու արժանապատվության պաշտպանությունը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սկսել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նախադպրոցական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տարիքից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C72048" w:rsidRDefault="00F137A6" w:rsidP="00C72048">
      <w:pPr>
        <w:tabs>
          <w:tab w:val="left" w:pos="9923"/>
        </w:tabs>
        <w:spacing w:after="200" w:line="360" w:lineRule="auto"/>
        <w:ind w:right="1133"/>
        <w:rPr>
          <w:rFonts w:ascii="Arial Unicode" w:eastAsia="Calibri" w:hAnsi="Arial Unicode" w:cs="Times New Roman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Անհրաժեշտ է</w:t>
      </w:r>
      <w:r w:rsidRPr="00F137A6">
        <w:rPr>
          <w:rFonts w:ascii="Arial Unicode" w:eastAsia="Calibri" w:hAnsi="Arial Unicode" w:cs="Sylfaen"/>
          <w:sz w:val="24"/>
          <w:szCs w:val="24"/>
          <w:lang w:val="en-US" w:eastAsia="en-US"/>
        </w:rPr>
        <w:t xml:space="preserve"> </w:t>
      </w:r>
      <w:r>
        <w:rPr>
          <w:rFonts w:ascii="Arial Unicode" w:eastAsia="Calibri" w:hAnsi="Arial Unicode" w:cs="Sylfaen"/>
          <w:sz w:val="24"/>
          <w:szCs w:val="24"/>
          <w:lang w:val="en-US" w:eastAsia="en-US"/>
        </w:rPr>
        <w:t>ու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սուցման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գործընթացում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հարգել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սովորողների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առա</w:t>
      </w:r>
      <w:r>
        <w:rPr>
          <w:rFonts w:ascii="Arial Unicode" w:eastAsia="Calibri" w:hAnsi="Arial Unicode" w:cs="Sylfaen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նձնահատկությունները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դրանք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օգտագործել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հարուստ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բազմազան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փոխլրացնող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միջավայր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ստեղծելու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նպատակով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Ապահովել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մեթոդների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այնպիսի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բազմազանություն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,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որը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հնարավորություն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կտա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սովորել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տար</w:t>
      </w:r>
      <w:r>
        <w:rPr>
          <w:rFonts w:ascii="Arial Unicode" w:eastAsia="Calibri" w:hAnsi="Arial Unicode" w:cs="Sylfaen"/>
          <w:sz w:val="24"/>
          <w:szCs w:val="24"/>
          <w:lang w:val="en-US" w:eastAsia="en-US"/>
        </w:rPr>
        <w:t>-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բեր</w:t>
      </w:r>
      <w:r w:rsidR="001F1864" w:rsidRPr="001F1864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Sylfaen"/>
          <w:sz w:val="24"/>
          <w:szCs w:val="24"/>
          <w:lang w:eastAsia="en-US"/>
        </w:rPr>
        <w:t>ձևերով</w:t>
      </w:r>
      <w:r w:rsidR="00C72048">
        <w:rPr>
          <w:rFonts w:ascii="Arial Unicode" w:eastAsia="Calibri" w:hAnsi="Arial Unicode" w:cs="Times New Roman"/>
          <w:sz w:val="24"/>
          <w:szCs w:val="24"/>
          <w:lang w:val="en-US" w:eastAsia="en-US"/>
        </w:rPr>
        <w:t>:</w:t>
      </w:r>
    </w:p>
    <w:p w:rsidR="001F1864" w:rsidRPr="00C72048" w:rsidRDefault="00C72048" w:rsidP="00C72048">
      <w:pPr>
        <w:tabs>
          <w:tab w:val="left" w:pos="9923"/>
        </w:tabs>
        <w:spacing w:after="200" w:line="360" w:lineRule="auto"/>
        <w:ind w:right="1133"/>
        <w:rPr>
          <w:rFonts w:ascii="Arial Unicode" w:eastAsia="Calibri" w:hAnsi="Arial Unicode" w:cs="Times New Roman"/>
          <w:sz w:val="24"/>
          <w:szCs w:val="24"/>
          <w:lang w:val="en-US" w:eastAsia="en-US"/>
        </w:rPr>
      </w:pPr>
      <w:r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      </w:t>
      </w:r>
      <w:r w:rsidR="00F137A6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հաստատություններում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ունեն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հավասար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պարտականություններ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Դրանք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սահմանվում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կանոնադրությամբ</w:t>
      </w:r>
      <w:r w:rsidR="001F186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1F1864" w:rsidRPr="00C72048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</w:pP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Սովորողն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իրավունք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ունի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`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1.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չափորոշչին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</w:t>
      </w:r>
      <w:r w:rsidR="00C7204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պատասխան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2.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համաձայնությամբ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ընտրելու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ինչպես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տվյալ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առկա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հոսքը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վճարովի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ծառայություններ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3.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անվճար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օգտվելու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ուսումնանյութական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բազայից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3.1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առանձնահատուկ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պայմանների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կարիքը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բավա</w:t>
      </w:r>
      <w:r w:rsidR="00C7204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րարելուն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ուղղված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աջակցություն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4.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ներդպրոցական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արտադպրոցական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միջոցառումների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5.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պաշտպանված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լինելու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ցանկացած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ֆիզիկական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հոգեբանական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ճնշումներից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շահագործումից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մանկավարժական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lastRenderedPageBreak/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այնպիսի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գործողություններից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անգործությունից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խախտվում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ոտնձգություն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արվում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պատվին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արժանապատվությանը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6.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կարգով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7.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փնտրելու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մատչելիորեն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ստանալու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ցանկացած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տեղեկատ</w:t>
      </w:r>
      <w:r w:rsidR="00C72048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վություն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բացառությամբ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դեպքերի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8.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արտահայտելու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սեփական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կարծիքն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համոզմունքները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9.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օգտվելու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1F1864" w:rsidRPr="00C72048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</w:pP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Սովորողը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պարտավոր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է</w:t>
      </w:r>
      <w:r w:rsidRPr="00C72048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`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1. </w:t>
      </w:r>
      <w:r w:rsidR="004102E9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Կ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ատարել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ներքին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կարգապահական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կանոններով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պահանջները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Pr="001F1864" w:rsidRDefault="001F1864" w:rsidP="006F23A4">
      <w:pPr>
        <w:spacing w:after="200" w:line="276" w:lineRule="auto"/>
        <w:rPr>
          <w:rFonts w:ascii="Calibri" w:eastAsia="Calibri" w:hAnsi="Calibri" w:cs="Times New Roman"/>
          <w:lang w:val="en-US" w:eastAsia="en-US"/>
        </w:rPr>
      </w:pPr>
    </w:p>
    <w:p w:rsidR="001F1864" w:rsidRPr="001F1864" w:rsidRDefault="001F1864" w:rsidP="006F23A4">
      <w:pPr>
        <w:spacing w:after="200" w:line="276" w:lineRule="auto"/>
        <w:rPr>
          <w:rFonts w:ascii="Calibri" w:eastAsia="Calibri" w:hAnsi="Calibri" w:cs="Times New Roman"/>
          <w:lang w:val="en-US" w:eastAsia="en-US"/>
        </w:rPr>
      </w:pPr>
    </w:p>
    <w:p w:rsidR="00C72048" w:rsidRDefault="001F1864" w:rsidP="006F23A4">
      <w:pPr>
        <w:spacing w:after="200" w:line="276" w:lineRule="auto"/>
        <w:rPr>
          <w:rFonts w:ascii="Calibri" w:eastAsia="Calibri" w:hAnsi="Calibri" w:cs="Times New Roman"/>
          <w:lang w:val="en-US" w:eastAsia="en-US"/>
        </w:rPr>
      </w:pPr>
      <w:r w:rsidRPr="001F1864"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31B486F2" wp14:editId="75A9B93E">
            <wp:extent cx="5160397" cy="2751151"/>
            <wp:effectExtent l="0" t="0" r="0" b="0"/>
            <wp:docPr id="3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94" cy="274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48" w:rsidRDefault="00C72048" w:rsidP="00C72048">
      <w:pPr>
        <w:rPr>
          <w:rFonts w:ascii="Calibri" w:eastAsia="Calibri" w:hAnsi="Calibri" w:cs="Times New Roman"/>
          <w:lang w:val="en-US" w:eastAsia="en-US"/>
        </w:rPr>
      </w:pPr>
    </w:p>
    <w:p w:rsidR="001F1864" w:rsidRPr="0074271C" w:rsidRDefault="004102E9" w:rsidP="00316194">
      <w:pPr>
        <w:spacing w:line="360" w:lineRule="auto"/>
        <w:ind w:right="850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4102E9"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2.Ստանալ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չափորոշչին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համապատասխան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գիտելիքներ,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ձեռք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բերել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տիրապետել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համապատասխան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հմտությունների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կարողությունների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  <w:r w:rsidR="0074271C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բավարարել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արժեքային</w:t>
      </w:r>
      <w:r w:rsidR="0074271C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համակարգին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ներկայացվող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74271C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պահանջները</w:t>
      </w:r>
      <w:r w:rsidR="0074271C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3.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հաճախել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պարապմունքներին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. </w:t>
      </w:r>
    </w:p>
    <w:p w:rsid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4.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կատարել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օրենքով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կանոնադրությամբ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սահմանված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պարտականություններ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74271C" w:rsidRPr="001F1864" w:rsidRDefault="0074271C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32160E" w:rsidRDefault="0074271C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lastRenderedPageBreak/>
        <w:t xml:space="preserve">        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Ակնկալվող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արդյունքները</w:t>
      </w:r>
      <w:r w:rsidR="00046861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վերջնարդյունքում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eastAsia="en-US"/>
        </w:rPr>
        <w:t>կունենանք</w:t>
      </w:r>
      <w:r w:rsidR="001F1864" w:rsidRPr="0032160E">
        <w:rPr>
          <w:rFonts w:ascii="Arial Unicode" w:eastAsia="Calibri" w:hAnsi="Arial Unicode" w:cs="Arial Unicode"/>
          <w:b/>
          <w:color w:val="000000"/>
          <w:sz w:val="24"/>
          <w:szCs w:val="24"/>
          <w:lang w:val="en-US" w:eastAsia="en-US"/>
        </w:rPr>
        <w:t xml:space="preserve"> . </w:t>
      </w:r>
    </w:p>
    <w:p w:rsidR="001F1864" w:rsidRPr="001F1864" w:rsidRDefault="001F1864" w:rsidP="006F23A4">
      <w:pPr>
        <w:autoSpaceDE w:val="0"/>
        <w:autoSpaceDN w:val="0"/>
        <w:adjustRightInd w:val="0"/>
        <w:spacing w:after="0" w:line="360" w:lineRule="auto"/>
        <w:ind w:left="1134"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316194" w:rsidRDefault="001F1864" w:rsidP="003161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Հարգված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մարդու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/ 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/ 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հիմնարար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իրավունքները։</w:t>
      </w:r>
      <w:r w:rsidRP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2.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Ներգրավված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մասնակցող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ներգրավված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կյանքում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ձայնը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լսելի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նրանք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ազդում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առնչվող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որոշումների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վրա։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</w:p>
    <w:p w:rsidR="001F1864" w:rsidRPr="001F1864" w:rsidRDefault="001F1864" w:rsidP="006F23A4">
      <w:pPr>
        <w:spacing w:after="200" w:line="276" w:lineRule="auto"/>
        <w:rPr>
          <w:rFonts w:ascii="Calibri" w:eastAsia="Calibri" w:hAnsi="Calibri" w:cs="Times New Roman"/>
          <w:lang w:val="en-US" w:eastAsia="en-US"/>
        </w:rPr>
      </w:pPr>
    </w:p>
    <w:p w:rsidR="001F1864" w:rsidRPr="001F1864" w:rsidRDefault="001F1864" w:rsidP="006F23A4">
      <w:pPr>
        <w:spacing w:after="200" w:line="276" w:lineRule="auto"/>
        <w:rPr>
          <w:rFonts w:ascii="Calibri" w:eastAsia="Calibri" w:hAnsi="Calibri" w:cs="Times New Roman"/>
          <w:lang w:val="en-US" w:eastAsia="en-US"/>
        </w:rPr>
      </w:pPr>
      <w:r w:rsidRPr="001F1864"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0B347CBB" wp14:editId="77A1D97D">
            <wp:extent cx="5886450" cy="3705225"/>
            <wp:effectExtent l="19050" t="0" r="0" b="0"/>
            <wp:docPr id="4" name="Рисунок 7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4" w:rsidRDefault="0032160E" w:rsidP="00316194">
      <w:pPr>
        <w:spacing w:after="200" w:line="360" w:lineRule="auto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32160E">
        <w:rPr>
          <w:rFonts w:ascii="Arial Unicode" w:eastAsia="Calibri" w:hAnsi="Arial Unicode" w:cs="Times New Roman"/>
          <w:sz w:val="24"/>
          <w:szCs w:val="24"/>
          <w:lang w:val="en-US" w:eastAsia="en-US"/>
        </w:rPr>
        <w:t>3.</w:t>
      </w:r>
      <w:r>
        <w:rPr>
          <w:rFonts w:ascii="Arial Unicode" w:eastAsia="Calibri" w:hAnsi="Arial Unicode" w:cs="Times New Roman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ներուժը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բացահայտած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բարիքին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ծառայեցնելու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րաստ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սովորողներ։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դասընկերների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աշակերտական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ինքնավարության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մարմնի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աջակցությամբ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բացահայտել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ուժեղ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կողմերը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(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ակադեմիական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ոչ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ակադեմիական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)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պատրաստ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դրանք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ծառայեցնելու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հանրությանը։</w:t>
      </w:r>
    </w:p>
    <w:p w:rsidR="001F1864" w:rsidRPr="001F1864" w:rsidRDefault="001F1864" w:rsidP="00316194">
      <w:pPr>
        <w:spacing w:after="200" w:line="360" w:lineRule="auto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4.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հետ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արդյունավետ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հաղորդակցվող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համագործակցող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մանկավարժական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վարչական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աշխատողներ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Մանկավարժները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կարո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ղանում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լսել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հարցերը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դիտարկել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տեսանկյու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նից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նպաստել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համակողմանի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աճին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5.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հաստատությունում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տիրում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այնպիսի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մթնոլորտ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որտեղ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ազատորեն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արտահայտում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տեսակետները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դիրքորոշումները։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Նրանց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ձայնը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լսելի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</w:p>
    <w:p w:rsid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lastRenderedPageBreak/>
        <w:t>6.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Առկա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է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գործընկերային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արդյունավետ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հարթակ։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Ուսումնական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թացի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մասնակիցները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շահակիցները՝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դպրո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ցի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խորհրդակցական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մարմինները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հասարա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պետական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կառույցները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համագործակցված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նպաստում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են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տատությունում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համայնքում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ԺՄԻ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արմատավորմանը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316194" w:rsidRPr="001F1864" w:rsidRDefault="0031619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</w:p>
    <w:p w:rsidR="001F1864" w:rsidRPr="001F1864" w:rsidRDefault="001F1864" w:rsidP="00046861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Calibri"/>
          <w:color w:val="000000"/>
          <w:sz w:val="24"/>
          <w:szCs w:val="24"/>
          <w:lang w:val="en-US" w:eastAsia="en-US"/>
        </w:rPr>
      </w:pP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7.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Համամարդկային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արժեքների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սովորողի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կյանքի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առողջության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նապատվության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,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անհատի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համակողմանի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զարգացման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առաջ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նայնությունը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քաղաքացիական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գիտակցության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կարևորումը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անհատի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նրա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իրավունքների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ազատությունների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նկատմամբ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հարգանքը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արժա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նապատվությունը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հայրենասիրությունը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աշխատասիրությունը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պատաս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խանատվությունը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հանդուրժողականությունը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բնապահպանական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աշխար</w:t>
      </w:r>
      <w:r w:rsidR="0031619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հայացքի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ձևավորումը</w:t>
      </w:r>
      <w:r w:rsidRPr="001F1864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: </w:t>
      </w:r>
    </w:p>
    <w:p w:rsidR="001F1864" w:rsidRPr="001F1864" w:rsidRDefault="001F1864" w:rsidP="006F23A4">
      <w:pPr>
        <w:spacing w:after="0" w:line="360" w:lineRule="auto"/>
        <w:rPr>
          <w:rFonts w:ascii="Sylfaen" w:hAnsi="Sylfaen"/>
          <w:b/>
          <w:caps/>
          <w:sz w:val="32"/>
          <w:szCs w:val="32"/>
          <w:lang w:val="en-US"/>
        </w:rPr>
      </w:pPr>
    </w:p>
    <w:p w:rsidR="001779DF" w:rsidRDefault="001779DF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B362E" w:rsidRPr="0040363B" w:rsidRDefault="00BB362E" w:rsidP="00C6754E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F4CD7" w:rsidRDefault="00EF4CD7" w:rsidP="005F6C4C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r w:rsidRPr="00490A20">
        <w:rPr>
          <w:rFonts w:ascii="Sylfaen" w:hAnsi="Sylfaen"/>
          <w:b/>
          <w:sz w:val="32"/>
          <w:szCs w:val="32"/>
          <w:lang w:val="hy-AM"/>
        </w:rPr>
        <w:lastRenderedPageBreak/>
        <w:t>ԵԶՐԱԿԱՑՈՒԹՅՈՒՆ</w:t>
      </w:r>
      <w:r w:rsidR="00BB362E">
        <w:rPr>
          <w:rFonts w:ascii="Sylfaen" w:hAnsi="Sylfaen"/>
          <w:b/>
          <w:sz w:val="32"/>
          <w:szCs w:val="32"/>
          <w:lang w:val="en-US"/>
        </w:rPr>
        <w:t>, ԱՌԱՋԱՐԿՈՒԹՅՈՒՆ</w:t>
      </w:r>
    </w:p>
    <w:p w:rsidR="00BB362E" w:rsidRDefault="00BB362E" w:rsidP="005F6C4C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BB362E" w:rsidRDefault="00BB362E" w:rsidP="00BB362E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</w:pP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       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Ուսումնասիրելով  սովորողների իրավունքների ու ազատութ</w:t>
      </w:r>
      <w:r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-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յունների, պատվի ու արժանապատվության պաշտպանությունը կարելի է հանգել հետևյալ եզրակացությանը՝ ո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ւսումնական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հաստատության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կառավարման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մարմինների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ուսուցիչների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ծնողների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միջև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ձևավորել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բաց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մտածողության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և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հարաբերությունների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այնպիսի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մշակույթ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,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որում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կրթական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գործընթացի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բոլոր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մասնակիցները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ազատորեն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կարտահայտեն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իրենց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տեսակետներն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ու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 xml:space="preserve"> 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eastAsia="en-US"/>
        </w:rPr>
        <w:t>դիրքորոշումները</w:t>
      </w:r>
      <w:r w:rsidRPr="00BB362E">
        <w:rPr>
          <w:rFonts w:ascii="Arial Unicode" w:eastAsia="Calibri" w:hAnsi="Arial Unicode" w:cs="Arial Unicode"/>
          <w:color w:val="000000"/>
          <w:sz w:val="24"/>
          <w:szCs w:val="24"/>
          <w:lang w:val="en-US" w:eastAsia="en-US"/>
        </w:rPr>
        <w:t>:</w:t>
      </w:r>
    </w:p>
    <w:p w:rsidR="00BB362E" w:rsidRPr="00BB362E" w:rsidRDefault="00BB362E" w:rsidP="00BB362E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right="1133"/>
        <w:jc w:val="both"/>
        <w:rPr>
          <w:rFonts w:ascii="Arial Unicode" w:eastAsia="Calibri" w:hAnsi="Arial Unicode" w:cs="Arial Unicode"/>
          <w:sz w:val="24"/>
          <w:szCs w:val="24"/>
          <w:lang w:val="en-US" w:eastAsia="en-US"/>
        </w:rPr>
      </w:pP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      Առաջարկում եմ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երեխաների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սոցիալականացման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հետ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առնչվող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ինստիտուտների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պայմաններում</w:t>
      </w:r>
      <w:r w:rsidR="002F7BEA"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>՝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երեխաների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իրավուքների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խախտումների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դեպքում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Մարդու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իրավունքների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պաշտպանի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կողմից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ուղղակի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միջամտության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մեխանիզմների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զարգացում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,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ինչպես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նաև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պետական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լիազոր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մարմինների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վրա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Մարդու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իրավունքների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պաշտպանի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ուղղակի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ներազդման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մեխանիզմների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ձևավորում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,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որոն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ց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մասին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նաև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տեղեկացված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կլինեն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ինչպես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երեխաները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,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այնպես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էլ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իրենց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իրավունքների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պաշտպանության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համար</w:t>
      </w:r>
      <w:r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 xml:space="preserve"> </w:t>
      </w:r>
      <w:r w:rsidRPr="002F7BEA">
        <w:rPr>
          <w:rFonts w:ascii="Arial Unicode" w:eastAsia="Calibri" w:hAnsi="Arial Unicode" w:cs="Arial Unicode"/>
          <w:sz w:val="24"/>
          <w:szCs w:val="24"/>
          <w:lang w:eastAsia="en-US"/>
        </w:rPr>
        <w:t>պատասխանատուները</w:t>
      </w:r>
      <w:r w:rsidR="002F7BEA" w:rsidRPr="002F7BEA">
        <w:rPr>
          <w:rFonts w:ascii="Arial Unicode" w:eastAsia="Calibri" w:hAnsi="Arial Unicode" w:cs="Arial Unicode"/>
          <w:sz w:val="24"/>
          <w:szCs w:val="24"/>
          <w:lang w:val="en-US" w:eastAsia="en-US"/>
        </w:rPr>
        <w:t>:</w:t>
      </w:r>
    </w:p>
    <w:p w:rsidR="00BB362E" w:rsidRPr="00BB362E" w:rsidRDefault="00BB362E" w:rsidP="00BB362E">
      <w:pPr>
        <w:spacing w:after="0" w:line="360" w:lineRule="auto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>
        <w:rPr>
          <w:rFonts w:ascii="Arial Unicode" w:hAnsi="Arial Unicode"/>
          <w:b/>
          <w:sz w:val="24"/>
          <w:szCs w:val="24"/>
          <w:lang w:val="en-US"/>
        </w:rPr>
        <w:t xml:space="preserve">  </w:t>
      </w:r>
    </w:p>
    <w:p w:rsidR="00EF4CD7" w:rsidRDefault="00EF4CD7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2F7BEA" w:rsidRPr="002F7BEA" w:rsidRDefault="002F7BEA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en-US"/>
        </w:rPr>
      </w:pPr>
    </w:p>
    <w:p w:rsidR="00EF4CD7" w:rsidRDefault="00EF4CD7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:rsidR="00EF4CD7" w:rsidRDefault="00EF4CD7" w:rsidP="00C6754E">
      <w:pPr>
        <w:spacing w:after="0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:rsidR="00C20B46" w:rsidRDefault="00C20B46" w:rsidP="00C6754E">
      <w:pPr>
        <w:spacing w:after="0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EF4CD7" w:rsidRPr="004974C4" w:rsidRDefault="00EF4CD7" w:rsidP="00C6754E">
      <w:pPr>
        <w:spacing w:after="0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1E230F">
        <w:rPr>
          <w:rFonts w:ascii="Sylfaen" w:hAnsi="Sylfaen"/>
          <w:b/>
          <w:sz w:val="32"/>
          <w:szCs w:val="32"/>
          <w:lang w:val="hy-AM"/>
        </w:rPr>
        <w:lastRenderedPageBreak/>
        <w:t xml:space="preserve">ԳՐԱԿԱՆՈՒԹՅԱՆ </w:t>
      </w:r>
      <w:r>
        <w:rPr>
          <w:rFonts w:ascii="Sylfaen" w:hAnsi="Sylfaen"/>
          <w:b/>
          <w:sz w:val="32"/>
          <w:szCs w:val="32"/>
          <w:lang w:val="hy-AM"/>
        </w:rPr>
        <w:t>ՑԱՆԿ</w:t>
      </w:r>
    </w:p>
    <w:p w:rsidR="00EF4CD7" w:rsidRPr="005D781A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F4CD7" w:rsidRPr="00F27D06" w:rsidRDefault="00EF4CD7" w:rsidP="00C6754E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:rsidR="002F7BEA" w:rsidRPr="002F7BEA" w:rsidRDefault="002F7BEA" w:rsidP="002F7BEA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</w:pPr>
      <w:r w:rsidRPr="002F7BEA"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  <w:t xml:space="preserve">1.ՀՀ օրենքը երեխայի իրավունքի մասին/ հոդված 11/ </w:t>
      </w:r>
    </w:p>
    <w:p w:rsidR="002F7BEA" w:rsidRPr="002F7BEA" w:rsidRDefault="002F7BEA" w:rsidP="002F7BEA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</w:pPr>
      <w:r w:rsidRPr="002F7BEA"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  <w:t xml:space="preserve">2.ՄԱԿ-ի կոնվենցիա երեխայի իրավունքների մասին /հոդված13, 27/ </w:t>
      </w:r>
    </w:p>
    <w:p w:rsidR="002F7BEA" w:rsidRPr="002F7BEA" w:rsidRDefault="002F7BEA" w:rsidP="002F7BEA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</w:pPr>
      <w:r w:rsidRPr="002F7BEA"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  <w:t xml:space="preserve">3.Հանրակրթության պետական չափորոշիչ </w:t>
      </w:r>
    </w:p>
    <w:p w:rsidR="002F7BEA" w:rsidRPr="002F7BEA" w:rsidRDefault="002F7BEA" w:rsidP="002F7BEA">
      <w:pPr>
        <w:autoSpaceDE w:val="0"/>
        <w:autoSpaceDN w:val="0"/>
        <w:adjustRightInd w:val="0"/>
        <w:spacing w:after="0" w:line="360" w:lineRule="auto"/>
        <w:ind w:right="991"/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</w:pPr>
      <w:r w:rsidRPr="002F7BEA">
        <w:rPr>
          <w:rFonts w:ascii="Arial Unicode" w:eastAsia="Calibri" w:hAnsi="Arial Unicode" w:cs="Arial Unicode"/>
          <w:color w:val="000000"/>
          <w:sz w:val="24"/>
          <w:szCs w:val="24"/>
          <w:lang w:val="hy-AM" w:eastAsia="en-US"/>
        </w:rPr>
        <w:t xml:space="preserve">4.ՀՀ օրենքը հանրակրթության մասին </w:t>
      </w:r>
    </w:p>
    <w:p w:rsidR="00EF4CD7" w:rsidRPr="002F7BEA" w:rsidRDefault="002F7BEA" w:rsidP="002F7BEA">
      <w:pPr>
        <w:spacing w:after="0" w:line="360" w:lineRule="auto"/>
        <w:rPr>
          <w:rFonts w:ascii="Arial Unicode" w:eastAsia="Calibri" w:hAnsi="Arial Unicode" w:cs="Times New Roman"/>
          <w:sz w:val="24"/>
          <w:szCs w:val="24"/>
          <w:lang w:eastAsia="en-US"/>
        </w:rPr>
      </w:pP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5.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Է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.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Բեկման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և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Բ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.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Թրաֆորդ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.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Դպրոցների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ժողովրդավարական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կառավարում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>: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Եվրոպայի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խորհրդի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 xml:space="preserve"> 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հրատարակչություն</w:t>
      </w:r>
      <w:r w:rsidRPr="002F7BEA">
        <w:rPr>
          <w:rFonts w:ascii="Arial Unicode" w:eastAsia="Calibri" w:hAnsi="Arial Unicode" w:cs="Times New Roman"/>
          <w:sz w:val="24"/>
          <w:szCs w:val="24"/>
          <w:lang w:eastAsia="en-US"/>
        </w:rPr>
        <w:t>:</w:t>
      </w:r>
      <w:r w:rsidRPr="002F7BEA">
        <w:rPr>
          <w:rFonts w:ascii="Arial Unicode" w:eastAsia="Calibri" w:hAnsi="Arial Unicode" w:cs="Sylfaen"/>
          <w:sz w:val="24"/>
          <w:szCs w:val="24"/>
          <w:lang w:eastAsia="en-US"/>
        </w:rPr>
        <w:t>Ստրասբուրգ</w:t>
      </w:r>
      <w:r>
        <w:rPr>
          <w:rFonts w:ascii="Arial Unicode" w:eastAsia="Calibri" w:hAnsi="Arial Unicode" w:cs="Times New Roman"/>
          <w:sz w:val="24"/>
          <w:szCs w:val="24"/>
          <w:lang w:eastAsia="en-US"/>
        </w:rPr>
        <w:t>,2007</w:t>
      </w:r>
    </w:p>
    <w:p w:rsidR="002F7BEA" w:rsidRDefault="002F7BEA" w:rsidP="002F7BEA">
      <w:pPr>
        <w:spacing w:after="0" w:line="360" w:lineRule="auto"/>
        <w:rPr>
          <w:rFonts w:ascii="Arial Unicode" w:eastAsia="Calibri" w:hAnsi="Arial Unicode" w:cs="Times New Roman"/>
          <w:sz w:val="24"/>
          <w:szCs w:val="24"/>
          <w:lang w:val="en-US" w:eastAsia="en-US"/>
        </w:rPr>
      </w:pPr>
      <w:r>
        <w:rPr>
          <w:rFonts w:ascii="Arial Unicode" w:eastAsia="Calibri" w:hAnsi="Arial Unicode" w:cs="Times New Roman"/>
          <w:sz w:val="24"/>
          <w:szCs w:val="24"/>
          <w:lang w:val="en-US" w:eastAsia="en-US"/>
        </w:rPr>
        <w:t>6. Հանրակրթական ուսումնական հաստատության կանոնադրություն</w:t>
      </w:r>
    </w:p>
    <w:p w:rsidR="002F7BEA" w:rsidRPr="002F7BEA" w:rsidRDefault="002F7BEA" w:rsidP="002F7BEA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:rsidR="00EF4CD7" w:rsidRPr="002042DD" w:rsidRDefault="00EF4CD7" w:rsidP="00C6754E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F4CD7" w:rsidRPr="0088683E" w:rsidRDefault="00EF4CD7" w:rsidP="00C6754E">
      <w:pPr>
        <w:spacing w:after="0"/>
        <w:rPr>
          <w:lang w:val="hy-AM"/>
        </w:rPr>
      </w:pPr>
    </w:p>
    <w:sectPr w:rsidR="00EF4CD7" w:rsidRPr="0088683E" w:rsidSect="00046861">
      <w:footerReference w:type="default" r:id="rId13"/>
      <w:pgSz w:w="11906" w:h="16838"/>
      <w:pgMar w:top="720" w:right="720" w:bottom="720" w:left="720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BE" w:rsidRDefault="00FB57BE" w:rsidP="00EF4CD7">
      <w:pPr>
        <w:spacing w:after="0" w:line="240" w:lineRule="auto"/>
      </w:pPr>
      <w:r>
        <w:separator/>
      </w:r>
    </w:p>
  </w:endnote>
  <w:endnote w:type="continuationSeparator" w:id="0">
    <w:p w:rsidR="00FB57BE" w:rsidRDefault="00FB57BE" w:rsidP="00E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 Unicode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05879"/>
      <w:docPartObj>
        <w:docPartGallery w:val="Page Numbers (Bottom of Page)"/>
        <w:docPartUnique/>
      </w:docPartObj>
    </w:sdtPr>
    <w:sdtContent>
      <w:p w:rsidR="00235FEC" w:rsidRDefault="00235F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C8">
          <w:rPr>
            <w:noProof/>
          </w:rPr>
          <w:t>14</w:t>
        </w:r>
        <w:r>
          <w:fldChar w:fldCharType="end"/>
        </w:r>
      </w:p>
    </w:sdtContent>
  </w:sdt>
  <w:p w:rsidR="00235FEC" w:rsidRDefault="00235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BE" w:rsidRDefault="00FB57BE" w:rsidP="00EF4CD7">
      <w:pPr>
        <w:spacing w:after="0" w:line="240" w:lineRule="auto"/>
      </w:pPr>
      <w:r>
        <w:separator/>
      </w:r>
    </w:p>
  </w:footnote>
  <w:footnote w:type="continuationSeparator" w:id="0">
    <w:p w:rsidR="00FB57BE" w:rsidRDefault="00FB57BE" w:rsidP="00EF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699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022618"/>
    <w:multiLevelType w:val="hybridMultilevel"/>
    <w:tmpl w:val="4C8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018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6D2ED8"/>
    <w:multiLevelType w:val="hybridMultilevel"/>
    <w:tmpl w:val="BA7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D7"/>
    <w:rsid w:val="000170E0"/>
    <w:rsid w:val="00027A83"/>
    <w:rsid w:val="00037C3A"/>
    <w:rsid w:val="00046861"/>
    <w:rsid w:val="0005681C"/>
    <w:rsid w:val="00057D25"/>
    <w:rsid w:val="0007348F"/>
    <w:rsid w:val="00080686"/>
    <w:rsid w:val="000A1C69"/>
    <w:rsid w:val="000A61B9"/>
    <w:rsid w:val="000C1423"/>
    <w:rsid w:val="000D1C3C"/>
    <w:rsid w:val="000E4C27"/>
    <w:rsid w:val="000F76D2"/>
    <w:rsid w:val="001350E2"/>
    <w:rsid w:val="00140670"/>
    <w:rsid w:val="00140B4A"/>
    <w:rsid w:val="00170C91"/>
    <w:rsid w:val="001728D4"/>
    <w:rsid w:val="001779DF"/>
    <w:rsid w:val="00177B17"/>
    <w:rsid w:val="00186DE2"/>
    <w:rsid w:val="0019263C"/>
    <w:rsid w:val="001B1C43"/>
    <w:rsid w:val="001D12F6"/>
    <w:rsid w:val="001D7ACD"/>
    <w:rsid w:val="001F1864"/>
    <w:rsid w:val="00225347"/>
    <w:rsid w:val="00235FEC"/>
    <w:rsid w:val="00241A34"/>
    <w:rsid w:val="00256810"/>
    <w:rsid w:val="002901F3"/>
    <w:rsid w:val="002B0314"/>
    <w:rsid w:val="002B3102"/>
    <w:rsid w:val="002B412F"/>
    <w:rsid w:val="002C0D1E"/>
    <w:rsid w:val="002C0F60"/>
    <w:rsid w:val="002C162A"/>
    <w:rsid w:val="002C207B"/>
    <w:rsid w:val="002C2F04"/>
    <w:rsid w:val="002D0651"/>
    <w:rsid w:val="002E41C6"/>
    <w:rsid w:val="002F1E14"/>
    <w:rsid w:val="002F72A8"/>
    <w:rsid w:val="002F7BEA"/>
    <w:rsid w:val="00316194"/>
    <w:rsid w:val="0032160E"/>
    <w:rsid w:val="003225AF"/>
    <w:rsid w:val="00324B63"/>
    <w:rsid w:val="003441F3"/>
    <w:rsid w:val="003534FF"/>
    <w:rsid w:val="00353654"/>
    <w:rsid w:val="00367104"/>
    <w:rsid w:val="003756C8"/>
    <w:rsid w:val="003C0D24"/>
    <w:rsid w:val="003C56CE"/>
    <w:rsid w:val="0040363B"/>
    <w:rsid w:val="004102E9"/>
    <w:rsid w:val="00422460"/>
    <w:rsid w:val="00425318"/>
    <w:rsid w:val="00435B6B"/>
    <w:rsid w:val="0043786B"/>
    <w:rsid w:val="004738ED"/>
    <w:rsid w:val="0048518F"/>
    <w:rsid w:val="00486EBA"/>
    <w:rsid w:val="004916A1"/>
    <w:rsid w:val="004A552D"/>
    <w:rsid w:val="004E6381"/>
    <w:rsid w:val="004F1019"/>
    <w:rsid w:val="0050268B"/>
    <w:rsid w:val="005066D8"/>
    <w:rsid w:val="0052591E"/>
    <w:rsid w:val="00551A7D"/>
    <w:rsid w:val="00567E13"/>
    <w:rsid w:val="00570758"/>
    <w:rsid w:val="00570F0F"/>
    <w:rsid w:val="005829F4"/>
    <w:rsid w:val="0059710C"/>
    <w:rsid w:val="005A093D"/>
    <w:rsid w:val="005C72AA"/>
    <w:rsid w:val="005F0A97"/>
    <w:rsid w:val="005F6C4C"/>
    <w:rsid w:val="00600DBA"/>
    <w:rsid w:val="00603898"/>
    <w:rsid w:val="00603D33"/>
    <w:rsid w:val="00610BA1"/>
    <w:rsid w:val="006515C3"/>
    <w:rsid w:val="00656AD2"/>
    <w:rsid w:val="00662AAF"/>
    <w:rsid w:val="00675D3A"/>
    <w:rsid w:val="0068631D"/>
    <w:rsid w:val="006866C7"/>
    <w:rsid w:val="00686C2E"/>
    <w:rsid w:val="00694534"/>
    <w:rsid w:val="006A3BA2"/>
    <w:rsid w:val="006B38A8"/>
    <w:rsid w:val="006C6F82"/>
    <w:rsid w:val="006F23A4"/>
    <w:rsid w:val="0070202A"/>
    <w:rsid w:val="0070473D"/>
    <w:rsid w:val="00717A9E"/>
    <w:rsid w:val="00726DB5"/>
    <w:rsid w:val="00734B9D"/>
    <w:rsid w:val="00741EBA"/>
    <w:rsid w:val="0074271C"/>
    <w:rsid w:val="00775E7C"/>
    <w:rsid w:val="00784299"/>
    <w:rsid w:val="00790E72"/>
    <w:rsid w:val="007A0491"/>
    <w:rsid w:val="007A53BF"/>
    <w:rsid w:val="007A6964"/>
    <w:rsid w:val="007C210A"/>
    <w:rsid w:val="007C2DD0"/>
    <w:rsid w:val="007C5FDE"/>
    <w:rsid w:val="007F1B3F"/>
    <w:rsid w:val="008076F2"/>
    <w:rsid w:val="008143FE"/>
    <w:rsid w:val="00820D03"/>
    <w:rsid w:val="00823288"/>
    <w:rsid w:val="008307D7"/>
    <w:rsid w:val="008374A7"/>
    <w:rsid w:val="0084414F"/>
    <w:rsid w:val="00864532"/>
    <w:rsid w:val="0088683E"/>
    <w:rsid w:val="0089170B"/>
    <w:rsid w:val="008B117B"/>
    <w:rsid w:val="008B51FA"/>
    <w:rsid w:val="008C58AA"/>
    <w:rsid w:val="008D1D9D"/>
    <w:rsid w:val="008D69C5"/>
    <w:rsid w:val="008E4721"/>
    <w:rsid w:val="008F2D54"/>
    <w:rsid w:val="008F6A80"/>
    <w:rsid w:val="00917E41"/>
    <w:rsid w:val="00946B72"/>
    <w:rsid w:val="009678A5"/>
    <w:rsid w:val="00980714"/>
    <w:rsid w:val="009B10BC"/>
    <w:rsid w:val="009B1783"/>
    <w:rsid w:val="009B5109"/>
    <w:rsid w:val="009B675A"/>
    <w:rsid w:val="009C1C39"/>
    <w:rsid w:val="009D3DE3"/>
    <w:rsid w:val="00A06F77"/>
    <w:rsid w:val="00A15D8D"/>
    <w:rsid w:val="00A23334"/>
    <w:rsid w:val="00A276E6"/>
    <w:rsid w:val="00A278F9"/>
    <w:rsid w:val="00A35223"/>
    <w:rsid w:val="00A36BE4"/>
    <w:rsid w:val="00A54D88"/>
    <w:rsid w:val="00A638E8"/>
    <w:rsid w:val="00A71153"/>
    <w:rsid w:val="00A77544"/>
    <w:rsid w:val="00A82D36"/>
    <w:rsid w:val="00A864E8"/>
    <w:rsid w:val="00A91513"/>
    <w:rsid w:val="00AB108E"/>
    <w:rsid w:val="00AC2B82"/>
    <w:rsid w:val="00AC48B0"/>
    <w:rsid w:val="00AC5333"/>
    <w:rsid w:val="00AC767C"/>
    <w:rsid w:val="00AD5948"/>
    <w:rsid w:val="00AD7D9C"/>
    <w:rsid w:val="00AE0176"/>
    <w:rsid w:val="00AE0EDC"/>
    <w:rsid w:val="00AE51BB"/>
    <w:rsid w:val="00AF6A64"/>
    <w:rsid w:val="00B42F59"/>
    <w:rsid w:val="00B50F1B"/>
    <w:rsid w:val="00B54305"/>
    <w:rsid w:val="00B60ABC"/>
    <w:rsid w:val="00B6549B"/>
    <w:rsid w:val="00B67AF2"/>
    <w:rsid w:val="00B80C6D"/>
    <w:rsid w:val="00B82B8B"/>
    <w:rsid w:val="00B927CD"/>
    <w:rsid w:val="00BA5FE1"/>
    <w:rsid w:val="00BA6E6D"/>
    <w:rsid w:val="00BA7AD9"/>
    <w:rsid w:val="00BB1004"/>
    <w:rsid w:val="00BB20D1"/>
    <w:rsid w:val="00BB362E"/>
    <w:rsid w:val="00BC0492"/>
    <w:rsid w:val="00BF49DB"/>
    <w:rsid w:val="00C03FA5"/>
    <w:rsid w:val="00C0520D"/>
    <w:rsid w:val="00C1190F"/>
    <w:rsid w:val="00C15862"/>
    <w:rsid w:val="00C20B46"/>
    <w:rsid w:val="00C2568C"/>
    <w:rsid w:val="00C26575"/>
    <w:rsid w:val="00C460CB"/>
    <w:rsid w:val="00C47D47"/>
    <w:rsid w:val="00C61160"/>
    <w:rsid w:val="00C6754E"/>
    <w:rsid w:val="00C72048"/>
    <w:rsid w:val="00C7442C"/>
    <w:rsid w:val="00C8440D"/>
    <w:rsid w:val="00C94751"/>
    <w:rsid w:val="00C9533D"/>
    <w:rsid w:val="00C95E14"/>
    <w:rsid w:val="00CC3DE5"/>
    <w:rsid w:val="00CF026E"/>
    <w:rsid w:val="00D34AD5"/>
    <w:rsid w:val="00D4474A"/>
    <w:rsid w:val="00D45989"/>
    <w:rsid w:val="00D507EA"/>
    <w:rsid w:val="00D640E4"/>
    <w:rsid w:val="00D67E1C"/>
    <w:rsid w:val="00D83C37"/>
    <w:rsid w:val="00D97252"/>
    <w:rsid w:val="00DA5305"/>
    <w:rsid w:val="00DA5DBA"/>
    <w:rsid w:val="00DB2CEC"/>
    <w:rsid w:val="00DC180E"/>
    <w:rsid w:val="00DC787B"/>
    <w:rsid w:val="00DD35EE"/>
    <w:rsid w:val="00DF06F3"/>
    <w:rsid w:val="00DF34BE"/>
    <w:rsid w:val="00E03E37"/>
    <w:rsid w:val="00E06DE7"/>
    <w:rsid w:val="00E267FB"/>
    <w:rsid w:val="00E308B0"/>
    <w:rsid w:val="00E34106"/>
    <w:rsid w:val="00E36DA6"/>
    <w:rsid w:val="00E5310E"/>
    <w:rsid w:val="00E67935"/>
    <w:rsid w:val="00E75B04"/>
    <w:rsid w:val="00E76F44"/>
    <w:rsid w:val="00E974AB"/>
    <w:rsid w:val="00EB52A0"/>
    <w:rsid w:val="00EC26A8"/>
    <w:rsid w:val="00ED16D9"/>
    <w:rsid w:val="00ED712C"/>
    <w:rsid w:val="00ED79AD"/>
    <w:rsid w:val="00EE599E"/>
    <w:rsid w:val="00EF4CD7"/>
    <w:rsid w:val="00F04127"/>
    <w:rsid w:val="00F137A6"/>
    <w:rsid w:val="00F16A46"/>
    <w:rsid w:val="00F344D2"/>
    <w:rsid w:val="00F44E6F"/>
    <w:rsid w:val="00F57054"/>
    <w:rsid w:val="00FA3F86"/>
    <w:rsid w:val="00FB461C"/>
    <w:rsid w:val="00FB57BE"/>
    <w:rsid w:val="00FB6B24"/>
    <w:rsid w:val="00FC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4C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C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C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4E"/>
  </w:style>
  <w:style w:type="paragraph" w:styleId="Footer">
    <w:name w:val="footer"/>
    <w:basedOn w:val="Normal"/>
    <w:link w:val="FooterChar"/>
    <w:uiPriority w:val="99"/>
    <w:unhideWhenUsed/>
    <w:rsid w:val="00C6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4E"/>
  </w:style>
  <w:style w:type="paragraph" w:styleId="BalloonText">
    <w:name w:val="Balloon Text"/>
    <w:basedOn w:val="Normal"/>
    <w:link w:val="BalloonTextChar"/>
    <w:uiPriority w:val="99"/>
    <w:semiHidden/>
    <w:unhideWhenUsed/>
    <w:rsid w:val="001F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92B9-7E69-4F43-B143-A76028C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15</Pages>
  <Words>2708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6</cp:revision>
  <dcterms:created xsi:type="dcterms:W3CDTF">2021-01-16T11:25:00Z</dcterms:created>
  <dcterms:modified xsi:type="dcterms:W3CDTF">2022-10-31T19:29:00Z</dcterms:modified>
</cp:coreProperties>
</file>