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Sylfaen" w:hAnsi="Sylfaen"/>
        </w:rPr>
        <w:id w:val="-846168672"/>
        <w:docPartObj>
          <w:docPartGallery w:val="Cover Pages"/>
          <w:docPartUnique/>
        </w:docPartObj>
      </w:sdtPr>
      <w:sdtEndPr>
        <w:rPr>
          <w:sz w:val="24"/>
          <w:szCs w:val="24"/>
          <w:lang w:val="hy-AM"/>
        </w:rPr>
      </w:sdtEndPr>
      <w:sdtContent>
        <w:p w:rsidR="00073FF5" w:rsidRDefault="00073FF5">
          <w:pPr>
            <w:rPr>
              <w:rFonts w:ascii="Sylfaen" w:hAnsi="Sylfaen"/>
            </w:rPr>
          </w:pPr>
        </w:p>
        <w:p w:rsidR="00073FF5" w:rsidRDefault="00073FF5">
          <w:pPr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spacing w:before="1" w:line="360" w:lineRule="auto"/>
            <w:ind w:right="484"/>
            <w:jc w:val="center"/>
            <w:rPr>
              <w:rFonts w:ascii="Sylfaen" w:hAnsi="Sylfaen"/>
              <w:b/>
              <w:bCs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>Ավարտական Հետազոտական Աշխատանք</w:t>
          </w:r>
        </w:p>
        <w:p w:rsidR="00073FF5" w:rsidRPr="0000273B" w:rsidRDefault="00073FF5" w:rsidP="00073FF5">
          <w:pPr>
            <w:pStyle w:val="ad"/>
            <w:spacing w:before="1" w:line="360" w:lineRule="auto"/>
            <w:ind w:right="484"/>
            <w:jc w:val="center"/>
            <w:rPr>
              <w:rFonts w:ascii="Sylfaen" w:hAnsi="Sylfaen"/>
              <w:b/>
              <w:bCs/>
              <w:lang w:val="hy-AM"/>
            </w:rPr>
          </w:pPr>
        </w:p>
        <w:p w:rsidR="00073FF5" w:rsidRPr="0000273B" w:rsidRDefault="00073FF5" w:rsidP="00073FF5">
          <w:pPr>
            <w:pStyle w:val="ad"/>
            <w:spacing w:before="1" w:line="360" w:lineRule="auto"/>
            <w:ind w:right="484"/>
            <w:jc w:val="center"/>
            <w:rPr>
              <w:rFonts w:ascii="Sylfaen" w:hAnsi="Sylfaen"/>
              <w:b/>
              <w:bCs/>
              <w:lang w:val="hy-AM"/>
            </w:rPr>
          </w:pPr>
        </w:p>
        <w:p w:rsidR="00073FF5" w:rsidRPr="0000273B" w:rsidRDefault="00073FF5" w:rsidP="00073FF5">
          <w:pPr>
            <w:pStyle w:val="ad"/>
            <w:spacing w:before="1" w:line="360" w:lineRule="auto"/>
            <w:ind w:right="484"/>
            <w:jc w:val="center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rPr>
              <w:rFonts w:ascii="Sylfaen" w:hAnsi="Sylfaen"/>
              <w:sz w:val="26"/>
            </w:rPr>
          </w:pPr>
        </w:p>
        <w:p w:rsidR="00073FF5" w:rsidRPr="0000273B" w:rsidRDefault="00073FF5" w:rsidP="00073FF5">
          <w:pPr>
            <w:pStyle w:val="ad"/>
            <w:rPr>
              <w:rFonts w:ascii="Sylfaen" w:hAnsi="Sylfaen"/>
              <w:sz w:val="26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>Թեմա՝</w:t>
          </w:r>
          <w:r w:rsidRPr="0000273B">
            <w:rPr>
              <w:rFonts w:ascii="Sylfaen" w:hAnsi="Sylfaen"/>
              <w:lang w:val="hy-AM"/>
            </w:rPr>
            <w:t xml:space="preserve">  </w:t>
          </w:r>
          <w:r w:rsidRPr="00EF0C5B">
            <w:rPr>
              <w:rFonts w:ascii="Sylfaen" w:hAnsi="Sylfaen"/>
              <w:lang w:val="hy-AM"/>
            </w:rPr>
            <w:t>Առողջ ապրելակերպի կանոններին տիրապետող , տարբեր իրավիճակներում կողմնորոշվող , նախաձեռնելու և կազմակերպելու ունակ քաղաքացու ձևավորում։</w:t>
          </w: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 xml:space="preserve">Կատարող՝  </w:t>
          </w:r>
          <w:r w:rsidRPr="00073FF5">
            <w:rPr>
              <w:rFonts w:ascii="Sylfaen" w:eastAsiaTheme="majorEastAsia" w:hAnsi="Sylfaen" w:cstheme="majorBidi"/>
              <w:lang w:val="hy-AM"/>
            </w:rPr>
            <w:t>Սերոբ Սողոմոնյան</w:t>
          </w: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>Դպրոց՝</w:t>
          </w:r>
          <w:r>
            <w:rPr>
              <w:rFonts w:ascii="Sylfaen" w:hAnsi="Sylfaen"/>
              <w:lang w:val="hy-AM"/>
            </w:rPr>
            <w:t xml:space="preserve">  5</w:t>
          </w: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 xml:space="preserve">Առարկա՝ </w:t>
          </w:r>
          <w:r w:rsidRPr="0000273B">
            <w:rPr>
              <w:rFonts w:ascii="Sylfaen" w:hAnsi="Sylfaen"/>
              <w:lang w:val="hy-AM"/>
            </w:rPr>
            <w:t>Ֆիզկուլտուրա</w:t>
          </w: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b/>
              <w:bCs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b/>
              <w:bCs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 xml:space="preserve">Կազմակերպություն՝ </w:t>
          </w:r>
          <w:r w:rsidRPr="0000273B">
            <w:rPr>
              <w:rFonts w:ascii="Sylfaen" w:hAnsi="Sylfaen"/>
              <w:lang w:val="hy-AM"/>
            </w:rPr>
            <w:t>Կրթություն առանց սահմանների</w:t>
          </w: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lang w:val="hy-AM"/>
            </w:rPr>
          </w:pPr>
        </w:p>
        <w:p w:rsidR="00073FF5" w:rsidRPr="0000273B" w:rsidRDefault="00073FF5" w:rsidP="00073FF5">
          <w:pPr>
            <w:pStyle w:val="ad"/>
            <w:spacing w:line="364" w:lineRule="auto"/>
            <w:rPr>
              <w:rFonts w:ascii="Sylfaen" w:hAnsi="Sylfaen"/>
              <w:b/>
              <w:bCs/>
              <w:lang w:val="hy-AM"/>
            </w:rPr>
          </w:pPr>
          <w:r w:rsidRPr="0000273B">
            <w:rPr>
              <w:rFonts w:ascii="Sylfaen" w:hAnsi="Sylfaen"/>
              <w:b/>
              <w:bCs/>
              <w:lang w:val="hy-AM"/>
            </w:rPr>
            <w:t xml:space="preserve">Խմբի պատասխանատու՝ </w:t>
          </w:r>
          <w:r w:rsidRPr="0000273B">
            <w:rPr>
              <w:rFonts w:ascii="Sylfaen" w:hAnsi="Sylfaen"/>
              <w:lang w:val="hy-AM"/>
            </w:rPr>
            <w:t>Է. Հովհաննիսյան</w:t>
          </w:r>
        </w:p>
        <w:p w:rsidR="00073FF5" w:rsidRPr="0000273B" w:rsidRDefault="00073FF5" w:rsidP="00073FF5">
          <w:pPr>
            <w:pStyle w:val="ad"/>
            <w:spacing w:line="364" w:lineRule="auto"/>
            <w:ind w:left="0"/>
            <w:rPr>
              <w:rFonts w:ascii="Sylfaen" w:hAnsi="Sylfaen"/>
              <w:b/>
              <w:bCs/>
              <w:sz w:val="26"/>
              <w:lang w:val="hy-AM"/>
            </w:rPr>
          </w:pPr>
        </w:p>
        <w:p w:rsidR="00073FF5" w:rsidRPr="0000273B" w:rsidRDefault="00073FF5" w:rsidP="00073FF5">
          <w:pPr>
            <w:pStyle w:val="ad"/>
            <w:ind w:left="0"/>
            <w:jc w:val="left"/>
            <w:rPr>
              <w:rFonts w:ascii="Sylfaen" w:hAnsi="Sylfaen"/>
              <w:sz w:val="26"/>
            </w:rPr>
          </w:pPr>
        </w:p>
        <w:p w:rsidR="00073FF5" w:rsidRPr="0000273B" w:rsidRDefault="00073FF5" w:rsidP="00073FF5">
          <w:pPr>
            <w:pStyle w:val="ad"/>
            <w:ind w:left="1781" w:right="1846"/>
            <w:jc w:val="center"/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ind w:left="1781" w:right="1846"/>
            <w:jc w:val="center"/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ind w:left="1781" w:right="1846"/>
            <w:jc w:val="center"/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ind w:left="1781" w:right="1846"/>
            <w:jc w:val="center"/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ind w:left="0" w:right="1846"/>
            <w:rPr>
              <w:rFonts w:ascii="Sylfaen" w:hAnsi="Sylfaen"/>
            </w:rPr>
          </w:pPr>
        </w:p>
        <w:p w:rsidR="00073FF5" w:rsidRPr="0000273B" w:rsidRDefault="00073FF5" w:rsidP="00073FF5">
          <w:pPr>
            <w:pStyle w:val="ad"/>
            <w:ind w:left="0" w:right="1846"/>
            <w:jc w:val="center"/>
            <w:rPr>
              <w:rFonts w:ascii="Sylfaen" w:hAnsi="Sylfaen"/>
            </w:rPr>
            <w:sectPr w:rsidR="00073FF5" w:rsidRPr="0000273B" w:rsidSect="00073FF5">
              <w:pgSz w:w="11910" w:h="16840"/>
              <w:pgMar w:top="1040" w:right="380" w:bottom="280" w:left="1580" w:header="708" w:footer="708" w:gutter="0"/>
              <w:cols w:space="720"/>
            </w:sectPr>
          </w:pPr>
          <w:r w:rsidRPr="0000273B">
            <w:rPr>
              <w:rFonts w:ascii="Sylfaen" w:hAnsi="Sylfaen"/>
            </w:rPr>
            <w:t>ԵՐԵՎԱՆ</w:t>
          </w:r>
          <w:r w:rsidRPr="0000273B">
            <w:rPr>
              <w:rFonts w:ascii="Sylfaen" w:hAnsi="Sylfaen"/>
              <w:spacing w:val="-7"/>
            </w:rPr>
            <w:t xml:space="preserve"> </w:t>
          </w:r>
          <w:r w:rsidRPr="0000273B">
            <w:rPr>
              <w:rFonts w:ascii="Sylfaen" w:hAnsi="Sylfaen"/>
              <w:spacing w:val="-4"/>
            </w:rPr>
            <w:t>2022</w:t>
          </w:r>
        </w:p>
        <w:p w:rsidR="00B670DD" w:rsidRPr="00EF0C5B" w:rsidRDefault="00D72D14" w:rsidP="00B670DD">
          <w:pPr>
            <w:rPr>
              <w:rFonts w:ascii="Sylfaen" w:hAnsi="Sylfaen"/>
              <w:sz w:val="24"/>
              <w:szCs w:val="24"/>
              <w:lang w:val="hy-AM"/>
            </w:rPr>
          </w:pPr>
        </w:p>
      </w:sdtContent>
    </w:sdt>
    <w:p w:rsidR="00655DB4" w:rsidRPr="00EF0C5B" w:rsidRDefault="00655DB4" w:rsidP="00B670DD">
      <w:pPr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ԲՈՎԱՆԴԱԿՈՒԹՅՈՒՆ</w:t>
      </w:r>
    </w:p>
    <w:p w:rsidR="00655DB4" w:rsidRPr="00EF0C5B" w:rsidRDefault="00655DB4" w:rsidP="00C415CA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ՆԵՐԱԾՈՒԹՅՈՒՆ</w:t>
      </w:r>
      <w:r w:rsidR="00FF2CDA" w:rsidRPr="00EF0C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FF2CDA" w:rsidRPr="00EF0C5B">
        <w:rPr>
          <w:rFonts w:ascii="Sylfaen" w:hAnsi="Sylfaen" w:cs="Times New Roman"/>
          <w:sz w:val="24"/>
          <w:szCs w:val="24"/>
          <w:lang w:val="hy-AM"/>
        </w:rPr>
        <w:t>3</w:t>
      </w:r>
    </w:p>
    <w:p w:rsidR="00655DB4" w:rsidRPr="00EF0C5B" w:rsidRDefault="00655DB4" w:rsidP="00C415CA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ԳՐԱԿԱՆՈՒԹՅԱՆ ԱԿՆԱՐԿ</w:t>
      </w:r>
      <w:r w:rsidR="00FF2CDA" w:rsidRPr="00EF0C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</w:t>
      </w:r>
      <w:r w:rsidR="00FF2CDA" w:rsidRPr="00EF0C5B">
        <w:rPr>
          <w:rFonts w:ascii="Sylfaen" w:hAnsi="Sylfaen" w:cs="Times New Roman"/>
          <w:sz w:val="24"/>
          <w:szCs w:val="24"/>
          <w:lang w:val="hy-AM"/>
        </w:rPr>
        <w:t>5</w:t>
      </w:r>
    </w:p>
    <w:p w:rsidR="00FF2CDA" w:rsidRPr="00EF0C5B" w:rsidRDefault="00FF2CDA" w:rsidP="00FF2CDA">
      <w:pPr>
        <w:spacing w:line="360" w:lineRule="auto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>ԳԼՈՒԽ 1</w:t>
      </w:r>
    </w:p>
    <w:p w:rsidR="00FF2CDA" w:rsidRPr="00EF0C5B" w:rsidRDefault="00FF2CDA" w:rsidP="00FF2CDA">
      <w:pPr>
        <w:spacing w:line="360" w:lineRule="auto"/>
        <w:jc w:val="both"/>
        <w:rPr>
          <w:rFonts w:ascii="Sylfaen" w:hAnsi="Sylfaen" w:cs="Times New Roman"/>
          <w:lang w:val="hy-AM"/>
        </w:rPr>
      </w:pPr>
      <w:r w:rsidRPr="00EF0C5B">
        <w:rPr>
          <w:rFonts w:ascii="Sylfaen" w:hAnsi="Sylfaen"/>
          <w:lang w:val="hy-AM"/>
        </w:rPr>
        <w:t>«ՖԻԶԿՈՒԼՏՈՒՐԱ» ԱՌԱՐԿԱ ԴԱՍԱՎԱՆԴՈՂ  ՈՒՍՈՒՑՉԻ  ՀԱՄԱԳՈՐԾԱԿՑՈՒԹՅՈՒՆԸ ԳՈՐԾԸՆԿԵՐՆԵՐԻ ՀԵՏ ԱՌՈՂՋ  ԱՊՐԵԼԱԿԵՐՊԻ ԿԱՆՈՆՆԵՐԻՆ ՏԻՐԱՊԵՏՈՂ,ՏԱՐԲԵՐ ԻՐԱՎԻՃԱԿՆԵՐՈՒՄ ԿՈՂՄՆՈՐՈՇՎՈՂ,  ՆԱԽԱՁԵՌՆԵԼՈՒ ԵՎ ԿԱԶՄԱԿԵՐՊԵԼՈՒ ՈՒՆԱԿ ՔԱՂԱՔԱՑԻ ՁԵՎԱՎՈՐԵԼՈՒ ՀԱՄԱՐ</w:t>
      </w:r>
      <w:r w:rsidRPr="00EF0C5B">
        <w:rPr>
          <w:rFonts w:ascii="MS Mincho" w:eastAsia="MS Mincho" w:hAnsi="MS Mincho" w:cs="MS Mincho" w:hint="eastAsia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Pr="00EF0C5B">
        <w:rPr>
          <w:rFonts w:ascii="Sylfaen" w:hAnsi="Sylfaen" w:cs="Times New Roman"/>
          <w:lang w:val="hy-AM"/>
        </w:rPr>
        <w:t>8</w:t>
      </w:r>
    </w:p>
    <w:p w:rsidR="00FF2CDA" w:rsidRPr="00EF0C5B" w:rsidRDefault="00FF2CDA" w:rsidP="00FF2CDA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ԳԼՈՒԽ 2</w:t>
      </w:r>
    </w:p>
    <w:p w:rsidR="00FF2CDA" w:rsidRPr="00EF0C5B" w:rsidRDefault="00FF2CDA" w:rsidP="00FF2CDA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 xml:space="preserve">ՍՈՎՈՐՈՂՆԵՐԻ  ԳԻՏԵԼԻՔՆԵՐԸ ԵՎ ՎԵՐԱԲԵՐՄՈՒՆՔԸ ԱՌՈՂՋ ԱՊՐԵԼԱԿԵՐՊԻ ՎԵՐԱԲԵՐՅԱԼ «ՖԻԶԿՈՒԼՏՈՒՐԱ » ԱՌԱՐԿԱՅԻ ԴԱՍԱՎԱՆԴՄԱՆ ՇՐՋԱՆԱԿՆԵՐՈՒՄ </w:t>
      </w:r>
      <w:r w:rsidRPr="00EF0C5B">
        <w:rPr>
          <w:rFonts w:ascii="MS Mincho" w:eastAsia="MS Mincho" w:hAnsi="MS Mincho" w:cs="MS Mincho" w:hint="eastAsia"/>
          <w:lang w:val="hy-AM"/>
        </w:rPr>
        <w:t>․․</w:t>
      </w:r>
      <w:r w:rsidRPr="00EF0C5B">
        <w:rPr>
          <w:rFonts w:ascii="Sylfaen" w:hAnsi="Sylfaen" w:cs="Times New Roman"/>
          <w:lang w:val="hy-AM"/>
        </w:rPr>
        <w:t>13</w:t>
      </w:r>
    </w:p>
    <w:p w:rsidR="00FF2CDA" w:rsidRPr="00EF0C5B" w:rsidRDefault="00FF2CD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5DB4" w:rsidRPr="00EF0C5B" w:rsidRDefault="00655DB4" w:rsidP="00C415CA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ԵԶՐԱԿԱՑՈՒԹՅՈՒՆՆԵՐ</w:t>
      </w:r>
      <w:r w:rsidR="00FF2CDA" w:rsidRPr="00EF0C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</w:t>
      </w:r>
      <w:r w:rsidR="00FF2CDA" w:rsidRPr="00EF0C5B">
        <w:rPr>
          <w:rFonts w:ascii="Sylfaen" w:hAnsi="Sylfaen" w:cs="Times New Roman"/>
          <w:sz w:val="24"/>
          <w:szCs w:val="24"/>
          <w:lang w:val="hy-AM"/>
        </w:rPr>
        <w:t>17</w:t>
      </w:r>
    </w:p>
    <w:p w:rsidR="00655DB4" w:rsidRPr="00EF0C5B" w:rsidRDefault="00655DB4" w:rsidP="00C415CA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ԳՐԱԿԱՆՈՒԹՅԱՆ ՑԱՆԿ</w:t>
      </w:r>
      <w:r w:rsidR="00FF2CDA" w:rsidRPr="00EF0C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</w:t>
      </w:r>
      <w:r w:rsidR="00FF2CDA" w:rsidRPr="00EF0C5B">
        <w:rPr>
          <w:rFonts w:ascii="Sylfaen" w:hAnsi="Sylfaen" w:cs="Times New Roman"/>
          <w:sz w:val="24"/>
          <w:szCs w:val="24"/>
          <w:lang w:val="hy-AM"/>
        </w:rPr>
        <w:t>18</w:t>
      </w:r>
    </w:p>
    <w:p w:rsidR="00655DB4" w:rsidRPr="00EF0C5B" w:rsidRDefault="00655DB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5DB4" w:rsidRPr="00EF0C5B" w:rsidRDefault="00655DB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5DB4" w:rsidRPr="00EF0C5B" w:rsidRDefault="00655DB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5DB4" w:rsidRPr="00EF0C5B" w:rsidRDefault="00655DB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F2CDA" w:rsidRPr="00EF0C5B" w:rsidRDefault="00FF2CD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655DB4" w:rsidRPr="00EF0C5B" w:rsidRDefault="00655DB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lastRenderedPageBreak/>
        <w:t>ՆԵՐԱԾՈՒԹՅՈՒՆ</w:t>
      </w:r>
    </w:p>
    <w:p w:rsidR="00C415CA" w:rsidRPr="00EF0C5B" w:rsidRDefault="00C415CA" w:rsidP="00C415CA">
      <w:pPr>
        <w:spacing w:line="360" w:lineRule="auto"/>
        <w:ind w:firstLine="170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Արդի ժամանակաշրջանում փոխվել են հասարակության արժեքային կողմնորոշիչները, կրթության և դաստիարակության համակարգը վերաիմաստավորել է իր գերակայությունները՝ շեշտադրելով աշակերտակենտրոն  մոտեցման, սովորողի անձնային ներուժի զարգացման և մասնագիտական դժվարություններն ինքնուրույն հաղթահարելու հմտությունների ձևավորման հիմնախնդիրները։ Որպես բարձրագույն արժեք դիտարկվում է ազատ, կրթված, զարգացած անհատը, որն ընդունակ է ապրելու և ստեղծագործելու հարափոփոխ աշխարհում, լինելու մրցունակ, ինտեգրվելու համաշխարհային հանրությանը: </w:t>
      </w:r>
    </w:p>
    <w:p w:rsidR="000A002E" w:rsidRPr="00EF0C5B" w:rsidRDefault="000A002E" w:rsidP="00C415CA">
      <w:pPr>
        <w:spacing w:after="0" w:line="360" w:lineRule="auto"/>
        <w:ind w:left="170" w:firstLine="538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</w:pP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ֆիզիկական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հոգեկան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առողջությունն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ապահովելը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դպրոցի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պարտականությունն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Դպրոցը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պետք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մանկավարժական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գործունեությունը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համատեղի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երեխայի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հանդեպ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հոգատարության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հետ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.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ցույց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նրան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մանկավարժական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հոգեբանական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ֆիզիկական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մշակութային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օգնություն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Հասկանալի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 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ուսուցիչներն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այստեղ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դերակատարում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ունեն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Առանձնակի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կարևորություն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ստանում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ֆիզկուլտուրայի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ժամերի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արդյունավետ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օգտագործումը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Ոչ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միայն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կոփել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մարմինը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սերմանել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գիտակցությունը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մարմնում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միայն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կարող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լինել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հոգի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ապրելակերպի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պահանջն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այսօր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առավել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քան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արդիական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Այսօր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ակամա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շնչում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ամենուր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ապականված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օդը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ընդունում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տարատեսակ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մոդիֆիկացված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սնունդ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վնասակար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ազդեցությունը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դեռևս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բացահայտված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չէ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աշխատում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բարդ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օրեցօր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ավելի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բարդացող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տեխնիկական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սարքերի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հետ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ժամեր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շարունակ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անշարժ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նստում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համակարգչի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առաջ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համացանցի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ազդեցությամբ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տարբեր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գայթակղությունների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տրվում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`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ծխախոտ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ալկոհոլ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թմրամիջոցներ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օգտագործելու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սովորությունների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ձևավորում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այլն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Սովորողների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առողջությունը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վատթարանում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ամեն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ինչից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զատ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ուսուցման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գործընթացում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Հայտնի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զուտ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դպրոցական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համարվող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շարք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հիվանդություններ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ինչպիսիք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ողնաշարի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ծռվածքը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կարճատեսությունը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նյարդային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համակարգի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տարազան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խանգարումները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այլն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Ուսուցիչների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խնդիրն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սովորողների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ձևավորել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ապրելակերպ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ենթադրող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 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սովորություններ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 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ծանոթացնել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նրանց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առողջության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պահպանման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միջոցներին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հնարներին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հնարավորության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սահմաններում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 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ապահովել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ֆիզիկական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ակտիվության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բարձր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EF0C5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մակարդակ</w:t>
      </w:r>
      <w:r w:rsidRPr="00EF0C5B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  </w:t>
      </w:r>
      <w:r w:rsidRPr="00EF0C5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ab/>
      </w:r>
    </w:p>
    <w:p w:rsidR="00C415CA" w:rsidRPr="00EF0C5B" w:rsidRDefault="00C415CA" w:rsidP="00C415CA">
      <w:pPr>
        <w:spacing w:after="0" w:line="360" w:lineRule="auto"/>
        <w:ind w:left="170" w:firstLine="53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F0C5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Թեմայի արդիականությունը՝ </w:t>
      </w:r>
      <w:r w:rsidRPr="00EF0C5B">
        <w:rPr>
          <w:rFonts w:ascii="Sylfaen" w:hAnsi="Sylfaen"/>
          <w:sz w:val="24"/>
          <w:szCs w:val="24"/>
          <w:lang w:val="hy-AM"/>
        </w:rPr>
        <w:t xml:space="preserve">Կրթական ոլորտը, արձագանքելով նոր ժամանակների մարտահրավերներին, կարիք ունի նոր մարդու, որն ունակ է ինքնուրույն գործելու, ունի սեփական դիրքորոշում, ստեղծագործական մտածողություն , ինքնիրացման կարողություններ, տիրապետում է առողջ ապրելակերպի կանոններին, նախաձեռնող է և կարող է </w:t>
      </w:r>
      <w:r w:rsidR="006F32AE" w:rsidRPr="00EF0C5B">
        <w:rPr>
          <w:rFonts w:ascii="Sylfaen" w:hAnsi="Sylfaen"/>
          <w:sz w:val="24"/>
          <w:szCs w:val="24"/>
          <w:lang w:val="hy-AM"/>
        </w:rPr>
        <w:t>կ</w:t>
      </w:r>
      <w:r w:rsidRPr="00EF0C5B">
        <w:rPr>
          <w:rFonts w:ascii="Sylfaen" w:hAnsi="Sylfaen"/>
          <w:sz w:val="24"/>
          <w:szCs w:val="24"/>
          <w:lang w:val="hy-AM"/>
        </w:rPr>
        <w:t>ողմնորոշվել տարբեր իրավիճակներում ։</w:t>
      </w:r>
    </w:p>
    <w:p w:rsidR="000A002E" w:rsidRPr="00EF0C5B" w:rsidRDefault="000A002E" w:rsidP="00C415CA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655DB4" w:rsidRPr="00EF0C5B" w:rsidRDefault="000A002E" w:rsidP="006F32AE">
      <w:pPr>
        <w:spacing w:line="360" w:lineRule="auto"/>
        <w:ind w:firstLine="170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Հետազոտության նպատակն ՝ </w:t>
      </w:r>
      <w:r w:rsidR="006F32AE" w:rsidRPr="00EF0C5B">
        <w:rPr>
          <w:rFonts w:ascii="Sylfaen" w:hAnsi="Sylfaen"/>
          <w:sz w:val="24"/>
          <w:szCs w:val="24"/>
          <w:lang w:val="hy-AM"/>
        </w:rPr>
        <w:t xml:space="preserve">կազմակերպել </w:t>
      </w:r>
      <w:r w:rsidRPr="00EF0C5B">
        <w:rPr>
          <w:rFonts w:ascii="Sylfaen" w:hAnsi="Sylfaen"/>
          <w:sz w:val="24"/>
          <w:szCs w:val="24"/>
          <w:lang w:val="hy-AM"/>
        </w:rPr>
        <w:t xml:space="preserve"> «Ֆիզիկական կուլտուրա» առարկայի ծրագրի ընտրովի</w:t>
      </w:r>
      <w:r w:rsidR="00C415CA" w:rsidRPr="00EF0C5B">
        <w:rPr>
          <w:rFonts w:ascii="Sylfaen" w:hAnsi="Sylfaen"/>
          <w:sz w:val="24"/>
          <w:szCs w:val="24"/>
          <w:lang w:val="hy-AM"/>
        </w:rPr>
        <w:t xml:space="preserve"> և առարկայական չափորոշիչներով սահմանված </w:t>
      </w:r>
      <w:r w:rsidRPr="00EF0C5B">
        <w:rPr>
          <w:rFonts w:ascii="Sylfaen" w:hAnsi="Sylfaen"/>
          <w:sz w:val="24"/>
          <w:szCs w:val="24"/>
          <w:lang w:val="hy-AM"/>
        </w:rPr>
        <w:t xml:space="preserve"> նյութի դասավանդման մեթոդիկան և </w:t>
      </w:r>
      <w:r w:rsidR="00C415CA" w:rsidRPr="00EF0C5B">
        <w:rPr>
          <w:rFonts w:ascii="Sylfaen" w:hAnsi="Sylfaen"/>
          <w:sz w:val="24"/>
          <w:szCs w:val="24"/>
          <w:lang w:val="hy-AM"/>
        </w:rPr>
        <w:t xml:space="preserve"> առողջ ապրելակերպի կանոններին տիրապետող , տարբեր իրավիճակներում կողմնորոշվող , նախաձեռնելու, կազմակերպելու  ունակ քաղաքացու ձևավորումն այդ նյութերի միջոցով </w:t>
      </w:r>
      <w:r w:rsidRPr="00EF0C5B">
        <w:rPr>
          <w:rFonts w:ascii="Sylfaen" w:hAnsi="Sylfaen"/>
          <w:sz w:val="24"/>
          <w:szCs w:val="24"/>
          <w:lang w:val="hy-AM"/>
        </w:rPr>
        <w:t>։</w:t>
      </w:r>
    </w:p>
    <w:p w:rsidR="000A002E" w:rsidRPr="00EF0C5B" w:rsidRDefault="000A002E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A002E" w:rsidRPr="00EF0C5B" w:rsidRDefault="000A002E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Հետազոտության խնդիրներն են՝ </w:t>
      </w:r>
    </w:p>
    <w:p w:rsidR="000A002E" w:rsidRPr="00EF0C5B" w:rsidRDefault="000A002E" w:rsidP="00C415CA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սահմանել դպրոցական ֆիզիկական դաստիարակության համակարգի զարգացման ճանապարհները, մեխանիզմներն ու ուղիները, </w:t>
      </w:r>
    </w:p>
    <w:p w:rsidR="000A002E" w:rsidRPr="00EF0C5B" w:rsidRDefault="000A002E" w:rsidP="00C415CA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օգտվելով առարկայական չափորոշիչներից՝  սահմանել առողջ ապրելակերպի կանոններին տիրապետող , տարբեր իրավիճակներում կողմնորոշվող , նախաձեռնելու և կազմակերպելու ունակ քաղաքացու կերպարը,</w:t>
      </w:r>
    </w:p>
    <w:p w:rsidR="000A002E" w:rsidRPr="00EF0C5B" w:rsidRDefault="00C415CA" w:rsidP="00C415CA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սահման</w:t>
      </w:r>
      <w:r w:rsidR="000A002E" w:rsidRPr="00EF0C5B">
        <w:rPr>
          <w:rFonts w:ascii="Sylfaen" w:hAnsi="Sylfaen"/>
          <w:sz w:val="24"/>
          <w:szCs w:val="24"/>
          <w:lang w:val="hy-AM"/>
        </w:rPr>
        <w:t xml:space="preserve">ել  արդյունավետ մեթոդների և միջոցների համակարգ առողջ ապրելակերպի կանոններին տիրապետող, տարբեր իրավիճակներում կողմնորոշվող , նախաձեռնելու և կազմակերպելու ունակ </w:t>
      </w:r>
      <w:r w:rsidRPr="00EF0C5B">
        <w:rPr>
          <w:rFonts w:ascii="Sylfaen" w:hAnsi="Sylfaen"/>
          <w:sz w:val="24"/>
          <w:szCs w:val="24"/>
          <w:lang w:val="hy-AM"/>
        </w:rPr>
        <w:t>քաղաքացու կերպար ձևավորելու համարր։</w:t>
      </w:r>
    </w:p>
    <w:p w:rsidR="005D5D88" w:rsidRPr="00EF0C5B" w:rsidRDefault="005D5D88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670DD" w:rsidRPr="00EF0C5B" w:rsidRDefault="00B670DD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A002E" w:rsidRPr="00EF0C5B" w:rsidRDefault="000A002E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ԳՐԱԿԱՆՈՒԹՅԱՆ ԱԿՆԱՐԿ</w:t>
      </w:r>
    </w:p>
    <w:p w:rsidR="005D5D88" w:rsidRPr="00EF0C5B" w:rsidRDefault="005D5D88" w:rsidP="00B670D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lastRenderedPageBreak/>
        <w:t>Ուսումնասիրելով մեթոդական ձեռնարկները, թեմային առչնվող գիտաուսումնական գրքերն ու աշխատությունները վստահորեն կարող ենք ասել, թե որքան մեծ դեր ունի ուսուցչի կերպարը առողջ ապրելակերպի կանոններին տիրապետող , տարբեր իրավիճակներում կողմնորոշվող, նախաձեռնելու  և կազմակերպելու ունակ քաղաքացու ձևավորման հարցում։ Անդրադառնանք մի շարք, մեզ համար էական կետերին։</w:t>
      </w:r>
    </w:p>
    <w:p w:rsidR="005D5D88" w:rsidRPr="00EF0C5B" w:rsidRDefault="005D5D88" w:rsidP="006F32A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ֆիզիկական կուլտուրայի ուսուցիչը դառնում է ֆիզկուլտուրային կրթության արդիականացված բովանդակության կրողը, մասնագիտական գործունեության արդյունավետությունն ապահովող մանկավարժական պայմանների կազմակերպիչը: </w:t>
      </w:r>
    </w:p>
    <w:p w:rsidR="005D5D88" w:rsidRPr="00EF0C5B" w:rsidRDefault="00C415CA" w:rsidP="006F32A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Ֆիզիկական կուլտուրայի ուսուցչի կրթությունը նոր բովանդակություն է ստանում կոմպետենտային մոտեցման տեսանկյունից, քանի որ ուսումնական գործընթացը ներկայացնում է կրթական, դաստիարակչական, առողջարարական, ճանաչողական, սոցիալական և խաղային գործունեության համատեքստում: Կրթության մոդեռնիզացմանն ուղղված գիտական հետազոտություններում և հրապարակումներում հիմնական շեշտադրումները կատարվում են «կոմպետենցիա» և «կոմպետենտություն» հասկացությունների վրա, որոնք այսօր չունեն միանշանակ սահմանում և հիմնականում մեկնաբանվում են` ելնելով հեղինակի դիրքորոշումից: Ըստ Ա. Ս. Բուդաղյանի և Ս. Բ. Կարաբեկյանի՝ կոմպետենցիան իրենից ներկայացնում է գիտելիքի և իմացության, միջանձնային, մտավոր և գործնական հմտությունների, ինչպես նաև բարոյական արժեքներ դավանելու դինամիկ համակցություն</w:t>
      </w:r>
      <w:r w:rsidR="005D5D88" w:rsidRPr="00EF0C5B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F0C5B">
        <w:rPr>
          <w:rFonts w:ascii="Sylfaen" w:hAnsi="Sylfaen"/>
          <w:sz w:val="24"/>
          <w:szCs w:val="24"/>
          <w:lang w:val="hy-AM"/>
        </w:rPr>
        <w:t>:</w:t>
      </w:r>
    </w:p>
    <w:p w:rsidR="005D5D88" w:rsidRPr="00EF0C5B" w:rsidRDefault="005F1614" w:rsidP="005217AD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EF0C5B">
        <w:rPr>
          <w:rFonts w:ascii="Sylfaen" w:hAnsi="Sylfaen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1D07" wp14:editId="24953B62">
                <wp:simplePos x="0" y="0"/>
                <wp:positionH relativeFrom="column">
                  <wp:posOffset>-38100</wp:posOffset>
                </wp:positionH>
                <wp:positionV relativeFrom="paragraph">
                  <wp:posOffset>528955</wp:posOffset>
                </wp:positionV>
                <wp:extent cx="5921375" cy="34290"/>
                <wp:effectExtent l="0" t="0" r="22225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137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ABD7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1.65pt" to="463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DY6gEAAOkDAAAOAAAAZHJzL2Uyb0RvYy54bWysU81u1DAQviPxDpbvbJItBRpttodWcEGw&#10;AvoArmNvLPlPttlkb8AZaR+BV+BQpEqFPkPyRoy92RQBEgJxcTye+Wbm+2ayOO2URBvmvDC6wsUs&#10;x4hpamqh1xW+ePP0wROMfCC6JtJoVuEt8/h0ef/eorUlm5vGyJo5BEm0L1tb4SYEW2aZpw1TxM+M&#10;ZRqc3DhFAphundWOtJBdyWye54+y1rjaOkOZ9/B6vnfiZcrPOaPhJeeeBSQrDL2FdLp0XsYzWy5I&#10;uXbENoKObZB/6EIRoaHolOqcBILeOvFLKiWoM97wMKNGZYZzQVniAGyK/Cc2rxtiWeIC4ng7yeT/&#10;X1r6YrNySNQwO4w0UTCi/tPwbtj1X/vPww4N7/vb/kt/1V/33/rr4QPcb4aPcI/O/mZ83qEiKtla&#10;X0LCM71yo+XtykVZOu5U/AJh1CX1t5P6rAuIwuPxybw4enyMEQXf0cP5SZpOdge2zodnzCgULxWW&#10;QkdxSEk2z32AghB6CAEjNrMvn25hK1kMlvoV40AYChYJnVaNnUmHNgSWhFDKdEh0IF+KjjAupJyA&#10;+Z+BY3yEsrSGfwOeEKmy0WECK6GN+1310B1a5vv4gwJ73lGCS1Nv02CSNLBPSbFx9+PC/mgn+N0f&#10;uvwOAAD//wMAUEsDBBQABgAIAAAAIQCkSstV4AAAAAgBAAAPAAAAZHJzL2Rvd25yZXYueG1sTI/B&#10;TsMwEETvSPyDtUhcUOvQkhBCnAqQqh4AIRo+wI2XJCJeR7GTpnw9ywmOs7OaeZNvZtuJCQffOlJw&#10;vYxAIFXOtFQr+Ci3ixSED5qM7hyhghN62BTnZ7nOjDvSO077UAsOIZ9pBU0IfSalrxq02i9dj8Te&#10;pxusDiyHWppBHzncdnIVRYm0uiVuaHSPTw1WX/vRKthtH/E5Po31jYl35dVUvrx+v6VKXV7MD/cg&#10;As7h7xl+8RkdCmY6uJGMF52CRcJTgoJ0vQbB/t0qiUEc+JDegixy+X9A8QMAAP//AwBQSwECLQAU&#10;AAYACAAAACEAtoM4kv4AAADhAQAAEwAAAAAAAAAAAAAAAAAAAAAAW0NvbnRlbnRfVHlwZXNdLnht&#10;bFBLAQItABQABgAIAAAAIQA4/SH/1gAAAJQBAAALAAAAAAAAAAAAAAAAAC8BAABfcmVscy8ucmVs&#10;c1BLAQItABQABgAIAAAAIQBdJBDY6gEAAOkDAAAOAAAAAAAAAAAAAAAAAC4CAABkcnMvZTJvRG9j&#10;LnhtbFBLAQItABQABgAIAAAAIQCkSstV4AAAAAgBAAAPAAAAAAAAAAAAAAAAAEQEAABkcnMvZG93&#10;bnJldi54bWxQSwUGAAAAAAQABADzAAAAUQUAAAAA&#10;" strokecolor="#4579b8 [3044]"/>
            </w:pict>
          </mc:Fallback>
        </mc:AlternateContent>
      </w:r>
      <w:r w:rsidRPr="00EF0C5B">
        <w:rPr>
          <w:rFonts w:ascii="Sylfaen" w:hAnsi="Sylfaen"/>
          <w:lang w:val="hy-AM"/>
        </w:rPr>
        <w:t>Վերջին տասնամյակում կրթության և մասնավորապես մանկավարժության ոլորտում կատարված բարեփոխումներն այսօր պահանջում են մանկավարժի այնպիսի</w:t>
      </w:r>
    </w:p>
    <w:p w:rsidR="005F1614" w:rsidRPr="00EF0C5B" w:rsidRDefault="005D5D88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Pr="00EF0C5B">
        <w:rPr>
          <w:rFonts w:ascii="Sylfaen" w:hAnsi="Sylfaen"/>
          <w:sz w:val="16"/>
          <w:szCs w:val="16"/>
          <w:lang w:val="hy-AM"/>
        </w:rPr>
        <w:t>Բուդաղյան Ա. Ս., Կարաբեկյան Ս. Բ., Կոմպետենցիաների ձևավորմանն ուղղված կրթական ծրագրերի կառուցում և իրականացում, Մեթոդական ուղեցույց, Բարձրագույն կրթություն ռազմավարական հետազոտությունների ազգային կենտրոն, Եր., Թասկ, ՍՊԸ, 2010, 110 էջ:</w:t>
      </w:r>
      <w:r w:rsidRPr="00EF0C5B">
        <w:rPr>
          <w:rFonts w:ascii="Sylfaen" w:hAnsi="Sylfaen"/>
          <w:sz w:val="24"/>
          <w:szCs w:val="24"/>
          <w:lang w:val="hy-AM"/>
        </w:rPr>
        <w:t xml:space="preserve"> </w:t>
      </w:r>
    </w:p>
    <w:p w:rsidR="00B670DD" w:rsidRPr="00EF0C5B" w:rsidRDefault="00B670DD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F1614" w:rsidRPr="00EF0C5B" w:rsidRDefault="005F1614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պատրաստվածություն, որտեղ կհամակցվեն հին մանկավարժության լավագույն ավանդույթները և նորի առավելությունները: Ըստ այդմ կրթական ոլորտին անհրաժեշտ են մանկավարժներ, ովքեր բաց են յուրաքանչյուր նորի համար, ընդունակ </w:t>
      </w:r>
      <w:r w:rsidRPr="00EF0C5B">
        <w:rPr>
          <w:rFonts w:ascii="Sylfaen" w:hAnsi="Sylfaen"/>
          <w:sz w:val="24"/>
          <w:szCs w:val="24"/>
          <w:lang w:val="hy-AM"/>
        </w:rPr>
        <w:lastRenderedPageBreak/>
        <w:t>են արագ հարմարվելու մասնագիտական և սոցիալական իրականության բարդ պայմաններին, ինքնուրույն և պատասխանատվությամբ ընդունել որոշումներ, անընդհատ ինքնակատարելագործվել և ինքնակրթվել: Ինչպես ասում է Սելևկոն «...մանկավարժ լինել, նշանակում է ունենալ գիտակցության որոշակի տեսակ, որի օգնությամբ մանկավարժը կարող է այնպես փոխել իրավիճակը, որը կդրդի անձին զարգանալու»</w:t>
      </w:r>
      <w:r w:rsidRPr="00EF0C5B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Pr="00EF0C5B">
        <w:rPr>
          <w:rFonts w:ascii="Sylfaen" w:hAnsi="Sylfaen"/>
          <w:sz w:val="24"/>
          <w:szCs w:val="24"/>
          <w:lang w:val="hy-AM"/>
        </w:rPr>
        <w:t>: Ազատ ու լայնախոհ, իր գործունեության արդյունքները կանխատեսող և կրթական գործընթացն այդ արդյունքներին համապատասխան մոդելավորող ուսուցիչն առաջադրված խնդիրների իրականացման երաշխիքն է: Դա է պատճառը, որ ներկայումս կտրուկ աճել է բարձր որակավորում ունեցող, ստեղծագործական մտածողությամբ օժտված ուսուցիչների պահանջարկը, ովքեր ընդունակ են ժամանակակից աշխարհում դաստիարակելու ներդաշնակորեն զարգացած և մրցունակ անհատ: Նման խնդիր կարող են լուծել միայն իրապես կոմպետենտ ուսուցիչները, ովքեր ունեն ստեղծագործական և ոչ ստանդարտ մտածելակերպ, ցանկացած բարդ իրավիճակում կարող են վստահ որոշումներ կայացնել, առաջարկել մանկավարժական խնդիրների գրագետ լուծումներ: Ուստի ներկայումս առավել արդիական է դարձել ուսուցչի մասնագիտական–մանկավարժական կոմպետենտության ձևավորումը, որը հավասարապես վերաբերում է նաև ֆիզիկական կուլտուրայի և սպորտի ոլորտին:</w:t>
      </w:r>
    </w:p>
    <w:p w:rsidR="00C415CA" w:rsidRPr="00EF0C5B" w:rsidRDefault="005217AD" w:rsidP="005217A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Ուսուցչի մասնագիտական կոմպետենտությունն, ըստ Վ. Ա. Սլաստենինի և համահեղինակների, բարդ կազմավորում է, որն ընդգրկում է անհատի գիտելիքների, հատկանիշների և կարողությունների ամբողջությունը՝ դրանով ապահովելով կրթական գործընթացի և որևէ առարկայի դասավանդման արդյունավետ և օպտիմալ կազմակերպումը</w:t>
      </w:r>
      <w:r w:rsidRPr="00EF0C5B">
        <w:rPr>
          <w:rFonts w:ascii="Sylfaen" w:hAnsi="Sylfaen"/>
          <w:sz w:val="24"/>
          <w:szCs w:val="24"/>
          <w:vertAlign w:val="superscript"/>
          <w:lang w:val="hy-AM"/>
        </w:rPr>
        <w:t xml:space="preserve">2  </w:t>
      </w:r>
      <w:r w:rsidRPr="00EF0C5B">
        <w:rPr>
          <w:rFonts w:ascii="Sylfaen" w:hAnsi="Sylfaen"/>
          <w:sz w:val="24"/>
          <w:szCs w:val="24"/>
          <w:lang w:val="hy-AM"/>
        </w:rPr>
        <w:t>:</w:t>
      </w:r>
    </w:p>
    <w:p w:rsidR="00C415CA" w:rsidRPr="00EF0C5B" w:rsidRDefault="005217AD" w:rsidP="00C415CA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EF0C5B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EE07" wp14:editId="739F4AB2">
                <wp:simplePos x="0" y="0"/>
                <wp:positionH relativeFrom="column">
                  <wp:posOffset>-72710</wp:posOffset>
                </wp:positionH>
                <wp:positionV relativeFrom="paragraph">
                  <wp:posOffset>15161</wp:posOffset>
                </wp:positionV>
                <wp:extent cx="5911215" cy="24449"/>
                <wp:effectExtent l="0" t="0" r="13335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215" cy="24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986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.2pt" to="459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un6QEAAOkDAAAOAAAAZHJzL2Uyb0RvYy54bWysU82O0zAQviPxDpbvNEm3i9io6R52BRcE&#10;FT8P4HXsxpL/ZJumvQFnpD4Cr8CBlVZa4BmSN2LspFkESAjExZnxzPfNzOfJ8nynJNoy54XRFS5m&#10;OUZMU1MLvanw61ePHzzCyAeiayKNZhXeM4/PV/fvLVtbsrlpjKyZQ0CifdnaCjch2DLLPG2YIn5m&#10;LNMQ5MYpEsB1m6x2pAV2JbN5nj/MWuNq6wxl3sPt5RDEq8TPOaPhOeeeBSQrDL2FdLp0XsUzWy1J&#10;uXHENoKObZB/6EIRoaHoRHVJAkFvnPiFSgnqjDc8zKhRmeFcUJZmgGmK/KdpXjbEsjQLiOPtJJP/&#10;f7T02XbtkKgrfIKRJgqeqPvYv+0P3ZfuU39A/bvuW3fdfe5uuq/dTf8e7Nv+A9gx2N2O1wd0EpVs&#10;rS+B8EKv3eh5u3ZRlh13Kn5hYLRL6u8n9dkuIAqXp2dFMS9OMaIQmy8Wi7PImd2BrfPhCTMKRaPC&#10;UugoDinJ9qkPQ+oxBXCxmaF8ssJespgs9QvGYWAoWCR0WjV2IR3aElgSQinToRhLp+wI40LKCZj/&#10;GTjmRyhLa/g34AmRKhsdJrAS2rjfVQ+7Y8t8yD8qMMwdJbgy9T49TJIG9imJO+5+XNgf/QS/+0NX&#10;3wEAAP//AwBQSwMEFAAGAAgAAAAhACchqOffAAAABwEAAA8AAABkcnMvZG93bnJldi54bWxMjsFO&#10;wzAQRO9I/IO1SFxQ66Q0VRuyqQCp6oEiRMMHuPGSRMR2FDtpyteznOA2oxnNvGw7mVaM1PvGWYR4&#10;HoEgWzrd2Arho9jN1iB8UFar1llCuJCHbX59lalUu7N9p/EYKsEj1qcKoQ6hS6X0ZU1G+bnryHL2&#10;6XqjAtu+krpXZx43rVxE0Uoa1Vh+qFVHzzWVX8fBIOx3T/SSXIZqqZN9cTcWh9fvtzXi7c30+AAi&#10;0BT+yvCLz+iQM9PJDVZ70SLM4jjhKsJiCYLzTbxhcUJY3YPMM/mfP/8BAAD//wMAUEsBAi0AFAAG&#10;AAgAAAAhALaDOJL+AAAA4QEAABMAAAAAAAAAAAAAAAAAAAAAAFtDb250ZW50X1R5cGVzXS54bWxQ&#10;SwECLQAUAAYACAAAACEAOP0h/9YAAACUAQAACwAAAAAAAAAAAAAAAAAvAQAAX3JlbHMvLnJlbHNQ&#10;SwECLQAUAAYACAAAACEAyt97p+kBAADpAwAADgAAAAAAAAAAAAAAAAAuAgAAZHJzL2Uyb0RvYy54&#10;bWxQSwECLQAUAAYACAAAACEAJyGo598AAAAHAQAADwAAAAAAAAAAAAAAAABDBAAAZHJzL2Rvd25y&#10;ZXYueG1sUEsFBgAAAAAEAAQA8wAAAE8FAAAAAA==&#10;" strokecolor="#4579b8 [3044]"/>
            </w:pict>
          </mc:Fallback>
        </mc:AlternateContent>
      </w:r>
      <w:r w:rsidR="005F1614" w:rsidRPr="00EF0C5B">
        <w:rPr>
          <w:rFonts w:ascii="Sylfaen" w:hAnsi="Sylfaen"/>
          <w:sz w:val="24"/>
          <w:szCs w:val="24"/>
          <w:vertAlign w:val="superscript"/>
        </w:rPr>
        <w:t xml:space="preserve">1 </w:t>
      </w:r>
      <w:r w:rsidR="005F1614" w:rsidRPr="00EF0C5B">
        <w:rPr>
          <w:rFonts w:ascii="Sylfaen" w:hAnsi="Sylfaen"/>
          <w:sz w:val="16"/>
          <w:szCs w:val="16"/>
        </w:rPr>
        <w:t>Селевко Г. К. Современные образовательные технологии. Учебное пособие. М., Народное образование, 1998, 256 с.</w:t>
      </w:r>
    </w:p>
    <w:p w:rsidR="005217AD" w:rsidRPr="00EF0C5B" w:rsidRDefault="005217AD" w:rsidP="00C415CA">
      <w:pPr>
        <w:spacing w:line="360" w:lineRule="auto"/>
        <w:jc w:val="both"/>
        <w:rPr>
          <w:rFonts w:ascii="Sylfaen" w:hAnsi="Sylfaen"/>
          <w:sz w:val="16"/>
          <w:szCs w:val="16"/>
        </w:rPr>
      </w:pPr>
      <w:r w:rsidRPr="00EF0C5B">
        <w:rPr>
          <w:rFonts w:ascii="Sylfaen" w:hAnsi="Sylfaen"/>
          <w:sz w:val="16"/>
          <w:szCs w:val="16"/>
          <w:vertAlign w:val="superscript"/>
        </w:rPr>
        <w:t xml:space="preserve">2  </w:t>
      </w:r>
      <w:r w:rsidRPr="00EF0C5B">
        <w:rPr>
          <w:rFonts w:ascii="Sylfaen" w:hAnsi="Sylfaen"/>
          <w:sz w:val="16"/>
          <w:szCs w:val="16"/>
        </w:rPr>
        <w:t xml:space="preserve"> Сластенин В. А., Педагогика: учеб. пособие для вузов /В.А. Сластенин, И. Ф. Исаев, Е. Н. Шиянов; ред. В. А. Сластенин.–3–е изд., М., Академия, 2004, 576 с.</w:t>
      </w:r>
    </w:p>
    <w:p w:rsidR="00C415CA" w:rsidRPr="00EF0C5B" w:rsidRDefault="005217AD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>ֆ</w:t>
      </w:r>
      <w:r w:rsidRPr="00EF0C5B">
        <w:rPr>
          <w:rFonts w:ascii="Sylfaen" w:hAnsi="Sylfaen"/>
        </w:rPr>
        <w:t xml:space="preserve">իզիկական կուլտուրայի ուսուցչի մասնագիտական կոմպետենտության հիմնախնդիրը դիտարկվում է շարունակական կրթության շրջանականերում: Նման մոտեցումը հնարավորություն է ընձեռում կիրառելու ուսուցման ժամանակակից տեխնոլոգիաներ, մեթոդաբանական և տեխնոլոգիական նոր դիրքերից մոդելավորել ֆիզիկական </w:t>
      </w:r>
      <w:r w:rsidRPr="00EF0C5B">
        <w:rPr>
          <w:rFonts w:ascii="Sylfaen" w:hAnsi="Sylfaen"/>
        </w:rPr>
        <w:lastRenderedPageBreak/>
        <w:t>դաստիարակության ուսուցման գործընթացը: Մասնագիտորեն կոմպետենտ կարելի է անվանել այն ուսուցչին, ով օժտված է մասնագիտական գործունեության իրականացման բարձր մակարդակով, սովորողների կրթության ու դաստիարակության գործում ապահովում է կայուն բարձր ցուցանիշներ:</w:t>
      </w: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17A05" w:rsidRPr="00EF0C5B" w:rsidRDefault="00217A05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70E65" w:rsidRPr="00EF0C5B" w:rsidRDefault="00A70E65" w:rsidP="00C415CA">
      <w:pPr>
        <w:spacing w:line="360" w:lineRule="auto"/>
        <w:jc w:val="both"/>
        <w:rPr>
          <w:rFonts w:ascii="Sylfaen" w:hAnsi="Sylfaen"/>
          <w:lang w:val="hy-AM"/>
        </w:rPr>
      </w:pPr>
    </w:p>
    <w:p w:rsidR="00217A05" w:rsidRPr="00EF0C5B" w:rsidRDefault="00217A05" w:rsidP="00C415CA">
      <w:pPr>
        <w:spacing w:line="360" w:lineRule="auto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>ԳԼՈՒԽ 1</w:t>
      </w:r>
    </w:p>
    <w:p w:rsidR="00BD1637" w:rsidRPr="00EF0C5B" w:rsidRDefault="005C66EF" w:rsidP="00C415CA">
      <w:pPr>
        <w:spacing w:line="360" w:lineRule="auto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«ՖԻԶԿՈՒԼՏՈՒՐԱ» ԱՌԱՐԿԱ ԴԱՍԱՎԱՆԴՈՂ </w:t>
      </w:r>
      <w:r w:rsidR="00BD1637" w:rsidRPr="00EF0C5B">
        <w:rPr>
          <w:rFonts w:ascii="Sylfaen" w:hAnsi="Sylfaen"/>
          <w:lang w:val="hy-AM"/>
        </w:rPr>
        <w:t xml:space="preserve"> ՈՒՍՈՒՑՉԻ </w:t>
      </w:r>
      <w:r w:rsidRPr="00EF0C5B">
        <w:rPr>
          <w:rFonts w:ascii="Sylfaen" w:hAnsi="Sylfaen"/>
          <w:lang w:val="hy-AM"/>
        </w:rPr>
        <w:t xml:space="preserve"> ՀԱՄԱԳՈՐԾԱԿՑՈՒԹՅՈՒՆԸ ԳՈՐԾԸՆԿԵՐՆԵՐԻ ՀԵՏ </w:t>
      </w:r>
      <w:r w:rsidR="00A70E65" w:rsidRPr="00EF0C5B">
        <w:rPr>
          <w:rFonts w:ascii="Sylfaen" w:hAnsi="Sylfaen"/>
          <w:lang w:val="hy-AM"/>
        </w:rPr>
        <w:t xml:space="preserve">ԱՌՈՂՋ </w:t>
      </w:r>
      <w:r w:rsidRPr="00EF0C5B">
        <w:rPr>
          <w:rFonts w:ascii="Sylfaen" w:hAnsi="Sylfaen"/>
          <w:lang w:val="hy-AM"/>
        </w:rPr>
        <w:t xml:space="preserve"> ԱՊՐԵԼԱԿԵՐՊԻ ԿԱՆՈՆՆԵՐԻՆ ՏԻՐԱՊԵՏՈՂ,ՏԱՐԲԵՐ </w:t>
      </w:r>
      <w:r w:rsidRPr="00EF0C5B">
        <w:rPr>
          <w:rFonts w:ascii="Sylfaen" w:hAnsi="Sylfaen"/>
          <w:lang w:val="hy-AM"/>
        </w:rPr>
        <w:lastRenderedPageBreak/>
        <w:t>ԻՐԱՎԻՃԱԿՆԵՐՈՒՄ ԿՈՂՄՆՈՐՈՇՎՈՂ</w:t>
      </w:r>
      <w:r w:rsidR="00A70E65" w:rsidRPr="00EF0C5B">
        <w:rPr>
          <w:rFonts w:ascii="Sylfaen" w:hAnsi="Sylfaen"/>
          <w:lang w:val="hy-AM"/>
        </w:rPr>
        <w:t>,</w:t>
      </w:r>
      <w:r w:rsidRPr="00EF0C5B">
        <w:rPr>
          <w:rFonts w:ascii="Sylfaen" w:hAnsi="Sylfaen"/>
          <w:lang w:val="hy-AM"/>
        </w:rPr>
        <w:t xml:space="preserve">  ՆԱԽԱՁԵՌՆԵԼՈՒ ԵՎ ԿԱԶՄԱԿԵՐՊԵԼՈՒ ՈՒՆԱԿ ՔԱՂԱՔԱՑԻ ՁԵՎԱՎՈՐԵԼՈՒ ՀԱՄԱՐ</w:t>
      </w:r>
    </w:p>
    <w:p w:rsidR="00E00577" w:rsidRPr="00EF0C5B" w:rsidRDefault="00217A05" w:rsidP="005C66EF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Առողջագիտություն լատիներեն բառը թարգմանաբար նշանակում է գիտություն առողջ լինելու մասին (valeo–առողջ լինել և logos–գիտություն): Եզրույթն առաջին անգամ գործածության մեջ է դրել Ի. Ի. Բրեխմանը 1980 թվականին «Մարդը և կենսաբանական ակտիվ նյութերը» աշխատության մեջ: Մարդու մասին հիմնարար գիտությունների շարքում առողջագիտությունը ներկայումս կարևորներից է: Այն բժշկագիտական գիտություն չէ և գոյություն ունի բնապահպանության, կենսաբանության, բժշկագիտության, հոգեբանության, մանկավարժության, սոցիոլոգիայի և այլ գիտությունների հետ համատեղ: Առողջագիտությունը և՛ գիտություն է, և՛ պրակտիկ գործունեության դաշտ, և՛ ուսումնական առարկա: Մանկավարժական առողջագիտության նպատակը մատաղ սերնդի առողջության պահպանումն ու ամրապնդումն է մանկավարժական միջոցներով, առարկան՝ առողջ մարդու առողջությունը: Ուստի նպատակահարմար ենք գտնում մարդու առողջությանը վերաբերող խնդիրները քննարկել ոչ միայն բժշկության, այլև կրթագործընթացի համատեքստում: Արդարացված չէ առողջության խաթարման պատճառները հիմնավորել միայն սխալ սնվելով, աղտոտված մթնոլորտով կամ բուժսպասարկման ծառայության բացակայությամբ: Կարծում ենք՝ հասարակության առողջության մակարդակը բարձրացնելն առաջին հերթին պիտի պայմանավորել ոչ այնքան բժշկագիտության զարգացումով, որքան մարդու՝ իր կենսական ռեսուրսները գիտակցված և նպատակաուղղված օգտագործմամբ: Նա պետք է պատասխանատվություն կրի իր սեփական առողջության համար, առողջ ապրելակերպը նրա համար պետք է դառնա պահանջմունք, կենսակերպ ու վարքագիծ: Այս խնդիրն առավել կարևորվում է մատաղ սերնդի տեսանկյունից, քանի որ նրանց առողջությունը առողջ հասարակություն ունենալու երաշխիքն է 10–30 տարի անց: Առողջագիտական մանկավարժությունն այսօր առավել արդիական է դարձել. ուսումնասիրությունները դպրոցներում վկայում են, որ աղետալի կերպով վատթարանում է երեխաների առողջությունը. դպրոցը լիովին առողջ ավարտում է դպրոցականների շատ քիչ մասը, շրջանավարտների շրջանում նկատվում են տեսողության խանգարումներ, ոսկրամկանային համակարգի հիվանդություններ, նյարդաբանական խնդիրներ, նյութափոխանակության և մարսողական համակարգերի խաթարումներ: Այս իմաստով՝ առողջագիտությունը մենք դիտարկում ենք որպես առողջապահպան հասկացության հոմանիշ: Ուրեմն ինչպե՞ս կազմակերպել դասը, մասնավորապես, որպեսզի այն նպաստի ինչպես երեխաների, այնպես էլ ուսուցիչների առողջության պահպանմանը: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lastRenderedPageBreak/>
        <w:t>Ըստ Առողջապահության համաշխարհային միջազգային կազմակերպության՝ առողջությունը ոչ միայն հիվանդությունների բացակայությունն է, այլ նաև մարդու լիարժեք ֆիզիկական, հոգեկան և սոցիալական բարեկեցիկ վիճակը: Ակադեմիկ Ն. Մ. Ամոսովի կարծիքով՝ առողջությունը շարժվող և անընդհատ փոփոխվող գոյացություն է, և այն չափելի է՝ որպես ցուցանիշ գործածելով օրգանիզմի պահուստային հզոր բջիջների, օրգանների և համակարգերի քանակը</w:t>
      </w:r>
      <w:r w:rsidR="005C66EF" w:rsidRPr="00EF0C5B">
        <w:rPr>
          <w:rFonts w:ascii="Sylfaen" w:hAnsi="Sylfaen"/>
          <w:lang w:val="hy-AM"/>
        </w:rPr>
        <w:t xml:space="preserve"> </w:t>
      </w:r>
      <w:r w:rsidRPr="00EF0C5B">
        <w:rPr>
          <w:rFonts w:ascii="Sylfaen" w:hAnsi="Sylfaen"/>
          <w:lang w:val="hy-AM"/>
        </w:rPr>
        <w:t xml:space="preserve">: Այս մոտեցման համաձայն՝ մարդու առողջության ցուցանիշներ կարող են լինել.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1. նրա աշխատունակության մշտական բարձր մակարդակը, և այդ մակարդակն արագ վերականգնելու ունակությունը՝ ի հաշիվ օրգանիզմի ներքին պահուստների,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2. </w:t>
      </w:r>
      <w:r w:rsidRPr="00EF0C5B">
        <w:rPr>
          <w:rFonts w:ascii="Sylfaen" w:hAnsi="Sylfaen"/>
          <w:lang w:val="hy-AM"/>
        </w:rPr>
        <w:softHyphen/>
        <w:t xml:space="preserve">ներքին հոգեկան հանգստությունը և զգացմունքային կայունությունը պահպանելու, ինչպես նաև սթրեսային իրավիճակներին դիմակայելու, դրանք հաղթահարելու, հոգեկան հավասարակշռությունն արագ վերականգնելու ունակությունը: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3. Իր կյանքից բավարարված լինելու կարողության բարձր մակարդակ. գոհունակություն, աշխարհի հանդեպ սիրո, հոգատարության, ուրախության զգացողությունների առկայությունը: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Սա նշանակում է, որ դեպի առողջություն մարդու ճանապարհն ընթանում է նրա կենսական ուժերի կուտակմամբ, պահպանմամբ և փոխանցմամբ՝ ի հաշիվ օրգանիզմի ներքին պահուստների գործածման: Բազմաթիվ ուսումնասիրություններ ապացուցել են, որ սովորողների դասագործընթացի 20 տոկոսը պետք է լինի շարժողական ակտիվության մեջ. դրանք կարող են լինել առողջապահական դադարներ. ֆիզկուլտդադարներ, շարժական կամ դիդակտիկ խաղեր և այլ գործունեության ակտիվ ձևեր: Առաջին հայացքից նման պահանջը կարող է թվալ անընդունելի. ուսուցիչը կարող է պնդել, որ այսպիսի մոտեցման դեպքում կարող է հետ մնալ ուսումնական ծրագրից: Սակայն փաստենք, որ երեխայի ֆիզիկական ակտիվությունը խթանում է ուղեղի աշխատանքը, իսկ հոգնած ուղեղի օգտակար գործողության գործակիցը բավականին ցածր է: </w:t>
      </w:r>
    </w:p>
    <w:p w:rsidR="00E00577" w:rsidRPr="00EF0C5B" w:rsidRDefault="00217A05" w:rsidP="00E00577">
      <w:pPr>
        <w:spacing w:line="360" w:lineRule="auto"/>
        <w:ind w:firstLine="708"/>
        <w:jc w:val="both"/>
        <w:rPr>
          <w:rFonts w:ascii="Sylfaen" w:hAnsi="Sylfaen"/>
          <w:vertAlign w:val="superscript"/>
          <w:lang w:val="hy-AM"/>
        </w:rPr>
      </w:pPr>
      <w:r w:rsidRPr="00EF0C5B">
        <w:rPr>
          <w:rFonts w:ascii="Sylfaen" w:hAnsi="Sylfaen"/>
          <w:lang w:val="hy-AM"/>
        </w:rPr>
        <w:t xml:space="preserve">XIX դարի II կեսին նմանօրինակ պահանջ էր առաջ քաշում նաև Սերովբե Վիչենյանը «Մանկանց խնամատարության հատուկ բնական, բարոյական, և իմացական հրահանգ» մանկավարժական արժեքավոր աշխատության մեջ: </w:t>
      </w:r>
      <w:r w:rsidR="00E00577" w:rsidRPr="00EF0C5B">
        <w:rPr>
          <w:rFonts w:ascii="Sylfaen" w:hAnsi="Sylfaen"/>
          <w:lang w:val="hy-AM"/>
        </w:rPr>
        <w:t xml:space="preserve"> </w:t>
      </w:r>
      <w:r w:rsidRPr="00EF0C5B">
        <w:rPr>
          <w:rFonts w:ascii="Sylfaen" w:hAnsi="Sylfaen"/>
          <w:lang w:val="hy-AM"/>
        </w:rPr>
        <w:t xml:space="preserve">Ըստ նրա՝ երեխայի նորմալ զարգացումն ապահովելու համար հարկավոր է կարևորել նրա ակտիվությունը՝ ապահովելով շարժում և ֆիզիկական գործունեություն, թույլ չտալով, որ երեխան գամված մնա նույն դիրքում: Ս. Վիչենյանը հորդորում էր ուսուցիչներին և ծնողներին զբաղվել իրենց երեխաների </w:t>
      </w:r>
      <w:r w:rsidRPr="00EF0C5B">
        <w:rPr>
          <w:rFonts w:ascii="Sylfaen" w:hAnsi="Sylfaen"/>
          <w:lang w:val="hy-AM"/>
        </w:rPr>
        <w:lastRenderedPageBreak/>
        <w:t>մարմնակրթությամբ. «Շարժումը իմացականի վրա ինչ ներգործություն ունի: Կուզենք, որ օրը քանի մը ժամ մարմնոյ կրթութիներուն հետ պարապին (ըմբշամարտ, ջրասուզակ, լարախաղաց): Ուսուցչաց (ծնողաց) պարտքն է, որ ատկե իրենց տըղեքը չի զրկեն, թող տան որ խաղան, վազեն և այլն, բայց միշտ տղին բարոյական մասը չի մոռնալով</w:t>
      </w:r>
      <w:r w:rsidR="00E00577" w:rsidRPr="00EF0C5B">
        <w:rPr>
          <w:rFonts w:ascii="Sylfaen" w:hAnsi="Sylfaen"/>
          <w:lang w:val="hy-AM"/>
        </w:rPr>
        <w:t>»</w:t>
      </w:r>
      <w:r w:rsidR="00E00577" w:rsidRPr="00EF0C5B">
        <w:rPr>
          <w:rFonts w:ascii="Sylfaen" w:hAnsi="Sylfaen"/>
          <w:vertAlign w:val="superscript"/>
          <w:lang w:val="hy-AM"/>
        </w:rPr>
        <w:t>1 ։</w:t>
      </w:r>
    </w:p>
    <w:p w:rsidR="00DA7305" w:rsidRPr="00EF0C5B" w:rsidRDefault="00217A05" w:rsidP="00A70E65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Ապացուցված է, որ երկար ժամանակ անշարժ նստելը բացասական ազդեցություն է ունենում մարդու արյան շրջանառության վրա: Այնինչ հենց մտավոր աշխատանքի դեպքում պետք է արյան շրջանառությունը ուժեղանա, որպեսզի նյարդային համակարգի բարձրագույն մասերը և երեխայի աճող օրգանիզմն ապահովվեն թթվածնով և անհրաժեշտ կենսական սննդանյութերով: Նույն հարցի կապակցությամբ հետաքրքիր բանաձևում ունի նաև Լեսգաֆտը, որը գտնում է, որ ֆիզիկական և մտավոր դաստիարակությունը պետք է ընթանա զուգահեռ, որպեսզի չխախտվի օրգանների զարգացման ճիշտ ընթացքը, որ ֆիզիկական վարժություններն ամենաարդյունավետ միջոց են սովորողների ճանաչողական հնարավորությունները զարգացնելու համար: Հայտնի է, որ ուղեղի հոգնածության պատճառներից մեկը թթվածնային քաղցն է: Հաճախ ենք հանդիպում երեխաների, որոնց բերանն ակամայից բաց է լինում: Ըստ համապատասխան բժիշկների հետազոտության՝ դրա պատճառը օրգանիզմում թթվածնի և ածխաթթվի հավասարակշռության խանգարումն է, որն էլ հանգեցնում է թթվածնային քաղցի, հետևաբար նաև՝ ակտիվության նվազեցման: </w:t>
      </w:r>
    </w:p>
    <w:p w:rsidR="00DA7305" w:rsidRPr="00EF0C5B" w:rsidRDefault="00DA7305" w:rsidP="00A70E65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18BCB" wp14:editId="735CD19F">
                <wp:simplePos x="0" y="0"/>
                <wp:positionH relativeFrom="column">
                  <wp:posOffset>-58420</wp:posOffset>
                </wp:positionH>
                <wp:positionV relativeFrom="paragraph">
                  <wp:posOffset>2034540</wp:posOffset>
                </wp:positionV>
                <wp:extent cx="5901690" cy="38735"/>
                <wp:effectExtent l="0" t="0" r="22860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5785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60.2pt" to="460.1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jF6QEAAOkDAAAOAAAAZHJzL2Uyb0RvYy54bWysU81u1DAQviPxDpbvbJJW7bbRZntoBRcE&#10;K34ewHXsjSX/yTa72RtwRtpH4BU4UKlSgWdI3oixk00RICEQF2fGM983M58ni4tWSbRhzgujK1zM&#10;coyYpqYWel3h168ePzrDyAeiayKNZhXeMY8vlg8fLLa2ZEemMbJmDgGJ9uXWVrgJwZZZ5mnDFPEz&#10;Y5mGIDdOkQCuW2e1I1tgVzI7yvPTbGtcbZ2hzHu4vRqCeJn4OWc0POfcs4BkhaG3kE6Xzut4ZssF&#10;KdeO2EbQsQ3yD10oIjQUnaiuSCDojRO/UClBnfGGhxk1KjOcC8rSDDBNkf80zcuGWJZmAXG8nWTy&#10;/4+WPtusHBJ1hecYaaLgibqP/dt+333pPvV71L/rvnU33efutvva3fbvwb7rP4Adg93deL1H86jk&#10;1voSCC/1yo2etysXZWm5U/ELA6M2qb+b1GdtQBQuT87z4vQcHolC7PhsfnwSObN7sHU+PGFGoWhU&#10;WAodxSEl2Tz1YUg9pAAuNjOUT1bYSRaTpX7BOAwMBYuETqvGLqVDGwJLQihlOhRj6ZQdYVxIOQHz&#10;PwPH/AhlaQ3/BjwhUmWjwwRWQhv3u+qhPbTMh/yDAsPcUYJrU+/SwyRpYJ+SuOPux4X90U/w+z90&#10;+R0AAP//AwBQSwMEFAAGAAgAAAAhAPACl//hAAAACgEAAA8AAABkcnMvZG93bnJldi54bWxMj8FO&#10;wzAMhu9IvENkJC5oSynrtJWmEyBNOzCEWHmArDFtReNUTdp1PD3eCY7+/en352wz2VaM2PvGkYL7&#10;eQQCqXSmoUrBZ7GdrUD4oMno1hEqOKOHTX59lenUuBN94HgIleAS8qlWUIfQpVL6skar/dx1SLz7&#10;cr3Vgce+kqbXJy63rYyjaCmtbogv1LrDlxrL78NgFey2z/ianIdqYZJdcTcW+7ef95VStzfT0yOI&#10;gFP4g+Giz+qQs9PRDWS8aBXM1jGTCh7iaAGCgXUccXK8JMsEZJ7J/y/kvwAAAP//AwBQSwECLQAU&#10;AAYACAAAACEAtoM4kv4AAADhAQAAEwAAAAAAAAAAAAAAAAAAAAAAW0NvbnRlbnRfVHlwZXNdLnht&#10;bFBLAQItABQABgAIAAAAIQA4/SH/1gAAAJQBAAALAAAAAAAAAAAAAAAAAC8BAABfcmVscy8ucmVs&#10;c1BLAQItABQABgAIAAAAIQCvwCjF6QEAAOkDAAAOAAAAAAAAAAAAAAAAAC4CAABkcnMvZTJvRG9j&#10;LnhtbFBLAQItABQABgAIAAAAIQDwApf/4QAAAAoBAAAPAAAAAAAAAAAAAAAAAEMEAABkcnMvZG93&#10;bnJldi54bWxQSwUGAAAAAAQABADzAAAAUQUAAAAA&#10;" strokecolor="#4579b8 [3044]"/>
            </w:pict>
          </mc:Fallback>
        </mc:AlternateContent>
      </w:r>
      <w:r w:rsidR="00217A05" w:rsidRPr="00EF0C5B">
        <w:rPr>
          <w:rFonts w:ascii="Sylfaen" w:hAnsi="Sylfaen"/>
          <w:lang w:val="hy-AM"/>
        </w:rPr>
        <w:t xml:space="preserve">Հետաքրքիր փաստ է արձանագրել նաև հայտնի բժիշկ Մ. Լ. Լազարևը. եթե երեխան շնչում է բաց բերանով, ապա նա յուրացնում է տեղեկատվության միայն 30 տոկոսը: Եթե հաշվի առնենք, որ սովորողների </w:t>
      </w:r>
      <w:r w:rsidRPr="00EF0C5B">
        <w:rPr>
          <w:rFonts w:ascii="Sylfaen" w:hAnsi="Sylfaen"/>
          <w:lang w:val="hy-AM"/>
        </w:rPr>
        <w:t>մեծամաս</w:t>
      </w:r>
      <w:r w:rsidR="00217A05" w:rsidRPr="00EF0C5B">
        <w:rPr>
          <w:rFonts w:ascii="Sylfaen" w:hAnsi="Sylfaen"/>
          <w:lang w:val="hy-AM"/>
        </w:rPr>
        <w:t>նությունը ամենամեծ հետաքրքրվածության դեպքում ընկալում է լսածի միայն 70 տոկոսը, ապա շատ տխուր պատկեր է ստացվում: Ուրեմն իմաստ ունի զոհաբերել դասի որոշակի ժամանակահատված՝ ակտիվությունն ապահովող գործողություններ իրականացնելու համար՝ հօգուտ ճանաչողական գործընթացի արդյունավետության բարձրացման</w:t>
      </w:r>
      <w:r w:rsidRPr="00EF0C5B">
        <w:rPr>
          <w:rFonts w:ascii="Sylfaen" w:hAnsi="Sylfaen"/>
          <w:vertAlign w:val="superscript"/>
          <w:lang w:val="hy-AM"/>
        </w:rPr>
        <w:t>2</w:t>
      </w:r>
      <w:r w:rsidR="00217A05" w:rsidRPr="00EF0C5B">
        <w:rPr>
          <w:rFonts w:ascii="Sylfaen" w:hAnsi="Sylfaen"/>
          <w:lang w:val="hy-AM"/>
        </w:rPr>
        <w:t xml:space="preserve">: </w:t>
      </w:r>
    </w:p>
    <w:p w:rsidR="00DA7305" w:rsidRPr="00EF0C5B" w:rsidRDefault="00DA7305" w:rsidP="00DA7305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vertAlign w:val="superscript"/>
          <w:lang w:val="hy-AM"/>
        </w:rPr>
        <w:t xml:space="preserve">1 </w:t>
      </w:r>
      <w:r w:rsidRPr="00EF0C5B">
        <w:rPr>
          <w:rFonts w:ascii="Sylfaen" w:hAnsi="Sylfaen"/>
          <w:sz w:val="16"/>
          <w:szCs w:val="16"/>
          <w:lang w:val="hy-AM"/>
        </w:rPr>
        <w:t>Ս. Վիչենյան, Մանկանց խնամատարության հատուկ բնական, բարոյական և իմացական հրահանգ, Ալեքսանդրապոլ, 1844, էջ 105,</w:t>
      </w:r>
    </w:p>
    <w:p w:rsidR="00C63A32" w:rsidRPr="00EF0C5B" w:rsidRDefault="00DA7305" w:rsidP="00C63A32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16"/>
          <w:szCs w:val="16"/>
          <w:vertAlign w:val="superscript"/>
          <w:lang w:val="hy-AM"/>
        </w:rPr>
        <w:t xml:space="preserve">2 </w:t>
      </w:r>
      <w:r w:rsidRPr="00EF0C5B">
        <w:rPr>
          <w:rFonts w:ascii="Sylfaen" w:hAnsi="Sylfaen"/>
          <w:sz w:val="16"/>
          <w:szCs w:val="16"/>
          <w:lang w:val="hy-AM"/>
        </w:rPr>
        <w:t>Ժամանակակից մանկավարժական մոտեցումներ, 20–րդ դարի մանկավարժական տեսություններ, Եր., «Նոյան տապան», 2005, էջ 56</w:t>
      </w:r>
    </w:p>
    <w:p w:rsidR="00A70E65" w:rsidRPr="00EF0C5B" w:rsidRDefault="00A70E65" w:rsidP="00C63A32">
      <w:pPr>
        <w:spacing w:line="360" w:lineRule="auto"/>
        <w:ind w:firstLine="708"/>
        <w:jc w:val="both"/>
        <w:rPr>
          <w:rFonts w:ascii="Sylfaen" w:hAnsi="Sylfaen"/>
          <w:lang w:val="hy-AM"/>
        </w:rPr>
      </w:pPr>
    </w:p>
    <w:p w:rsidR="00BD1637" w:rsidRPr="00EF0C5B" w:rsidRDefault="00217A05" w:rsidP="00C63A32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 xml:space="preserve">Առողջագիտության տեսանկյունից ճիշտ անցկացվող դասը երեխաների մեջ պետք է ապրելու, առողջ լինելու ցանկություն առաջացնի, սովորեցնի նրանց ուրախանալ </w:t>
      </w:r>
      <w:r w:rsidRPr="00EF0C5B">
        <w:rPr>
          <w:rFonts w:ascii="Sylfaen" w:hAnsi="Sylfaen"/>
          <w:lang w:val="hy-AM"/>
        </w:rPr>
        <w:lastRenderedPageBreak/>
        <w:t>յուրաքանչյուր ապրած օրվա համար, ցույց տա, որ կյանքը հիասքանչ է: Եվ որպեսզի նրանց մեջ ձևավորվի դրական ինքնագնահատական, մանկավարժը առաջին հերթին պետք է խուսափի աշակերտին անել այնպի</w:t>
      </w:r>
      <w:r w:rsidR="00C63A32" w:rsidRPr="00EF0C5B">
        <w:rPr>
          <w:rFonts w:ascii="Sylfaen" w:hAnsi="Sylfaen"/>
          <w:lang w:val="hy-AM"/>
        </w:rPr>
        <w:t>ս</w:t>
      </w:r>
      <w:r w:rsidRPr="00EF0C5B">
        <w:rPr>
          <w:rFonts w:ascii="Sylfaen" w:hAnsi="Sylfaen"/>
          <w:lang w:val="hy-AM"/>
        </w:rPr>
        <w:t xml:space="preserve">ի դիտողություններ, որոնք կարող են խոցել նրա ինքնասիրությունը: Ավելի շահեկան է նրա հետ հարաբերություններն այնպես կառուցել, որ դրանք նպաստեն առավելություններն ի հայտ բերելուն և խթանելուն, իսկ վարքի անցանկալի դրսևորումները կարելի է վերացնել պայմանավորվածության միջոցով: </w:t>
      </w:r>
    </w:p>
    <w:p w:rsidR="00BD1637" w:rsidRPr="00EF0C5B" w:rsidRDefault="00BD1637" w:rsidP="00C63A32">
      <w:pPr>
        <w:spacing w:line="360" w:lineRule="auto"/>
        <w:ind w:firstLine="708"/>
        <w:jc w:val="both"/>
        <w:rPr>
          <w:rFonts w:ascii="Sylfaen" w:hAnsi="Sylfaen" w:cs="Times New Roman"/>
          <w:lang w:val="hy-AM"/>
        </w:rPr>
      </w:pPr>
      <w:r w:rsidRPr="00EF0C5B">
        <w:rPr>
          <w:rFonts w:ascii="Sylfaen" w:hAnsi="Sylfaen"/>
          <w:lang w:val="hy-AM"/>
        </w:rPr>
        <w:t>Մենք համագործակցելով գործընկիերների հետ առանձնացրել ենք մեր առարկաների համար համընդհանուր կետեր։ Դրանք են</w:t>
      </w:r>
      <w:r w:rsidRPr="00EF0C5B">
        <w:rPr>
          <w:rFonts w:ascii="MS Mincho" w:eastAsia="MS Mincho" w:hAnsi="MS Mincho" w:cs="MS Mincho" w:hint="eastAsia"/>
          <w:lang w:val="hy-AM"/>
        </w:rPr>
        <w:t>․</w:t>
      </w:r>
    </w:p>
    <w:p w:rsidR="00BD1637" w:rsidRPr="00EF0C5B" w:rsidRDefault="00217A05" w:rsidP="00BD1637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>Առողջապահպան միջոցառումների առկայություն</w:t>
      </w:r>
      <w:r w:rsidR="00BD1637" w:rsidRPr="00EF0C5B">
        <w:rPr>
          <w:rFonts w:ascii="Sylfaen" w:hAnsi="Sylfaen"/>
          <w:lang w:val="hy-AM"/>
        </w:rPr>
        <w:t>ը բոլոր դասերի անչափ կարևոր է</w:t>
      </w:r>
      <w:r w:rsidRPr="00EF0C5B">
        <w:rPr>
          <w:rFonts w:ascii="Sylfaen" w:hAnsi="Sylfaen"/>
          <w:lang w:val="hy-AM"/>
        </w:rPr>
        <w:t>. ֆիզկուլտդադարներ, լիցքաթափման վարժություններ, շնչառական մարմնամարզություն, աչքերի մարզում (15–20 րոպեն մեկ՝ մեկ րոպե տևողությամբ 3 թեթև վարժության կրկնություն</w:t>
      </w:r>
      <w:r w:rsidR="00BD1637" w:rsidRPr="00EF0C5B">
        <w:rPr>
          <w:rFonts w:ascii="Sylfaen" w:hAnsi="Sylfaen"/>
          <w:lang w:val="hy-AM"/>
        </w:rPr>
        <w:t xml:space="preserve">): </w:t>
      </w:r>
    </w:p>
    <w:p w:rsidR="00BD1637" w:rsidRPr="00EF0C5B" w:rsidRDefault="00217A05" w:rsidP="00BD1637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EF0C5B">
        <w:rPr>
          <w:rFonts w:ascii="Sylfaen" w:hAnsi="Sylfaen"/>
          <w:lang w:val="hy-AM"/>
        </w:rPr>
        <w:t>Առողջության և առողջ ապրելակերպով պայմանավորված՝ սեփական առողջության նկատմամբ վերաբերմունքի ձևավորումն իբրև արժեք</w:t>
      </w:r>
      <w:r w:rsidR="00BD1637" w:rsidRPr="00EF0C5B">
        <w:rPr>
          <w:rFonts w:ascii="Sylfaen" w:hAnsi="Sylfaen"/>
          <w:lang w:val="hy-AM"/>
        </w:rPr>
        <w:t xml:space="preserve"> բոլոր առարկաների դասավանդման  ընթացքում</w:t>
      </w:r>
      <w:r w:rsidRPr="00EF0C5B">
        <w:rPr>
          <w:rFonts w:ascii="Sylfaen" w:hAnsi="Sylfaen"/>
          <w:lang w:val="hy-AM"/>
        </w:rPr>
        <w:t xml:space="preserve">: </w:t>
      </w:r>
    </w:p>
    <w:p w:rsidR="00BD1637" w:rsidRPr="00EF0C5B" w:rsidRDefault="00217A05" w:rsidP="00C63A32">
      <w:pPr>
        <w:pStyle w:val="a3"/>
        <w:numPr>
          <w:ilvl w:val="0"/>
          <w:numId w:val="2"/>
        </w:numPr>
        <w:spacing w:line="360" w:lineRule="auto"/>
        <w:ind w:firstLine="708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>Առողջության՝ որպես մարդու գերագույն արժեքի նկատմամբ վերաբերմունքի ձևավորում, առողջ ապրելակերպի էության ընկալում, անհատական վարքի ձևավորում, վտանգավոր սովորույթների հետևանքների մասին գիտելիքների փոխանցում և գիտակցության ձևավորում</w:t>
      </w:r>
      <w:r w:rsidR="00BD1637" w:rsidRPr="00EF0C5B">
        <w:rPr>
          <w:rFonts w:ascii="Sylfaen" w:hAnsi="Sylfaen" w:cs="Times New Roman"/>
          <w:lang w:val="hy-AM"/>
        </w:rPr>
        <w:t>։</w:t>
      </w:r>
    </w:p>
    <w:p w:rsidR="00BD1637" w:rsidRPr="00EF0C5B" w:rsidRDefault="00217A05" w:rsidP="00C63A32">
      <w:pPr>
        <w:pStyle w:val="a3"/>
        <w:numPr>
          <w:ilvl w:val="0"/>
          <w:numId w:val="2"/>
        </w:numPr>
        <w:spacing w:line="360" w:lineRule="auto"/>
        <w:ind w:firstLine="708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>Աշակերտների՝ դասին ակտիվորեն մասնակցելու արտաքին և ներքին դրդապատճառների առկայություն: Արտաքին շարժառիթ. գնահատական, գովեստ, աջակցում, մրցակցություն և այլն: Ներքին շարժառիթի խթանում. ավելին իմանալու մղում, բավականություն՝ ակտիվ մասնակցությունից հետաքրքրվածություն</w:t>
      </w:r>
      <w:r w:rsidR="00BD1637" w:rsidRPr="00EF0C5B">
        <w:rPr>
          <w:rFonts w:ascii="Sylfaen" w:hAnsi="Sylfaen"/>
          <w:lang w:val="hy-AM"/>
        </w:rPr>
        <w:t xml:space="preserve">: </w:t>
      </w:r>
    </w:p>
    <w:p w:rsidR="00BD1637" w:rsidRPr="00EF0C5B" w:rsidRDefault="00217A05" w:rsidP="00C63A32">
      <w:pPr>
        <w:pStyle w:val="a3"/>
        <w:numPr>
          <w:ilvl w:val="0"/>
          <w:numId w:val="2"/>
        </w:numPr>
        <w:spacing w:line="360" w:lineRule="auto"/>
        <w:ind w:firstLine="708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 xml:space="preserve"> Դասի ժամանակ ծանրաբեռնվածության լիցքաթափման ձևերի առկայություն. կատակ, հումորային նկար, երաժշտական դադար և այլն</w:t>
      </w:r>
      <w:r w:rsidR="00BD1637" w:rsidRPr="00EF0C5B">
        <w:rPr>
          <w:rFonts w:ascii="Sylfaen" w:hAnsi="Sylfaen"/>
          <w:lang w:val="hy-AM"/>
        </w:rPr>
        <w:t xml:space="preserve">: </w:t>
      </w:r>
    </w:p>
    <w:p w:rsidR="00BD1637" w:rsidRPr="00EF0C5B" w:rsidRDefault="00217A05" w:rsidP="00C63A32">
      <w:pPr>
        <w:pStyle w:val="a3"/>
        <w:numPr>
          <w:ilvl w:val="0"/>
          <w:numId w:val="2"/>
        </w:numPr>
        <w:spacing w:line="360" w:lineRule="auto"/>
        <w:ind w:firstLine="708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 xml:space="preserve"> Դասագործընթացում առկա հոգեբանական մթնոլորտը, ուսուցիչ–աշակերտ, աշակերտ–աշակերտ փոխհարաբերությունները (հարմարավետություն–լարվածություն, համագործակցություն–անառարկելի հեղինակություն, անհատական–ֆրոնտալ, տարիքային առանձնահատկությունների հաշվառում. բավարար–անբավարար, </w:t>
      </w:r>
      <w:r w:rsidRPr="00EF0C5B">
        <w:rPr>
          <w:rFonts w:ascii="Sylfaen" w:hAnsi="Sylfaen"/>
          <w:lang w:val="hy-AM"/>
        </w:rPr>
        <w:lastRenderedPageBreak/>
        <w:t>համագործակցություն–մրցակցություն, ընկերասիրություն–թշնամություն, հետաքրքրվածություն–անտարբերություն, ակտիվություն–պասիվություն</w:t>
      </w:r>
      <w:r w:rsidR="00BD1637" w:rsidRPr="00EF0C5B">
        <w:rPr>
          <w:rFonts w:ascii="Sylfaen" w:hAnsi="Sylfaen"/>
          <w:lang w:val="hy-AM"/>
        </w:rPr>
        <w:t xml:space="preserve">): </w:t>
      </w:r>
    </w:p>
    <w:p w:rsidR="00217A05" w:rsidRPr="00EF0C5B" w:rsidRDefault="00217A05" w:rsidP="00BD1637">
      <w:pPr>
        <w:spacing w:line="360" w:lineRule="auto"/>
        <w:ind w:left="1428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>Այսպիսով՝ ըստ դասի անցկացման առողջագիտական մոտեցման` այն պետք է ապահովի  դպրոցականի կենսական ուժերի պահպանումն ու ավելացումը՝ դասի սկզբից մինչև վերջ: Ուսուցիչը ոչ միայն պահպանում, այլև ամրապնդում է աշակերտների առողջությունը՝ առավել արդյունավետ դարձնելով ուսումնական գործընթացը: Ինչպես Հ. Հինդլյանն է ասում, անհրաժեշտ է. որ «առողջապահութիւնը նկատուի մանկավարժութեան ընդակից մէկ մասը</w:t>
      </w:r>
      <w:r w:rsidR="00BD1637" w:rsidRPr="00EF0C5B">
        <w:rPr>
          <w:rFonts w:ascii="Sylfaen" w:hAnsi="Sylfaen"/>
          <w:lang w:val="hy-AM"/>
        </w:rPr>
        <w:t xml:space="preserve">» </w:t>
      </w:r>
      <w:r w:rsidR="00BD1637" w:rsidRPr="00EF0C5B">
        <w:rPr>
          <w:rFonts w:ascii="Sylfaen" w:hAnsi="Sylfaen"/>
          <w:vertAlign w:val="superscript"/>
          <w:lang w:val="hy-AM"/>
        </w:rPr>
        <w:t>1</w:t>
      </w:r>
      <w:r w:rsidRPr="00EF0C5B">
        <w:rPr>
          <w:rFonts w:ascii="Sylfaen" w:hAnsi="Sylfaen"/>
          <w:lang w:val="hy-AM"/>
        </w:rPr>
        <w:t xml:space="preserve">: Սա նշանակում է, որ յուրաքանչյուր ուսուցիչ պիտի ունենա երեխայի կազմաբնախոսությանը վերաբերող գիտելիքներ, մանկավարժական հմտությունների անհրաժեշտ պաշար՝ իր առաքելությունը գրագետ կազմակերպելու համար: </w:t>
      </w:r>
    </w:p>
    <w:p w:rsidR="005C66EF" w:rsidRPr="00EF0C5B" w:rsidRDefault="005C66EF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C66EF" w:rsidRPr="00EF0C5B" w:rsidRDefault="005C66EF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C66EF" w:rsidRPr="00EF0C5B" w:rsidRDefault="005C66EF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C66EF" w:rsidRDefault="005C66EF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F0C5B" w:rsidRPr="00EF0C5B" w:rsidRDefault="00EF0C5B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F13BC" w:rsidRPr="00EF0C5B" w:rsidRDefault="00BD1637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2A9A9" wp14:editId="74939D9F">
                <wp:simplePos x="0" y="0"/>
                <wp:positionH relativeFrom="column">
                  <wp:posOffset>-28819</wp:posOffset>
                </wp:positionH>
                <wp:positionV relativeFrom="paragraph">
                  <wp:posOffset>230838</wp:posOffset>
                </wp:positionV>
                <wp:extent cx="6087850" cy="29339"/>
                <wp:effectExtent l="0" t="0" r="27305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850" cy="29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EE4D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2pt" to="477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Bi6QEAAOkDAAAOAAAAZHJzL2Uyb0RvYy54bWysU82O0zAQviPxDpbvNGlXLN2o6R52BRcE&#10;FT8P4HXsxpL/ZJsmvQFnpD4Cr8CBlVZa4BmSN2LspFkESAjExRl75vtm5pvJ6rxVEu2Y88LoEs9n&#10;OUZMU1MJvS3x61ePHywx8oHoikijWYn3zOPz9f17q8YWbGFqIyvmEJBoXzS2xHUItsgyT2umiJ8Z&#10;yzQ4uXGKBLi6bVY50gC7ktkiz0+zxrjKOkOZ9/B6OTjxOvFzzmh4zrlnAckSQ20hnS6dV/HM1itS&#10;bB2xtaBjGeQfqlBEaEg6UV2SQNAbJ36hUoI64w0PM2pUZjgXlKUeoJt5/lM3L2tiWeoFxPF2ksn/&#10;P1r6bLdxSFQlhkFpomBE3cf+bX/ovnSf+gPq33Xfuuvuc3fTfe1u+vdg3/YfwI7O7nZ8PqBlVLKx&#10;vgDCC71x483bjYuytNyp+IWGUZvU30/qszYgCo+n+fLR8iEMiYJvcXZychY5szuwdT48YUahaJRY&#10;Ch3FIQXZPfVhCD2GAC4WM6RPVthLFoOlfsE4NAwJ5wmdVo1dSId2BJaEUMp0mI+pU3SEcSHlBMz/&#10;DBzjI5SlNfwb8IRImY0OE1gJbdzvsof2WDIf4o8KDH1HCa5MtU+DSdLAPiVxx92PC/vjPcHv/tD1&#10;dwAAAP//AwBQSwMEFAAGAAgAAAAhANyD1aXhAAAACAEAAA8AAABkcnMvZG93bnJldi54bWxMj8FO&#10;wzAQRO9I/IO1SFxQ67QkVZtmUwFS1QMgRMMHuPGSRMTrKHbSlK/HnOA4mtHMm2w3mVaM1LvGMsJi&#10;HoEgLq1uuEL4KPazNQjnFWvVWiaECznY5ddXmUq1PfM7jUdfiVDCLlUItfddKqUrazLKzW1HHLxP&#10;2xvlg+wrqXt1DuWmlcsoWkmjGg4Lteroqaby6zgYhMP+kZ6Ty1DFOjkUd2Px8vr9tka8vZketiA8&#10;Tf4vDL/4AR3ywHSyA2snWoRZnIQkwv0qBhH8TRIvQZwQ4kUEMs/k/wP5DwAAAP//AwBQSwECLQAU&#10;AAYACAAAACEAtoM4kv4AAADhAQAAEwAAAAAAAAAAAAAAAAAAAAAAW0NvbnRlbnRfVHlwZXNdLnht&#10;bFBLAQItABQABgAIAAAAIQA4/SH/1gAAAJQBAAALAAAAAAAAAAAAAAAAAC8BAABfcmVscy8ucmVs&#10;c1BLAQItABQABgAIAAAAIQBq+3Bi6QEAAOkDAAAOAAAAAAAAAAAAAAAAAC4CAABkcnMvZTJvRG9j&#10;LnhtbFBLAQItABQABgAIAAAAIQDcg9Wl4QAAAAgBAAAPAAAAAAAAAAAAAAAAAEMEAABkcnMvZG93&#10;bnJldi54bWxQSwUGAAAAAAQABADzAAAAUQUAAAAA&#10;" strokecolor="#4579b8 [3044]"/>
            </w:pict>
          </mc:Fallback>
        </mc:AlternateContent>
      </w:r>
    </w:p>
    <w:p w:rsidR="005C66EF" w:rsidRPr="00EF0C5B" w:rsidRDefault="00BD1637" w:rsidP="00C415CA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lang w:val="hy-AM"/>
        </w:rPr>
        <w:t xml:space="preserve"> </w:t>
      </w:r>
      <w:r w:rsidR="005C66EF" w:rsidRPr="00EF0C5B">
        <w:rPr>
          <w:rFonts w:ascii="Sylfaen" w:hAnsi="Sylfaen"/>
          <w:sz w:val="16"/>
          <w:szCs w:val="16"/>
          <w:vertAlign w:val="superscript"/>
          <w:lang w:val="hy-AM"/>
        </w:rPr>
        <w:t>1</w:t>
      </w:r>
      <w:r w:rsidRPr="00EF0C5B">
        <w:rPr>
          <w:rFonts w:ascii="Sylfaen" w:hAnsi="Sylfaen"/>
          <w:sz w:val="16"/>
          <w:szCs w:val="16"/>
          <w:lang w:val="hy-AM"/>
        </w:rPr>
        <w:t>Հինդլեան Յ</w:t>
      </w:r>
      <w:r w:rsidRPr="00EF0C5B">
        <w:rPr>
          <w:rFonts w:ascii="MS Mincho" w:eastAsia="MS Mincho" w:hAnsi="MS Mincho" w:cs="MS Mincho" w:hint="eastAsia"/>
          <w:sz w:val="16"/>
          <w:szCs w:val="16"/>
          <w:lang w:val="hy-AM"/>
        </w:rPr>
        <w:t>․</w:t>
      </w:r>
      <w:r w:rsidRPr="00EF0C5B">
        <w:rPr>
          <w:rFonts w:ascii="Sylfaen" w:hAnsi="Sylfaen"/>
          <w:sz w:val="16"/>
          <w:szCs w:val="16"/>
          <w:lang w:val="hy-AM"/>
        </w:rPr>
        <w:t>Թ</w:t>
      </w:r>
      <w:r w:rsidRPr="00EF0C5B">
        <w:rPr>
          <w:rFonts w:ascii="MS Mincho" w:eastAsia="MS Mincho" w:hAnsi="MS Mincho" w:cs="MS Mincho" w:hint="eastAsia"/>
          <w:sz w:val="16"/>
          <w:szCs w:val="16"/>
          <w:lang w:val="hy-AM"/>
        </w:rPr>
        <w:t>․</w:t>
      </w:r>
      <w:r w:rsidRPr="00EF0C5B">
        <w:rPr>
          <w:rFonts w:ascii="Sylfaen" w:hAnsi="Sylfaen"/>
          <w:sz w:val="16"/>
          <w:szCs w:val="16"/>
          <w:lang w:val="hy-AM"/>
        </w:rPr>
        <w:t>, Անկեղծ էջեր, տպագրութիւն Յ. Մաթէոսեան, Կ. Պոլիս, 1913, էջ 101</w:t>
      </w:r>
      <w:r w:rsidR="005C66EF" w:rsidRPr="00EF0C5B">
        <w:rPr>
          <w:rFonts w:ascii="Sylfaen" w:hAnsi="Sylfaen"/>
          <w:sz w:val="16"/>
          <w:szCs w:val="16"/>
          <w:lang w:val="hy-AM"/>
        </w:rPr>
        <w:t>,</w:t>
      </w:r>
    </w:p>
    <w:p w:rsidR="005217AD" w:rsidRPr="00EF0C5B" w:rsidRDefault="005217AD" w:rsidP="00C415CA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ԳԼՈՒԽ</w:t>
      </w:r>
      <w:r w:rsidR="00217A05" w:rsidRPr="00EF0C5B">
        <w:rPr>
          <w:rFonts w:ascii="Sylfaen" w:hAnsi="Sylfaen"/>
          <w:sz w:val="24"/>
          <w:szCs w:val="24"/>
          <w:lang w:val="hy-AM"/>
        </w:rPr>
        <w:t xml:space="preserve"> 2</w:t>
      </w:r>
    </w:p>
    <w:p w:rsidR="005217AD" w:rsidRPr="00EF0C5B" w:rsidRDefault="005217AD" w:rsidP="00EF0C5B">
      <w:pPr>
        <w:spacing w:line="360" w:lineRule="auto"/>
        <w:ind w:left="180" w:hanging="180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 xml:space="preserve">ՍՈՎՈՐՈՂՆԵՐԻ  ԳԻՏԵԼԻՔՆԵՐԸ ԵՎ ՎԵՐԱԲԵՐՄՈՒՆՔԸ ԱՌՈՂՋ ԱՊՐԵԼԱԿԵՐՊԻ </w:t>
      </w:r>
      <w:r w:rsidR="00A70E65" w:rsidRPr="00EF0C5B">
        <w:rPr>
          <w:rFonts w:ascii="Sylfaen" w:hAnsi="Sylfaen"/>
          <w:lang w:val="hy-AM"/>
        </w:rPr>
        <w:t xml:space="preserve">ՎԵՐԱԲԵՐՅԱԼ «ՖԻԶԿՈՒԼՏՈՒՐԱ » ԱՌԱՐԿԱՅԻ ԴԱՍԱՎԱՆԴՄԱՆ ՇՐՋԱՆԱԿՆԵՐՈՒՄ </w:t>
      </w:r>
    </w:p>
    <w:p w:rsidR="00EF13BC" w:rsidRPr="00EF0C5B" w:rsidRDefault="00EF13BC" w:rsidP="00EF13B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2C5CF" wp14:editId="113B895E">
                <wp:simplePos x="0" y="0"/>
                <wp:positionH relativeFrom="column">
                  <wp:posOffset>-28819</wp:posOffset>
                </wp:positionH>
                <wp:positionV relativeFrom="paragraph">
                  <wp:posOffset>7229088</wp:posOffset>
                </wp:positionV>
                <wp:extent cx="6014502" cy="19559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502" cy="19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C4C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69.2pt" to="471.3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ir6AEAAOkDAAAOAAAAZHJzL2Uyb0RvYy54bWysU82O0zAQviPxDpbvNEnVrtio6R52BRcE&#10;FT8P4HXs1pL/ZJsmvQFnpD4Cr8ABpJUWeIbkjRg7aRYBEgJxcWY8830z83myumiVRHvmvDC6wsUs&#10;x4hpamqhtxV+9fLRg4cY+UB0TaTRrMIH5vHF+v69VWNLNjc7I2vmEJBoXza2wrsQbJllnu6YIn5m&#10;LNMQ5MYpEsB126x2pAF2JbN5np9ljXG1dYYy7+H2agjideLnnNHwjHPPApIVht5COl06r+OZrVek&#10;3Dpid4KObZB/6EIRoaHoRHVFAkGvnfiFSgnqjDc8zKhRmeFcUJZmgGmK/KdpXuyIZWkWEMfbSSb/&#10;/2jp0/3GIVFXeIGRJgqeqPvQv+mP3ZfuY39E/dvuW/e5+9TddF+7m/4d2Lf9e7BjsLsdr49oEZVs&#10;rC+B8FJv3Oh5u3FRlpY7Fb8wMGqT+odJfdYGROHyLC8Wy3yOEYVYcb5cnkfO7A5snQ+PmVEoGhWW&#10;QkdxSEn2T3wYUk8pgIvNDOWTFQ6SxWSpnzMOA0PBIqHTqrFL6dCewJIQSpkOxVg6ZUcYF1JOwPzP&#10;wDE/Qllaw78BT4hU2egwgZXQxv2uemhPLfMh/6TAMHeU4NrUh/QwSRrYpyTuuPtxYX/0E/zuD11/&#10;BwAA//8DAFBLAwQUAAYACAAAACEAFqvfGeIAAAAMAQAADwAAAGRycy9kb3ducmV2LnhtbEyPQU7D&#10;MBBF90jcwRokNqh1UhwIIU4FSFUXBSEaDuDGQxIR21HspCmnZ7qC5fx5+vMmX8+mYxMOvnVWQryM&#10;gKGtnG5tLeGz3CxSYD4oq1XnLEo4oYd1cXmRq0y7o/3AaR9qRiXWZ0pCE0Kfce6rBo3yS9ejpd2X&#10;G4wKNA4114M6Urnp+CqK7rhRraULjerxpcHqez8aCdvNM+6S01gLnWzLm6l8fft5T6W8vpqfHoEF&#10;nMMfDGd9UoeCnA5utNqzTsJCJERSHt+mAhgRD2J1D+xwjkScAC9y/v+J4hcAAP//AwBQSwECLQAU&#10;AAYACAAAACEAtoM4kv4AAADhAQAAEwAAAAAAAAAAAAAAAAAAAAAAW0NvbnRlbnRfVHlwZXNdLnht&#10;bFBLAQItABQABgAIAAAAIQA4/SH/1gAAAJQBAAALAAAAAAAAAAAAAAAAAC8BAABfcmVscy8ucmVs&#10;c1BLAQItABQABgAIAAAAIQAPTZir6AEAAOkDAAAOAAAAAAAAAAAAAAAAAC4CAABkcnMvZTJvRG9j&#10;LnhtbFBLAQItABQABgAIAAAAIQAWq98Z4gAAAAwBAAAPAAAAAAAAAAAAAAAAAEIEAABkcnMvZG93&#10;bnJldi54bWxQSwUGAAAAAAQABADzAAAAUQUAAAAA&#10;" strokecolor="#4579b8 [3044]"/>
            </w:pict>
          </mc:Fallback>
        </mc:AlternateConten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Առողջությունը կարևորագույն արժեք է: Այն առաջնային խնդիր է յուրաքանչյուր անձի, պետության տնտեսության զարգացման և հայրենիքի պաշտպանության համար: Մարդու առողջությունը նշանակալիորեն կախված է նրա կենսագործունեությունից՝ հասարակական ու բնական գործոններից: Հետևելով սննդակարգին, ապահովելով բավարար շարժողական ակտիվություն, զերծ մնալով </w:t>
      </w:r>
      <w:r w:rsidR="005217AD" w:rsidRPr="00EF0C5B">
        <w:rPr>
          <w:rFonts w:ascii="Sylfaen" w:hAnsi="Sylfaen"/>
          <w:sz w:val="24"/>
          <w:szCs w:val="24"/>
          <w:lang w:val="hy-AM"/>
        </w:rPr>
        <w:lastRenderedPageBreak/>
        <w:t>վնասակար սովորություններից ու զինվելով կյանքին անհրաժեշտ գիտելիքներով՝ կարելի է վարել առողջ ապրելակերպ: Այդ իսկ պատճառով մի շարք առաջատար երկրներում դպրոցների կրթական համակարգում առկա է «Առողջ ապրելակերպ» առարկան, որը սովորեցնում է աշակերտներին տիրապետել կենսական հմտությունների: Մեր երկրում այս համակարգը գործում է շուրջ 9 տարի, որին խիստ հետևողական է ՀՀ կրթության և գիտության նախարարությունը և Մոսկվայի UNESCO–ի գրասենյակը: ՀՀ կառավարության որոշմամբ այդ դասընթացները 2008–ից ներդրվեցին 8–9–րդ դասարանների և 2010–ից՝ 10–11–րդ դասարանների ծրագրերում: Այդչափ կարևոր աշխատանքը հանրակրթական դպրոցներում ստանձնեցին ֆիզիկական կուլտուրայի ուսուցիչները: «Գլոբալ» հիմնադրամի օժանդակությամբ, ինչպես նաև Հայաստանի ուսանող–բժիշկների գիտական ասոցիացիայի և Կրթության ազգային ինստիտուտի հետ համատեղ դասավանդման համար պատրաստվել են 2800 ուսուցիչ և 400 դասախոս</w:t>
      </w:r>
      <w:r w:rsidRPr="00EF0C5B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="005217AD" w:rsidRPr="00EF0C5B">
        <w:rPr>
          <w:rFonts w:ascii="Sylfaen" w:hAnsi="Sylfaen"/>
          <w:sz w:val="24"/>
          <w:szCs w:val="24"/>
          <w:lang w:val="hy-AM"/>
        </w:rPr>
        <w:t>: 2015թ. Հայաստանի ֆիզիկական կուլտուրայի և սպորտի պետական ինստիտուտում ներդրվեց «Առողջ ապրելակերպի դասավանդման մեթոդական հիմունքները հանրակրթական դպրոցում» առարկան</w:t>
      </w:r>
      <w:r w:rsidRPr="00EF0C5B">
        <w:rPr>
          <w:rFonts w:ascii="Sylfaen" w:hAnsi="Sylfaen"/>
          <w:sz w:val="24"/>
          <w:szCs w:val="24"/>
          <w:lang w:val="hy-AM"/>
        </w:rPr>
        <w:t xml:space="preserve">, </w:t>
      </w:r>
      <w:r w:rsidR="005217AD" w:rsidRPr="00EF0C5B">
        <w:rPr>
          <w:rFonts w:ascii="Sylfaen" w:hAnsi="Sylfaen"/>
          <w:sz w:val="24"/>
          <w:szCs w:val="24"/>
        </w:rPr>
        <w:t> 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որը պատրաստում է ավանդական և ժամանակակից դասավանդման մեթոդներին, ինտերակտիվ խաղերին ու թրեյնինգին լավ տիրապետող մանկավարժներ՝ հանրակրթական դպրոցներում դասընթացները բարձր մակարդակով իրականացնելու համար: Քանի որ շատ կարևոր է արդի երիտասարդության առողջ </w:t>
      </w:r>
    </w:p>
    <w:p w:rsidR="005C66EF" w:rsidRPr="00EF0C5B" w:rsidRDefault="00EF13BC" w:rsidP="00EF13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vertAlign w:val="superscript"/>
          <w:lang w:val="hy-AM"/>
        </w:rPr>
        <w:t xml:space="preserve">1 </w:t>
      </w:r>
      <w:r w:rsidRPr="00EF0C5B">
        <w:rPr>
          <w:rFonts w:ascii="Sylfaen" w:hAnsi="Sylfaen"/>
          <w:sz w:val="16"/>
          <w:szCs w:val="16"/>
          <w:lang w:val="hy-AM"/>
        </w:rPr>
        <w:t>Գրիգորյան Յու. Գ., Հակոբյան Ե. Ս., Հարությունյան Ա. Ա., «Առողջ ապրելակերպ» առարկայի դասավանդման հիմունքները հանրակրթական դպրոցում, Եր., 2015, էջ 20–21:</w:t>
      </w:r>
    </w:p>
    <w:p w:rsidR="00F23B18" w:rsidRPr="00EF0C5B" w:rsidRDefault="005217AD" w:rsidP="00EF13B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բանականությունը, կյանքում ճիշտ կողմնորոշվելու, վնասակար սովորություններից զերծ մնալու և առողջ կենսակերպ վարելու կարողությունը, հետևաբար խիստ անհրաժեշտ է պատրաստել բանիմաց և մանկավարժական հմտություններին տիրապետող մասնագետներ, որոնք կկարողանան ճիշտ դաստիարակել աճող սերնդին: </w:t>
      </w:r>
    </w:p>
    <w:p w:rsidR="00C04AAE" w:rsidRPr="00EF0C5B" w:rsidRDefault="00F23B18" w:rsidP="005C66EF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Աշակերտակենտրոն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գիտելիքները և վերաբերմունքը</w:t>
      </w:r>
      <w:r w:rsidRPr="00EF0C5B">
        <w:rPr>
          <w:rFonts w:ascii="Sylfaen" w:hAnsi="Sylfaen"/>
          <w:sz w:val="24"/>
          <w:szCs w:val="24"/>
          <w:lang w:val="hy-AM"/>
        </w:rPr>
        <w:t xml:space="preserve"> ա</w:t>
      </w:r>
      <w:r w:rsidR="005217AD" w:rsidRPr="00EF0C5B">
        <w:rPr>
          <w:rFonts w:ascii="Sylfaen" w:hAnsi="Sylfaen"/>
          <w:sz w:val="24"/>
          <w:szCs w:val="24"/>
          <w:lang w:val="hy-AM"/>
        </w:rPr>
        <w:t>ռողջ ապրելակերպ</w:t>
      </w:r>
      <w:r w:rsidRPr="00EF0C5B">
        <w:rPr>
          <w:rFonts w:ascii="Sylfaen" w:hAnsi="Sylfaen"/>
          <w:sz w:val="24"/>
          <w:szCs w:val="24"/>
          <w:lang w:val="hy-AM"/>
        </w:rPr>
        <w:t xml:space="preserve">ի, ֆիզիկական պատրաստվածության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վերաբերյալ բացահայտելու համար կազմակերպեցինք հարցաթերթիկային հարցում </w:t>
      </w:r>
      <w:r w:rsidRPr="00EF0C5B">
        <w:rPr>
          <w:rFonts w:ascii="Sylfaen" w:hAnsi="Sylfaen"/>
          <w:sz w:val="24"/>
          <w:szCs w:val="24"/>
          <w:lang w:val="hy-AM"/>
        </w:rPr>
        <w:t xml:space="preserve">բարձր դասարանների </w:t>
      </w:r>
      <w:r w:rsidRPr="00EF0C5B">
        <w:rPr>
          <w:rFonts w:ascii="Sylfaen" w:hAnsi="Sylfaen"/>
          <w:sz w:val="24"/>
          <w:szCs w:val="24"/>
          <w:lang w:val="hy-AM"/>
        </w:rPr>
        <w:lastRenderedPageBreak/>
        <w:t>աշակերտների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շրջանում: Առաջին հերթին փորձեցինք պարզել նրանց հետաքրքրությունն</w:t>
      </w:r>
      <w:r w:rsidRPr="00EF0C5B">
        <w:rPr>
          <w:rFonts w:ascii="Sylfaen" w:hAnsi="Sylfaen"/>
          <w:sz w:val="24"/>
          <w:szCs w:val="24"/>
          <w:lang w:val="hy-AM"/>
        </w:rPr>
        <w:t xml:space="preserve"> «Ֆիզկուլտուրա»  և «Առողջ ապրելակերպ»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Pr="00EF0C5B">
        <w:rPr>
          <w:rFonts w:ascii="Sylfaen" w:hAnsi="Sylfaen"/>
          <w:sz w:val="24"/>
          <w:szCs w:val="24"/>
          <w:lang w:val="hy-AM"/>
        </w:rPr>
        <w:t xml:space="preserve">առարկաների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նկատմամբ: Բացահայտվեց, որ մեր հարցվողների 90 %–ը հաճույքով է մասնակցում այս </w:t>
      </w:r>
      <w:r w:rsidRPr="00EF0C5B">
        <w:rPr>
          <w:rFonts w:ascii="Sylfaen" w:hAnsi="Sylfaen"/>
          <w:sz w:val="24"/>
          <w:szCs w:val="24"/>
          <w:lang w:val="hy-AM"/>
        </w:rPr>
        <w:t xml:space="preserve">առարկաների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դասընթացներին, իսկ 10 %–ը՝ երբեմն: Անհրաժեշտ էր բացահայտել նաև, թե ինչն է մոտիվացնում նրանց՝ մասնակցելու </w:t>
      </w:r>
      <w:r w:rsidRPr="00EF0C5B">
        <w:rPr>
          <w:rFonts w:ascii="Sylfaen" w:hAnsi="Sylfaen"/>
          <w:sz w:val="24"/>
          <w:szCs w:val="24"/>
          <w:lang w:val="hy-AM"/>
        </w:rPr>
        <w:t xml:space="preserve">այդ առարկաների </w:t>
      </w:r>
      <w:r w:rsidR="005217AD" w:rsidRPr="00EF0C5B">
        <w:rPr>
          <w:rFonts w:ascii="Sylfaen" w:hAnsi="Sylfaen"/>
          <w:sz w:val="24"/>
          <w:szCs w:val="24"/>
          <w:lang w:val="hy-AM"/>
        </w:rPr>
        <w:t>դասընթացներին:Քանի որ դասավանդվող թեմաները վերաբերում են կյանքին, և քիչ չէ հավանականությունը, որ նրանք էլ կհայտնվեն կամ արդեն իսկ հայտնվել են մեր կողմից ներկայացված նման իրավիճակներում, հետևաբար գործնական պարապմունքներն անցկացվում են ինտերակտիվ խաղերի մեթոդով, ինչը թույլ է տալիս նրանց արհեստականորեն լինել այդ իրավիճակների, պատմությունների հերոսների դերում և լիարժեք պատկերացնել,գիտակցելու ճիշտ լուծում տալ</w:t>
      </w:r>
      <w:r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ստեղծված խնդիրների դեպքում: Այս առումով </w:t>
      </w:r>
      <w:r w:rsidRPr="00EF0C5B">
        <w:rPr>
          <w:rFonts w:ascii="Sylfaen" w:hAnsi="Sylfaen"/>
          <w:sz w:val="24"/>
          <w:szCs w:val="24"/>
          <w:lang w:val="hy-AM"/>
        </w:rPr>
        <w:t xml:space="preserve">աշակերտների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96 %–ը նշել է, որ առարկայի դասընթացներին մասնակցելու համար, որպես մոտիվացիա, ծառայում են ինտերակտիվ խաղերը, որոնք, ի դեպ, նաև հիանալի միջոց են նրանց միջև փոխհարաբերությունների և շփման ամուր կապերի ստեղծման գործում: 87.6 %–ը գտնում է, որ հետաքրքրություն առաջացնում են ներկայացվող թեմաները, որոնք այսօր շատ արդիական են և առողջ ապրելակերպ վարելու համար խիստ անհրաժեշտ,իսկ 97.1 % </w:t>
      </w:r>
      <w:r w:rsidRPr="00EF0C5B">
        <w:rPr>
          <w:rFonts w:ascii="Sylfaen" w:hAnsi="Sylfaen"/>
          <w:sz w:val="24"/>
          <w:szCs w:val="24"/>
          <w:lang w:val="hy-AM"/>
        </w:rPr>
        <w:t xml:space="preserve">աշակերտներն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էլ ընդգծել են, որ մեծ նշանակություն ունի նաև դասախոսների վարպետությունը, դասերի կազմակերպման և թեմաների մատուցման ձևը, ինչը խթանում է</w:t>
      </w:r>
      <w:r w:rsidRPr="00EF0C5B">
        <w:rPr>
          <w:rFonts w:ascii="Sylfaen" w:hAnsi="Sylfaen"/>
          <w:sz w:val="24"/>
          <w:szCs w:val="24"/>
          <w:lang w:val="hy-AM"/>
        </w:rPr>
        <w:t xml:space="preserve"> աշակերտների սիրով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հաճախումներին: Այս հանգամանքը բավականին բարձր է գնահատվել մեր կողմից, քանի որ վկայում է այն փաստը, որ ունենալով բավականաչափ գիտելիքներ և մանկավարժական ու մասնագիտական վարպետություն՝ առարկան դասավանդող </w:t>
      </w:r>
      <w:r w:rsidRPr="00EF0C5B">
        <w:rPr>
          <w:rFonts w:ascii="Sylfaen" w:hAnsi="Sylfaen"/>
          <w:sz w:val="24"/>
          <w:szCs w:val="24"/>
          <w:lang w:val="hy-AM"/>
        </w:rPr>
        <w:t xml:space="preserve">ուսուցիչները </w:t>
      </w:r>
      <w:r w:rsidR="005217AD" w:rsidRPr="00EF0C5B">
        <w:rPr>
          <w:rFonts w:ascii="Sylfaen" w:hAnsi="Sylfaen"/>
          <w:sz w:val="24"/>
          <w:szCs w:val="24"/>
          <w:lang w:val="hy-AM"/>
        </w:rPr>
        <w:t>կ</w:t>
      </w:r>
      <w:r w:rsidRPr="00EF0C5B">
        <w:rPr>
          <w:rFonts w:ascii="Sylfaen" w:hAnsi="Sylfaen"/>
          <w:sz w:val="24"/>
          <w:szCs w:val="24"/>
          <w:lang w:val="hy-AM"/>
        </w:rPr>
        <w:t xml:space="preserve">արողանում են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զինել </w:t>
      </w:r>
      <w:r w:rsidRPr="00EF0C5B">
        <w:rPr>
          <w:rFonts w:ascii="Sylfaen" w:hAnsi="Sylfaen"/>
          <w:sz w:val="24"/>
          <w:szCs w:val="24"/>
          <w:lang w:val="hy-AM"/>
        </w:rPr>
        <w:t xml:space="preserve">աշակերտներին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համապատասխան գիտելիքներով: Շատ կարևոր էր պարզաբանել նաև, թե</w:t>
      </w:r>
      <w:r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="005217AD" w:rsidRPr="00EF0C5B">
        <w:rPr>
          <w:rFonts w:ascii="Sylfaen" w:hAnsi="Sylfaen"/>
          <w:sz w:val="24"/>
          <w:szCs w:val="24"/>
          <w:lang w:val="hy-AM"/>
        </w:rPr>
        <w:t>ծրագրով նախատեսված ո՞ր թեմաներից</w:t>
      </w:r>
      <w:r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="005217AD" w:rsidRPr="00EF0C5B">
        <w:rPr>
          <w:rFonts w:ascii="Sylfaen" w:hAnsi="Sylfaen"/>
          <w:sz w:val="24"/>
          <w:szCs w:val="24"/>
          <w:lang w:val="hy-AM"/>
        </w:rPr>
        <w:t>են նրանք ստացել լիարժեք գիտելիքներ:</w:t>
      </w:r>
      <w:r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Ամենատպավորիչ արդյունքը գրանցել ենք վնասակար սովորություններին վերաբերող հարցում, որտեղ արձանագրել ենք 100 % դրական պատասխան: Այսօր ծխախոտին, ալկոհոլին և թմրանյութերին առնչվող խնդիրները շատ արդիական են, քանի որ վնասակար սովորությունների մեջ ընդգրկվողների թիվը գնալով մեծանում է՝ դառնալով պատճառ քաղաքացիների առողջության </w:t>
      </w:r>
      <w:r w:rsidR="005217AD" w:rsidRPr="00EF0C5B">
        <w:rPr>
          <w:rFonts w:ascii="Sylfaen" w:hAnsi="Sylfaen"/>
          <w:sz w:val="24"/>
          <w:szCs w:val="24"/>
          <w:lang w:val="hy-AM"/>
        </w:rPr>
        <w:lastRenderedPageBreak/>
        <w:t xml:space="preserve">վատթարացման, ընտանեկան անախորժությունների, երիտասարդների և դեռահասների վարքագծի խաթարման լուրջ հիմնահարց: </w:t>
      </w:r>
    </w:p>
    <w:p w:rsidR="00C04AAE" w:rsidRPr="00EF0C5B" w:rsidRDefault="005217AD" w:rsidP="00C04AA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Ժամանակակից և նորաոճ տեխնոլոգիաների առաջընթացին զուգահեռ դեգրադացիա է ապրում մարդկանց շարժողական ակտիվությունը՝ առաջ բերելով առողջական բազմաթիվ խնդիրներ: Երեխաների շարժողական ակտիվության հարցերը բազմիցս ուսումնասիրվում են, և աշխատանքներ են տարվում մասնագետների կողմից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Pr="00EF0C5B">
        <w:rPr>
          <w:rFonts w:ascii="Sylfaen" w:hAnsi="Sylfaen"/>
          <w:sz w:val="24"/>
          <w:szCs w:val="24"/>
          <w:lang w:val="hy-AM"/>
        </w:rPr>
        <w:t>,ու պատահական չէ, որ 2007–ից «Ֆիզիկական կուլտուրա» առարկայի դասերը, ըստ ծրագրի, հանրակրթական դպրոցների 1–ին և 4–11–րդ դասարաններում դարձան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Pr="00EF0C5B">
        <w:rPr>
          <w:rFonts w:ascii="Sylfaen" w:hAnsi="Sylfaen"/>
          <w:sz w:val="24"/>
          <w:szCs w:val="24"/>
          <w:lang w:val="hy-AM"/>
        </w:rPr>
        <w:t>շաբաթական 3 ժամ</w:t>
      </w:r>
      <w:r w:rsidR="00C04AAE" w:rsidRPr="00EF0C5B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F0C5B">
        <w:rPr>
          <w:rFonts w:ascii="Sylfaen" w:hAnsi="Sylfaen"/>
          <w:sz w:val="24"/>
          <w:szCs w:val="24"/>
          <w:lang w:val="hy-AM"/>
        </w:rPr>
        <w:t xml:space="preserve">: Շարժողական ակտիվության կարևորության մասին համարժեք գիտելիքներ ստացել են մեր 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աշակերտների </w:t>
      </w:r>
      <w:r w:rsidRPr="00EF0C5B">
        <w:rPr>
          <w:rFonts w:ascii="Sylfaen" w:hAnsi="Sylfaen"/>
          <w:sz w:val="24"/>
          <w:szCs w:val="24"/>
          <w:lang w:val="hy-AM"/>
        </w:rPr>
        <w:t xml:space="preserve"> 97,3 %–ը: Բնականոն կյանքի համար անհրաժեշտ պայման է նաև ռացիոնալ սնունդը: Դասավանդման ընթացքում ներկայացվել են սննդի բազմազանության, չափի զգացումի և ռեժիմի պահպանման մասին հարուստ գիտելիքներ: Վերոնշյալ թեմայի վերաբերյալ հարցվողների միայն 60 %–ն է նշել, որ դասընթացների ժամանակ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 </w:t>
      </w:r>
      <w:r w:rsidRPr="00EF0C5B">
        <w:rPr>
          <w:rFonts w:ascii="Sylfaen" w:hAnsi="Sylfaen"/>
          <w:sz w:val="24"/>
          <w:szCs w:val="24"/>
          <w:lang w:val="hy-AM"/>
        </w:rPr>
        <w:t xml:space="preserve">ձեռք են բերել լիարժեք գիտելիքներ: Ըստ մեզ՝արձանագրած արդյունքները որոշ չափով կապված են մատուցվող նյութերի արդիականության և 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աշակերտների </w:t>
      </w:r>
      <w:r w:rsidRPr="00EF0C5B">
        <w:rPr>
          <w:rFonts w:ascii="Sylfaen" w:hAnsi="Sylfaen"/>
          <w:sz w:val="24"/>
          <w:szCs w:val="24"/>
          <w:lang w:val="hy-AM"/>
        </w:rPr>
        <w:t xml:space="preserve"> հետաքրքրության հետ: Մեր հարցման ընթացքում արձանագրեցինք հետաքրքիր փաստեր այն մասին, որ առարկայի գիտելիքները ձեռք բերելուց հետո </w:t>
      </w:r>
      <w:r w:rsidR="00C04AAE" w:rsidRPr="00EF0C5B">
        <w:rPr>
          <w:rFonts w:ascii="Sylfaen" w:hAnsi="Sylfaen"/>
          <w:sz w:val="24"/>
          <w:szCs w:val="24"/>
          <w:lang w:val="hy-AM"/>
        </w:rPr>
        <w:t xml:space="preserve">աշակերտները </w:t>
      </w:r>
      <w:r w:rsidRPr="00EF0C5B">
        <w:rPr>
          <w:rFonts w:ascii="Sylfaen" w:hAnsi="Sylfaen"/>
          <w:sz w:val="24"/>
          <w:szCs w:val="24"/>
          <w:lang w:val="hy-AM"/>
        </w:rPr>
        <w:t xml:space="preserve">կատարել են նշանակալի դրական փոփոխություններ իրենց և իրենց հարազատների </w:t>
      </w:r>
    </w:p>
    <w:p w:rsidR="00C04AAE" w:rsidRPr="00EF0C5B" w:rsidRDefault="00C04AAE" w:rsidP="00C04AAE">
      <w:pPr>
        <w:spacing w:line="360" w:lineRule="auto"/>
        <w:jc w:val="both"/>
        <w:rPr>
          <w:rFonts w:ascii="Sylfaen" w:hAnsi="Sylfaen"/>
          <w:sz w:val="16"/>
          <w:szCs w:val="16"/>
          <w:vertAlign w:val="superscript"/>
          <w:lang w:val="hy-AM"/>
        </w:rPr>
      </w:pPr>
      <w:r w:rsidRPr="00EF0C5B">
        <w:rPr>
          <w:rFonts w:ascii="Sylfaen" w:hAnsi="Sylfaen"/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19598" wp14:editId="21A4B5C6">
                <wp:simplePos x="0" y="0"/>
                <wp:positionH relativeFrom="column">
                  <wp:posOffset>-9260</wp:posOffset>
                </wp:positionH>
                <wp:positionV relativeFrom="paragraph">
                  <wp:posOffset>37020</wp:posOffset>
                </wp:positionV>
                <wp:extent cx="5897146" cy="29339"/>
                <wp:effectExtent l="0" t="0" r="2794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146" cy="29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6BBA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9pt" to="463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uK6gEAAOkDAAAOAAAAZHJzL2Uyb0RvYy54bWysU0uOEzEQ3SNxB8t70p0MGSatdGYxI9gg&#10;iPgcwOO205b8k23y2QFrpByBK7AYpJEGOIP7RpSdTg8CJARi465y1XtV9Vw9P98qidbMeWF0jcej&#10;EiOmqWmEXtX49avHD84w8oHohkijWY13zOPzxf17842t2MS0RjbMISDRvtrYGrch2KooPG2ZIn5k&#10;LNMQ5MYpEsB1q6JxZAPsShaTsjwtNsY11hnKvIfby0MQLzI/54yG55x7FpCsMfQW8unyeZXOYjEn&#10;1coR2wrat0H+oQtFhIaiA9UlCQS9ceIXKiWoM97wMKJGFYZzQVmeAaYZlz9N87IlluVZQBxvB5n8&#10;/6Olz9ZLh0RT4ylGmih4ovixe9vt45f4qduj7l38Fj/H63gTv8ab7j3Yt90HsFMw3vbXezRNSm6s&#10;r4DwQi9d73m7dEmWLXcqfWFgtM3q7wb12TYgCpfTs9mj8cNTjCjEJrOTk1niLO7A1vnwhBmFklFj&#10;KXQSh1Rk/dSHQ+oxBXCpmUP5bIWdZClZ6heMw8BQcJzRedXYhXRoTWBJCKVMh3FfOmcnGBdSDsDy&#10;z8A+P0FZXsO/AQ+IXNnoMICV0Mb9rnrYHlvmh/yjAoe5kwRXptnlh8nSwD5lcfvdTwv7o5/hd3/o&#10;4jsAAAD//wMAUEsDBBQABgAIAAAAIQAmdjSy3wAAAAcBAAAPAAAAZHJzL2Rvd25yZXYueG1sTI9B&#10;TsMwEEX3SNzBGiQ2qHUaNbSEOBUgVV1QhGh6ADcekoh4HMVOmnJ6hhUsR//p/zfZZrKtGLH3jSMF&#10;i3kEAql0pqFKwbHYztYgfNBkdOsIFVzQwya/vsp0atyZPnA8hEpwCflUK6hD6FIpfVmj1X7uOiTO&#10;Pl1vdeCzr6Tp9ZnLbSvjKLqXVjfEC7Xu8KXG8uswWAW77TO+JpehWppkV9yNxf7t+32t1O3N9PQI&#10;IuAU/mD41Wd1yNnp5AYyXrQKZouESQUJP8DxQ7yKQZyYi5Yg80z+989/AAAA//8DAFBLAQItABQA&#10;BgAIAAAAIQC2gziS/gAAAOEBAAATAAAAAAAAAAAAAAAAAAAAAABbQ29udGVudF9UeXBlc10ueG1s&#10;UEsBAi0AFAAGAAgAAAAhADj9If/WAAAAlAEAAAsAAAAAAAAAAAAAAAAALwEAAF9yZWxzLy5yZWxz&#10;UEsBAi0AFAAGAAgAAAAhAEiXe4rqAQAA6QMAAA4AAAAAAAAAAAAAAAAALgIAAGRycy9lMm9Eb2Mu&#10;eG1sUEsBAi0AFAAGAAgAAAAhACZ2NLLfAAAABwEAAA8AAAAAAAAAAAAAAAAARAQAAGRycy9kb3du&#10;cmV2LnhtbFBLBQYAAAAABAAEAPMAAABQBQAAAAA=&#10;" strokecolor="#4579b8 [3044]"/>
            </w:pict>
          </mc:Fallback>
        </mc:AlternateContent>
      </w:r>
    </w:p>
    <w:p w:rsidR="00C04AAE" w:rsidRPr="00EF0C5B" w:rsidRDefault="00C04AAE" w:rsidP="00C04AAE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16"/>
          <w:szCs w:val="16"/>
          <w:vertAlign w:val="superscript"/>
          <w:lang w:val="hy-AM"/>
        </w:rPr>
        <w:t xml:space="preserve">1 </w:t>
      </w:r>
      <w:r w:rsidRPr="00EF0C5B">
        <w:rPr>
          <w:rFonts w:ascii="Sylfaen" w:hAnsi="Sylfaen"/>
          <w:sz w:val="16"/>
          <w:szCs w:val="16"/>
          <w:lang w:val="hy-AM"/>
        </w:rPr>
        <w:t>Գրիգորյան Յու. Գ., Մինասյան Հ. Ս., «Ֆիզիկական կուլտուրա» առարկայի չափորոշիչ և ծրագիր, 1–12 դասարաններ, Եր., 2007, «Տիգրան Մեծ» հրատարակչություն</w:t>
      </w:r>
      <w:r w:rsidR="00CE42A5" w:rsidRPr="00EF0C5B">
        <w:rPr>
          <w:rFonts w:ascii="Sylfaen" w:hAnsi="Sylfaen"/>
          <w:sz w:val="16"/>
          <w:szCs w:val="16"/>
          <w:lang w:val="hy-AM"/>
        </w:rPr>
        <w:t>, էջ 60,</w:t>
      </w:r>
    </w:p>
    <w:p w:rsidR="00C415CA" w:rsidRPr="00EF0C5B" w:rsidRDefault="00C04AAE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կյանքում: Աշակերտների  30 %–ը կատարել է փոփոխություն ընկերների և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հարազատների շրջանում՝ խորհրդի, հորդորման տեսքով, իսկ 60 % </w:t>
      </w:r>
      <w:r w:rsidRPr="00EF0C5B">
        <w:rPr>
          <w:rFonts w:ascii="Sylfaen" w:hAnsi="Sylfaen"/>
          <w:sz w:val="24"/>
          <w:szCs w:val="24"/>
          <w:lang w:val="hy-AM"/>
        </w:rPr>
        <w:t xml:space="preserve">աշակերտներ </w:t>
      </w:r>
      <w:r w:rsidR="005217AD" w:rsidRPr="00EF0C5B">
        <w:rPr>
          <w:rFonts w:ascii="Sylfaen" w:hAnsi="Sylfaen"/>
          <w:sz w:val="24"/>
          <w:szCs w:val="24"/>
          <w:lang w:val="hy-AM"/>
        </w:rPr>
        <w:t>փոփոխություններ են կատարել իրենց կյանքում՝ նրանց մտածելակերպն ու հայացքներն են էականորեն շրջադարձման ենթարկվել</w:t>
      </w:r>
      <w:r w:rsidRPr="00EF0C5B">
        <w:rPr>
          <w:rFonts w:ascii="Sylfaen" w:hAnsi="Sylfaen"/>
          <w:sz w:val="24"/>
          <w:szCs w:val="24"/>
          <w:lang w:val="hy-AM"/>
        </w:rPr>
        <w:t xml:space="preserve">։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Այն հարցին, թե </w:t>
      </w:r>
      <w:r w:rsidRPr="00EF0C5B">
        <w:rPr>
          <w:rFonts w:ascii="Sylfaen" w:hAnsi="Sylfaen"/>
          <w:sz w:val="24"/>
          <w:szCs w:val="24"/>
          <w:lang w:val="hy-AM"/>
        </w:rPr>
        <w:t xml:space="preserve"> իրենց կարծիքով </w:t>
      </w:r>
      <w:r w:rsidR="005217AD" w:rsidRPr="00EF0C5B">
        <w:rPr>
          <w:rFonts w:ascii="Sylfaen" w:hAnsi="Sylfaen"/>
          <w:sz w:val="24"/>
          <w:szCs w:val="24"/>
          <w:lang w:val="hy-AM"/>
        </w:rPr>
        <w:t>արդյո՞ք բավարար են Ձեր գիտելիքները</w:t>
      </w:r>
      <w:r w:rsidRPr="00EF0C5B">
        <w:rPr>
          <w:rFonts w:ascii="Sylfaen" w:hAnsi="Sylfaen"/>
          <w:sz w:val="24"/>
          <w:szCs w:val="24"/>
          <w:lang w:val="hy-AM"/>
        </w:rPr>
        <w:t xml:space="preserve"> առողջ ապրելակերպի կանոնների, տարբեր իրավիճակներում կողմնորոշվելու , նախաձեռնելու և կազմակերպելու համար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91 %–ը տվել է դրական պատասխան, իսկ 9 %–ը՝ վստահ չեն իրենց վրա: Այս փաստը վկայում է այն մասին, որ նպատակաուղղված աշխատանքն արդարացնում է </w:t>
      </w:r>
      <w:r w:rsidR="005217AD" w:rsidRPr="00EF0C5B">
        <w:rPr>
          <w:rFonts w:ascii="Sylfaen" w:hAnsi="Sylfaen"/>
          <w:sz w:val="24"/>
          <w:szCs w:val="24"/>
          <w:lang w:val="hy-AM"/>
        </w:rPr>
        <w:lastRenderedPageBreak/>
        <w:t>մեր ակնկալիքները, և առարկայի դասընթացներից ձեռք բերված գիտելիքները</w:t>
      </w:r>
      <w:r w:rsidRPr="00EF0C5B">
        <w:rPr>
          <w:rFonts w:ascii="Sylfaen" w:hAnsi="Sylfaen"/>
          <w:sz w:val="24"/>
          <w:szCs w:val="24"/>
          <w:lang w:val="hy-AM"/>
        </w:rPr>
        <w:t xml:space="preserve"> նրանց լիարժեք կբավարարեն։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Իսկ ըստ իրենց՝ «Առողջ ապրելակերպ» </w:t>
      </w:r>
      <w:r w:rsidRPr="00EF0C5B">
        <w:rPr>
          <w:rFonts w:ascii="Sylfaen" w:hAnsi="Sylfaen"/>
          <w:sz w:val="24"/>
          <w:szCs w:val="24"/>
          <w:lang w:val="hy-AM"/>
        </w:rPr>
        <w:t xml:space="preserve"> և «Ֆիզկուլտուրա» առարկաների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դասավանդումը թողնում է դրական ազդեցություն </w:t>
      </w:r>
      <w:r w:rsidRPr="00EF0C5B">
        <w:rPr>
          <w:rFonts w:ascii="Sylfaen" w:hAnsi="Sylfaen"/>
          <w:sz w:val="24"/>
          <w:szCs w:val="24"/>
          <w:lang w:val="hy-AM"/>
        </w:rPr>
        <w:t xml:space="preserve">աշակերտների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վարքագծի ձևավորման վրա: Արձանագրել ենք հետևյալ արդյունքները. հարցվողների 57 %–ը նշել է, որ առարկան</w:t>
      </w:r>
      <w:r w:rsidRPr="00EF0C5B">
        <w:rPr>
          <w:rFonts w:ascii="Sylfaen" w:hAnsi="Sylfaen"/>
          <w:sz w:val="24"/>
          <w:szCs w:val="24"/>
          <w:lang w:val="hy-AM"/>
        </w:rPr>
        <w:t xml:space="preserve">երը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նշանակալի ազդեցություն </w:t>
      </w:r>
      <w:r w:rsidRPr="00EF0C5B">
        <w:rPr>
          <w:rFonts w:ascii="Sylfaen" w:hAnsi="Sylfaen"/>
          <w:sz w:val="24"/>
          <w:szCs w:val="24"/>
          <w:lang w:val="hy-AM"/>
        </w:rPr>
        <w:t xml:space="preserve">են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 թողնում աճող սերնդի բարոյական նորմերի և վարքագծի ձևավորման գործընթացում, իսկ 43 %–ը գտնում է, որ մասամբ: Հանրակրթական դպրոցներում տարեկան տասնչորսժամյա դասընթացի ավարտից հետո անցկացվում է հարցում՝ աշակերտների գիտելիքները գնահատելու համար: «Առողջ ապրելակերպ» առարկայի փորձարկման շրջանում դպրոցականների գիտելիքների մակարդակը 40 %–ից աճել էր մինչև</w:t>
      </w:r>
      <w:r w:rsidRPr="00EF0C5B">
        <w:rPr>
          <w:rFonts w:ascii="Sylfaen" w:hAnsi="Sylfaen"/>
          <w:sz w:val="24"/>
          <w:szCs w:val="24"/>
          <w:lang w:val="hy-AM"/>
        </w:rPr>
        <w:t xml:space="preserve"> 75–80 %</w:t>
      </w:r>
      <w:r w:rsidRPr="00EF0C5B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="005217AD" w:rsidRPr="00EF0C5B">
        <w:rPr>
          <w:rFonts w:ascii="Sylfaen" w:hAnsi="Sylfaen"/>
          <w:sz w:val="24"/>
          <w:szCs w:val="24"/>
          <w:lang w:val="hy-AM"/>
        </w:rPr>
        <w:t xml:space="preserve">: </w:t>
      </w:r>
    </w:p>
    <w:p w:rsidR="00C415CA" w:rsidRPr="00EF0C5B" w:rsidRDefault="00217A05" w:rsidP="00C415C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E2055" wp14:editId="528B2795">
                <wp:simplePos x="0" y="0"/>
                <wp:positionH relativeFrom="column">
                  <wp:posOffset>-14151</wp:posOffset>
                </wp:positionH>
                <wp:positionV relativeFrom="paragraph">
                  <wp:posOffset>110368</wp:posOffset>
                </wp:positionV>
                <wp:extent cx="6175867" cy="0"/>
                <wp:effectExtent l="0" t="0" r="158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6A61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7pt" to="48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8z5QEAAOUDAAAOAAAAZHJzL2Uyb0RvYy54bWysU81u1DAQviPxDpbvbJJKpFW02R5awQXB&#10;ip8HcB17Y8l/ss0mewPOSPsIvAIHkCoVeIbkjRh7s2lFkRCIizPjmW9mvs+T5XmvJNoy54XRNS4W&#10;OUZMU9MIvanxm9dPHp1h5APRDZFGsxrvmMfnq4cPlp2t2IlpjWyYQ1BE+6qzNW5DsFWWedoyRfzC&#10;WKYhyI1TJIDrNlnjSAfVlcxO8rzMOuMa6wxl3sPt5SGIV6k+54yGF5x7FpCsMcwW0unSeRXPbLUk&#10;1cYR2wo6jUH+YQpFhIamc6lLEgh668S9UkpQZ7zhYUGNygzngrLEAdgU+S9sXrXEssQFxPF2lsn/&#10;v7L0+XbtkGhqXGKkiYInGj6N78b98G34PO7R+H74MXwdvgzXw/fhevwA9s34EewYHG6m6z0qo5Kd&#10;9RUUvNBrN3nerl2UpedOxS8QRn1Sfzerz/qAKFyWxenjs/IUI3qMZbdA63x4yoxC0aixFDoKQyqy&#10;feYDNIPUYwo4cZBD62SFnWQxWeqXjANZaFYkdFozdiEd2hJYEEIp06GIVKBeyo4wLqScgfmfgVN+&#10;hLK0gn8DnhGps9FhBiuhjftd99AfR+aH/KMCB95RgivT7NKjJGlglxLDae/jst71E/z271z9BAAA&#10;//8DAFBLAwQUAAYACAAAACEAqzHi0N8AAAAIAQAADwAAAGRycy9kb3ducmV2LnhtbEyPzU7DMBCE&#10;70h9B2srcUGtQ9Q/QpwKkKoeACEaHsCNlyQiXkexk6Y8PYs40NvuzGj223Q72kYM2PnakYLbeQQC&#10;qXCmplLBR76bbUD4oMnoxhEqOKOHbTa5SnVi3InecTiEUnAJ+UQrqEJoEyl9UaHVfu5aJPY+XWd1&#10;4LUrpen0icttI+MoWkmra+ILlW7xqcLi69BbBfvdIz4vz325MMt9fjPkL6/fbxulrqfjwz2IgGP4&#10;D8MvPqNDxkxH15PxolEwi2NOsr5egGD/bh3xcPwTZJbKyweyHwAAAP//AwBQSwECLQAUAAYACAAA&#10;ACEAtoM4kv4AAADhAQAAEwAAAAAAAAAAAAAAAAAAAAAAW0NvbnRlbnRfVHlwZXNdLnhtbFBLAQIt&#10;ABQABgAIAAAAIQA4/SH/1gAAAJQBAAALAAAAAAAAAAAAAAAAAC8BAABfcmVscy8ucmVsc1BLAQIt&#10;ABQABgAIAAAAIQAvgv8z5QEAAOUDAAAOAAAAAAAAAAAAAAAAAC4CAABkcnMvZTJvRG9jLnhtbFBL&#10;AQItABQABgAIAAAAIQCrMeLQ3wAAAAgBAAAPAAAAAAAAAAAAAAAAAD8EAABkcnMvZG93bnJldi54&#10;bWxQSwUGAAAAAAQABADzAAAASwUAAAAA&#10;" strokecolor="#4579b8 [3044]"/>
            </w:pict>
          </mc:Fallback>
        </mc:AlternateContent>
      </w:r>
    </w:p>
    <w:p w:rsidR="00A70E65" w:rsidRPr="00EF0C5B" w:rsidRDefault="00217A05" w:rsidP="00C415CA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16"/>
          <w:szCs w:val="16"/>
          <w:vertAlign w:val="superscript"/>
          <w:lang w:val="hy-AM"/>
        </w:rPr>
        <w:t>1</w:t>
      </w:r>
      <w:r w:rsidRPr="00EF0C5B">
        <w:rPr>
          <w:rFonts w:ascii="Sylfaen" w:hAnsi="Sylfaen"/>
          <w:sz w:val="16"/>
          <w:szCs w:val="16"/>
          <w:lang w:val="hy-AM"/>
        </w:rPr>
        <w:t>https://www.osce.org/files/f/documents/8/0/30895.pdf,</w:t>
      </w:r>
    </w:p>
    <w:p w:rsidR="00C415CA" w:rsidRPr="00EF0C5B" w:rsidRDefault="00C415CA" w:rsidP="00C415CA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ԵԶՐԱԿԱՑՈՒԹՅՈՒՆՆԵՐ</w:t>
      </w:r>
    </w:p>
    <w:p w:rsidR="00C415CA" w:rsidRPr="00EF0C5B" w:rsidRDefault="00C415CA" w:rsidP="00A70E65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ֆիզիկական կուլտուրայի ոլորտում ուսումնադաստիարակչական գործընթացի արդիականացման առաջնային դերը պատկանում է ֆիզիկական կուլտուրայի ուսուցչին: </w:t>
      </w:r>
    </w:p>
    <w:p w:rsidR="00A70E65" w:rsidRPr="00EF0C5B" w:rsidRDefault="00A70E65" w:rsidP="00A70E65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 xml:space="preserve">ֆիզիկական կուլտուրայի ուսուցչի մասնագիտական կոմպետենտության հիմնախնդիրը դիտարկվում է շարունակական կրթության շրջանականերում: Նման մոտեցումը հնարավորություն է ընձեռում կիրառելու ուսուցման ժամանակակից տեխնոլոգիաներ, մեթոդաբանական և տեխնոլոգիական նոր դիրքերից մոդելավորել ֆիզիկական դաստիարակության ուսուցման գործընթացը: </w:t>
      </w:r>
    </w:p>
    <w:p w:rsidR="00C415CA" w:rsidRPr="00EF0C5B" w:rsidRDefault="00A70E65" w:rsidP="00C415CA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>Մասնագիտորեն կոմպետենտ կարելի է անվանել այն ուսուցչին, ով օժտված է մասնագիտական գործունեության իրականացման բարձր մակարդակով, սովորողների կրթության ու դաստիարակության գործում ապահովում է կայուն բարձր ցուցանիշներ։</w:t>
      </w:r>
    </w:p>
    <w:p w:rsidR="00A70E65" w:rsidRPr="00EF0C5B" w:rsidRDefault="00CE42A5" w:rsidP="00CE42A5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lang w:val="hy-AM"/>
        </w:rPr>
        <w:t>Ցանկացած առարկա դասավանդող ուսուցիչ  պետք է ապահովի  դպրոցականի կենսական ուժերի պահպանումն ու ավելացումը՝ դասի սկզբից մինչև վերջ: Ուսուցիչը ոչ միայն պահպանում, այլև ամրապնդում է աշակերտների առողջությունը՝ առավել արդյունավետ դարձնելով ուսումնական գործընթացը:</w:t>
      </w:r>
    </w:p>
    <w:p w:rsidR="00DA5791" w:rsidRPr="00EF0C5B" w:rsidRDefault="00DA5791" w:rsidP="00CE42A5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lastRenderedPageBreak/>
        <w:t>Առողջ ապրելակերպի կանոններին տիրապետող , տարբեր իրավիճակներում կողմնորոշվող , նախաձեռնելու և կազմակերպելու ունակ քաղաքացու ձևավորումը տեղի է ունենում բոլոր առարկաների դասավանդման ընթացքում։</w:t>
      </w:r>
    </w:p>
    <w:p w:rsidR="00DA5791" w:rsidRPr="00EF0C5B" w:rsidRDefault="00DA5791" w:rsidP="00CE42A5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Առողջ ապրելակերպի կանոններին տիրապետող , տարբեր իրավիճակներում կողմնորոշվող , նախաձեռնելու և կազմակերպելու ունակ քաղաքացի ձևավորելու համար հարկավոր է «Ֆիզկուլտուրա» առարկա դասավանդող ուսուցչի համագործակցությունն իր գործընկերների հետ։</w:t>
      </w:r>
    </w:p>
    <w:p w:rsidR="00DA5791" w:rsidRPr="00EF0C5B" w:rsidRDefault="00DA5791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ԳՐԱԿԱՆՈՒԹՅԱՆ ՑԱՆԿ</w:t>
      </w: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Բուդաղյան Ա. Ս., Կարաբեկյան Ս. Բ., Կոմպետենցիաների ձևավորմանն ուղղված կրթական ծրագրերի կառուցում և իրականացում, Մեթոդական ուղեցույց, Բարձրագույն կրթություն ռազմավարական հետազոտությունների ազգային կենտրոն, Եր., Թասկ, ՍՊԸ, 2010, </w:t>
      </w: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Գրիգորյան Յու. Գ., Մինասյան Հ. Ս., «Ֆիզիկական կուլտուրա» առարկայի չափորոշիչ և ծրագիր, 1–12 դասարաններ, Եր., 2007, «Տիգրան Մեծ» հրատարակչություն,</w:t>
      </w: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 xml:space="preserve">Ժամանակակից մանկավարժական մոտեցումներ, 20–րդ դարի մանկավարժական տեսություններ, Եր., «Նոյան տապան», 2005, </w:t>
      </w: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Վիչենյան Ս</w:t>
      </w:r>
      <w:r w:rsidRPr="00EF0C5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F0C5B">
        <w:rPr>
          <w:rFonts w:ascii="Sylfaen" w:hAnsi="Sylfaen"/>
          <w:sz w:val="24"/>
          <w:szCs w:val="24"/>
          <w:lang w:val="hy-AM"/>
        </w:rPr>
        <w:t xml:space="preserve">, Մանկանց խնամատարության հատուկ բնական, բարոյական և իմացական հրահանգ, Ալեքսանդրապոլ, 1844, </w:t>
      </w:r>
    </w:p>
    <w:p w:rsidR="00DA5791" w:rsidRPr="00EF0C5B" w:rsidRDefault="00DA5791" w:rsidP="00DA5791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EF0C5B">
        <w:rPr>
          <w:rFonts w:ascii="Sylfaen" w:hAnsi="Sylfaen"/>
          <w:sz w:val="24"/>
          <w:szCs w:val="24"/>
        </w:rPr>
        <w:t xml:space="preserve">Селевко Г. К. Современные образовательные технологии. Учебное пособие. М., Народное образование, 1998, </w:t>
      </w:r>
    </w:p>
    <w:p w:rsidR="00DA5791" w:rsidRPr="00EF0C5B" w:rsidRDefault="00DA5791" w:rsidP="00DA579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</w:rPr>
        <w:t xml:space="preserve"> Сластенин В. А., Педагогика: учеб. пособие для вузов /В.А. Сластенин, И. Ф. Исаев, Е. Н. Шиянов; ред. В. А. Сластенин.–3–е изд., М., Академия, 2004, </w:t>
      </w:r>
    </w:p>
    <w:p w:rsidR="00CE42A5" w:rsidRPr="00EF0C5B" w:rsidRDefault="00CE42A5" w:rsidP="00CE42A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0C5B">
        <w:rPr>
          <w:rFonts w:ascii="Sylfaen" w:hAnsi="Sylfaen"/>
          <w:sz w:val="24"/>
          <w:szCs w:val="24"/>
          <w:lang w:val="hy-AM"/>
        </w:rPr>
        <w:t>https://www.osce.org/files/f/documents/8/0/30895.pdf,</w:t>
      </w:r>
    </w:p>
    <w:sectPr w:rsidR="00CE42A5" w:rsidRPr="00EF0C5B" w:rsidSect="00FF2CD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14" w:rsidRDefault="00D72D14" w:rsidP="00FF2CDA">
      <w:pPr>
        <w:spacing w:after="0" w:line="240" w:lineRule="auto"/>
      </w:pPr>
      <w:r>
        <w:separator/>
      </w:r>
    </w:p>
  </w:endnote>
  <w:endnote w:type="continuationSeparator" w:id="0">
    <w:p w:rsidR="00D72D14" w:rsidRDefault="00D72D14" w:rsidP="00FF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7239"/>
      <w:docPartObj>
        <w:docPartGallery w:val="Page Numbers (Bottom of Page)"/>
        <w:docPartUnique/>
      </w:docPartObj>
    </w:sdtPr>
    <w:sdtEndPr/>
    <w:sdtContent>
      <w:p w:rsidR="00FF2CDA" w:rsidRDefault="00FF2C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F5">
          <w:rPr>
            <w:noProof/>
          </w:rPr>
          <w:t>15</w:t>
        </w:r>
        <w:r>
          <w:fldChar w:fldCharType="end"/>
        </w:r>
      </w:p>
    </w:sdtContent>
  </w:sdt>
  <w:p w:rsidR="00FF2CDA" w:rsidRDefault="00FF2C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14" w:rsidRDefault="00D72D14" w:rsidP="00FF2CDA">
      <w:pPr>
        <w:spacing w:after="0" w:line="240" w:lineRule="auto"/>
      </w:pPr>
      <w:r>
        <w:separator/>
      </w:r>
    </w:p>
  </w:footnote>
  <w:footnote w:type="continuationSeparator" w:id="0">
    <w:p w:rsidR="00D72D14" w:rsidRDefault="00D72D14" w:rsidP="00FF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5571"/>
    <w:multiLevelType w:val="hybridMultilevel"/>
    <w:tmpl w:val="0A2CB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467BBF"/>
    <w:multiLevelType w:val="hybridMultilevel"/>
    <w:tmpl w:val="639A93D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64BA7180"/>
    <w:multiLevelType w:val="hybridMultilevel"/>
    <w:tmpl w:val="172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4"/>
    <w:rsid w:val="00073FF5"/>
    <w:rsid w:val="000A002E"/>
    <w:rsid w:val="00217A05"/>
    <w:rsid w:val="0026406F"/>
    <w:rsid w:val="003B0DFD"/>
    <w:rsid w:val="004846CF"/>
    <w:rsid w:val="004E67CE"/>
    <w:rsid w:val="005217AD"/>
    <w:rsid w:val="00531838"/>
    <w:rsid w:val="005C66EF"/>
    <w:rsid w:val="005D5D88"/>
    <w:rsid w:val="005F1614"/>
    <w:rsid w:val="00655DB4"/>
    <w:rsid w:val="006F32AE"/>
    <w:rsid w:val="007C1A02"/>
    <w:rsid w:val="00A70E65"/>
    <w:rsid w:val="00B670DD"/>
    <w:rsid w:val="00BD1637"/>
    <w:rsid w:val="00C04AAE"/>
    <w:rsid w:val="00C415CA"/>
    <w:rsid w:val="00C63A32"/>
    <w:rsid w:val="00CE42A5"/>
    <w:rsid w:val="00D204A7"/>
    <w:rsid w:val="00D72D14"/>
    <w:rsid w:val="00DA5791"/>
    <w:rsid w:val="00DA7305"/>
    <w:rsid w:val="00E00577"/>
    <w:rsid w:val="00EF0C5B"/>
    <w:rsid w:val="00EF13BC"/>
    <w:rsid w:val="00F23B18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26EE1-7BC4-4F51-99F0-4505BAD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A05"/>
    <w:rPr>
      <w:color w:val="0000FF"/>
      <w:u w:val="single"/>
    </w:rPr>
  </w:style>
  <w:style w:type="paragraph" w:styleId="a5">
    <w:name w:val="No Spacing"/>
    <w:link w:val="a6"/>
    <w:uiPriority w:val="1"/>
    <w:qFormat/>
    <w:rsid w:val="004E67C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E67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7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CDA"/>
  </w:style>
  <w:style w:type="paragraph" w:styleId="ab">
    <w:name w:val="footer"/>
    <w:basedOn w:val="a"/>
    <w:link w:val="ac"/>
    <w:uiPriority w:val="99"/>
    <w:unhideWhenUsed/>
    <w:rsid w:val="00F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CDA"/>
  </w:style>
  <w:style w:type="paragraph" w:styleId="ad">
    <w:name w:val="Body Text"/>
    <w:basedOn w:val="a"/>
    <w:link w:val="ae"/>
    <w:uiPriority w:val="1"/>
    <w:qFormat/>
    <w:rsid w:val="00073FF5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073FF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6"/>
    <w:rsid w:val="00023924"/>
    <w:rsid w:val="00384193"/>
    <w:rsid w:val="0070311E"/>
    <w:rsid w:val="00710D06"/>
    <w:rsid w:val="008468A4"/>
    <w:rsid w:val="009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9BA66994094DDD97353E88DCA5AC22">
    <w:name w:val="749BA66994094DDD97353E88DCA5AC22"/>
    <w:rsid w:val="00710D06"/>
  </w:style>
  <w:style w:type="paragraph" w:customStyle="1" w:styleId="2BF72E1426394ED68E4FFCDD335C09E6">
    <w:name w:val="2BF72E1426394ED68E4FFCDD335C09E6"/>
    <w:rsid w:val="00710D06"/>
  </w:style>
  <w:style w:type="paragraph" w:customStyle="1" w:styleId="2FE3B3741E7F4A67988D4AC8ADBA8B18">
    <w:name w:val="2FE3B3741E7F4A67988D4AC8ADBA8B18"/>
    <w:rsid w:val="00710D06"/>
  </w:style>
  <w:style w:type="paragraph" w:customStyle="1" w:styleId="E16B522B7D8E4DA88B404EC3ECA9BD68">
    <w:name w:val="E16B522B7D8E4DA88B404EC3ECA9BD68"/>
    <w:rsid w:val="00710D06"/>
  </w:style>
  <w:style w:type="paragraph" w:customStyle="1" w:styleId="D028BD07D52E42878732E0322C15C8C6">
    <w:name w:val="D028BD07D52E42878732E0322C15C8C6"/>
    <w:rsid w:val="00710D06"/>
  </w:style>
  <w:style w:type="paragraph" w:customStyle="1" w:styleId="BF34F1BAB4074758B3E0B0B14B91D295">
    <w:name w:val="BF34F1BAB4074758B3E0B0B14B91D295"/>
    <w:rsid w:val="00710D06"/>
  </w:style>
  <w:style w:type="paragraph" w:customStyle="1" w:styleId="A6773DC60F724CFBB1760088F5DA7167">
    <w:name w:val="A6773DC60F724CFBB1760088F5DA7167"/>
    <w:rsid w:val="0070311E"/>
    <w:pPr>
      <w:spacing w:after="160" w:line="259" w:lineRule="auto"/>
    </w:pPr>
    <w:rPr>
      <w:lang w:val="en-US" w:eastAsia="en-US"/>
    </w:rPr>
  </w:style>
  <w:style w:type="paragraph" w:customStyle="1" w:styleId="1B8387A7F1C6402CA273FA7A96945947">
    <w:name w:val="1B8387A7F1C6402CA273FA7A96945947"/>
    <w:rsid w:val="0070311E"/>
    <w:pPr>
      <w:spacing w:after="160" w:line="259" w:lineRule="auto"/>
    </w:pPr>
    <w:rPr>
      <w:lang w:val="en-US" w:eastAsia="en-US"/>
    </w:rPr>
  </w:style>
  <w:style w:type="paragraph" w:customStyle="1" w:styleId="6491FDE885644E55BCA4673DB2140E92">
    <w:name w:val="6491FDE885644E55BCA4673DB2140E92"/>
    <w:rsid w:val="0070311E"/>
    <w:pPr>
      <w:spacing w:after="160" w:line="259" w:lineRule="auto"/>
    </w:pPr>
    <w:rPr>
      <w:lang w:val="en-US" w:eastAsia="en-US"/>
    </w:rPr>
  </w:style>
  <w:style w:type="paragraph" w:customStyle="1" w:styleId="28724C7EAFC848588B6D867A8C36DABE">
    <w:name w:val="28724C7EAFC848588B6D867A8C36DABE"/>
    <w:rsid w:val="0070311E"/>
    <w:pPr>
      <w:spacing w:after="160" w:line="259" w:lineRule="auto"/>
    </w:pPr>
    <w:rPr>
      <w:lang w:val="en-US" w:eastAsia="en-US"/>
    </w:rPr>
  </w:style>
  <w:style w:type="paragraph" w:customStyle="1" w:styleId="C986EBE5A6CA4094B49B0121CABDD1E3">
    <w:name w:val="C986EBE5A6CA4094B49B0121CABDD1E3"/>
    <w:rsid w:val="0070311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Խմբի պատասխանատու՝ Անահիտ Զոհրաբյան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Թեմա՝ </vt:lpstr>
    </vt:vector>
  </TitlesOfParts>
  <Company>ԱՎԱՐՏԱԿԱՆ ՀԵՏԱԶՈՏԱԿԱՆ ԱՇԽԱՏԱՆՔ</Company>
  <LinksUpToDate>false</LinksUpToDate>
  <CharactersWithSpaces>27066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Թեմա՝</dc:title>
  <dc:subject>Կատարող ՝ Սերոբ Սողոմոնյան</dc:subject>
  <dc:creator>Առարկա՝ Ֆիզկուլտուրա</dc:creator>
  <cp:lastModifiedBy>MARI</cp:lastModifiedBy>
  <cp:revision>3</cp:revision>
  <dcterms:created xsi:type="dcterms:W3CDTF">2022-10-18T05:02:00Z</dcterms:created>
  <dcterms:modified xsi:type="dcterms:W3CDTF">2022-10-20T06:07:00Z</dcterms:modified>
</cp:coreProperties>
</file>