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A0" w:rsidRDefault="006528A0">
      <w:pPr>
        <w:pStyle w:val="normal"/>
      </w:pPr>
    </w:p>
    <w:p w:rsidR="006528A0" w:rsidRDefault="007B23E8">
      <w:pPr>
        <w:pStyle w:val="normal"/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noProof/>
          <w:sz w:val="32"/>
          <w:szCs w:val="32"/>
          <w:lang w:val="ru-RU"/>
        </w:rPr>
        <w:drawing>
          <wp:inline distT="114300" distB="114300" distL="114300" distR="114300">
            <wp:extent cx="1710990" cy="197763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990" cy="1977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32"/>
          <w:szCs w:val="32"/>
        </w:rPr>
        <w:t>«</w:t>
      </w:r>
      <w:r>
        <w:rPr>
          <w:rFonts w:ascii="Tahoma" w:eastAsia="Tahoma" w:hAnsi="Tahoma" w:cs="Tahoma"/>
          <w:b/>
          <w:sz w:val="32"/>
          <w:szCs w:val="32"/>
        </w:rPr>
        <w:t>ԿՐԹՈՒԹՅՈՒՆ</w:t>
      </w:r>
      <w:r>
        <w:rPr>
          <w:rFonts w:ascii="Tahoma" w:eastAsia="Tahoma" w:hAnsi="Tahoma" w:cs="Tahoma"/>
          <w:b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ԱՌԱՆՑ</w:t>
      </w:r>
      <w:r>
        <w:rPr>
          <w:rFonts w:ascii="Tahoma" w:eastAsia="Tahoma" w:hAnsi="Tahoma" w:cs="Tahoma"/>
          <w:b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ՍԱՀՄԱՆՆԵՐԻ</w:t>
      </w:r>
      <w:r>
        <w:rPr>
          <w:rFonts w:ascii="Tahoma" w:eastAsia="Tahoma" w:hAnsi="Tahoma" w:cs="Tahoma"/>
          <w:b/>
          <w:sz w:val="32"/>
          <w:szCs w:val="32"/>
        </w:rPr>
        <w:t xml:space="preserve">» </w:t>
      </w:r>
      <w:r>
        <w:rPr>
          <w:rFonts w:ascii="Tahoma" w:eastAsia="Tahoma" w:hAnsi="Tahoma" w:cs="Tahoma"/>
          <w:b/>
          <w:sz w:val="32"/>
          <w:szCs w:val="32"/>
        </w:rPr>
        <w:t>ՀԿ</w:t>
      </w:r>
    </w:p>
    <w:p w:rsidR="006528A0" w:rsidRDefault="006528A0">
      <w:pPr>
        <w:pStyle w:val="normal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6528A0" w:rsidRDefault="007B23E8">
      <w:pPr>
        <w:pStyle w:val="normal"/>
        <w:jc w:val="center"/>
        <w:rPr>
          <w:rFonts w:ascii="Merriweather" w:eastAsia="Merriweather" w:hAnsi="Merriweather" w:cs="Merriweather"/>
          <w:b/>
          <w:sz w:val="56"/>
          <w:szCs w:val="56"/>
        </w:rPr>
      </w:pPr>
      <w:r>
        <w:rPr>
          <w:rFonts w:ascii="Tahoma" w:eastAsia="Tahoma" w:hAnsi="Tahoma" w:cs="Tahoma"/>
          <w:b/>
          <w:sz w:val="56"/>
          <w:szCs w:val="56"/>
        </w:rPr>
        <w:t>ՀԵՏԱԶՈՏԱԿԱՆ</w:t>
      </w:r>
      <w:r>
        <w:rPr>
          <w:rFonts w:ascii="Tahoma" w:eastAsia="Tahoma" w:hAnsi="Tahoma" w:cs="Tahoma"/>
          <w:b/>
          <w:sz w:val="56"/>
          <w:szCs w:val="56"/>
        </w:rPr>
        <w:t xml:space="preserve"> </w:t>
      </w:r>
      <w:r>
        <w:rPr>
          <w:rFonts w:ascii="Tahoma" w:eastAsia="Tahoma" w:hAnsi="Tahoma" w:cs="Tahoma"/>
          <w:b/>
          <w:sz w:val="56"/>
          <w:szCs w:val="56"/>
        </w:rPr>
        <w:t>ԱՇԽԱՏԱՆՔ</w:t>
      </w:r>
    </w:p>
    <w:p w:rsidR="006528A0" w:rsidRDefault="006528A0">
      <w:pPr>
        <w:pStyle w:val="normal"/>
        <w:rPr>
          <w:rFonts w:ascii="Merriweather" w:eastAsia="Merriweather" w:hAnsi="Merriweather" w:cs="Merriweather"/>
          <w:b/>
          <w:sz w:val="56"/>
          <w:szCs w:val="56"/>
        </w:rPr>
      </w:pPr>
    </w:p>
    <w:p w:rsidR="006528A0" w:rsidRDefault="007B23E8">
      <w:pPr>
        <w:pStyle w:val="normal"/>
        <w:jc w:val="right"/>
        <w:rPr>
          <w:rFonts w:ascii="Merriweather" w:eastAsia="Merriweather" w:hAnsi="Merriweather" w:cs="Merriweather"/>
          <w:i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ԹԵՄԱ՝</w:t>
      </w:r>
      <w:r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&lt;</w:t>
      </w:r>
      <w:r>
        <w:rPr>
          <w:rFonts w:ascii="Tahoma" w:eastAsia="Tahoma" w:hAnsi="Tahoma" w:cs="Tahoma"/>
          <w:i/>
          <w:sz w:val="32"/>
          <w:szCs w:val="32"/>
        </w:rPr>
        <w:t>Ուսուցչի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համագործակցությունը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գործընկերների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հետ</w:t>
      </w:r>
      <w:r>
        <w:rPr>
          <w:rFonts w:ascii="Tahoma" w:eastAsia="Tahoma" w:hAnsi="Tahoma" w:cs="Tahoma"/>
          <w:i/>
          <w:sz w:val="32"/>
          <w:szCs w:val="32"/>
        </w:rPr>
        <w:t xml:space="preserve">  </w:t>
      </w:r>
      <w:r>
        <w:rPr>
          <w:rFonts w:ascii="Tahoma" w:eastAsia="Tahoma" w:hAnsi="Tahoma" w:cs="Tahoma"/>
          <w:i/>
          <w:sz w:val="32"/>
          <w:szCs w:val="32"/>
        </w:rPr>
        <w:t>կենսաբանություն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առարկայի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մասնագիտական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գործունեության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արդյունավետության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բարձրացման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նպատակով</w:t>
      </w:r>
      <w:r>
        <w:rPr>
          <w:rFonts w:ascii="Tahoma" w:eastAsia="Tahoma" w:hAnsi="Tahoma" w:cs="Tahoma"/>
          <w:i/>
          <w:sz w:val="32"/>
          <w:szCs w:val="32"/>
        </w:rPr>
        <w:t>&gt;</w:t>
      </w:r>
    </w:p>
    <w:p w:rsidR="006528A0" w:rsidRDefault="006528A0">
      <w:pPr>
        <w:pStyle w:val="normal"/>
        <w:rPr>
          <w:rFonts w:ascii="Merriweather" w:eastAsia="Merriweather" w:hAnsi="Merriweather" w:cs="Merriweather"/>
          <w:i/>
          <w:sz w:val="32"/>
          <w:szCs w:val="32"/>
        </w:rPr>
      </w:pPr>
    </w:p>
    <w:p w:rsidR="006528A0" w:rsidRDefault="007B23E8">
      <w:pPr>
        <w:pStyle w:val="normal"/>
        <w:rPr>
          <w:rFonts w:ascii="Merriweather" w:eastAsia="Merriweather" w:hAnsi="Merriweather" w:cs="Merriweather"/>
          <w:i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ՈւՍՈՒՑԻՉ՝</w:t>
      </w:r>
      <w:r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           </w:t>
      </w:r>
      <w:r>
        <w:rPr>
          <w:rFonts w:ascii="Tahoma" w:eastAsia="Tahoma" w:hAnsi="Tahoma" w:cs="Tahoma"/>
          <w:i/>
          <w:sz w:val="32"/>
          <w:szCs w:val="32"/>
        </w:rPr>
        <w:t xml:space="preserve">   </w:t>
      </w:r>
      <w:r>
        <w:rPr>
          <w:rFonts w:ascii="Tahoma" w:eastAsia="Tahoma" w:hAnsi="Tahoma" w:cs="Tahoma"/>
          <w:i/>
          <w:sz w:val="32"/>
          <w:szCs w:val="32"/>
        </w:rPr>
        <w:t>Գայանե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Մկրտչյան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</w:p>
    <w:p w:rsidR="006528A0" w:rsidRDefault="007B23E8">
      <w:pPr>
        <w:pStyle w:val="normal"/>
        <w:rPr>
          <w:rFonts w:ascii="Merriweather" w:eastAsia="Merriweather" w:hAnsi="Merriweather" w:cs="Merriweather"/>
          <w:i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ՂԵԿԱՎԱՐ՝</w:t>
      </w:r>
      <w:r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           </w:t>
      </w:r>
      <w:r>
        <w:rPr>
          <w:rFonts w:ascii="Tahoma" w:eastAsia="Tahoma" w:hAnsi="Tahoma" w:cs="Tahoma"/>
          <w:sz w:val="32"/>
          <w:szCs w:val="32"/>
        </w:rPr>
        <w:t xml:space="preserve">   </w:t>
      </w:r>
      <w:r>
        <w:rPr>
          <w:rFonts w:ascii="Tahoma" w:eastAsia="Tahoma" w:hAnsi="Tahoma" w:cs="Tahoma"/>
          <w:sz w:val="32"/>
          <w:szCs w:val="32"/>
        </w:rPr>
        <w:t>Կիմա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Սարգսյան</w:t>
      </w:r>
      <w:r>
        <w:rPr>
          <w:rFonts w:ascii="Merriweather" w:eastAsia="Merriweather" w:hAnsi="Merriweather" w:cs="Merriweather"/>
          <w:b/>
          <w:sz w:val="32"/>
          <w:szCs w:val="32"/>
        </w:rPr>
        <w:t xml:space="preserve"> </w:t>
      </w:r>
    </w:p>
    <w:p w:rsidR="006528A0" w:rsidRDefault="007B23E8">
      <w:pPr>
        <w:pStyle w:val="normal"/>
        <w:rPr>
          <w:rFonts w:ascii="Merriweather" w:eastAsia="Merriweather" w:hAnsi="Merriweather" w:cs="Merriweather"/>
          <w:i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ԴՊՐՈՑ</w:t>
      </w:r>
      <w:r>
        <w:rPr>
          <w:rFonts w:ascii="Tahoma" w:eastAsia="Tahoma" w:hAnsi="Tahoma" w:cs="Tahoma"/>
          <w:i/>
          <w:sz w:val="32"/>
          <w:szCs w:val="32"/>
        </w:rPr>
        <w:t>՝</w:t>
      </w:r>
      <w:r>
        <w:rPr>
          <w:rFonts w:ascii="Tahoma" w:eastAsia="Tahoma" w:hAnsi="Tahoma" w:cs="Tahoma"/>
          <w:i/>
          <w:sz w:val="32"/>
          <w:szCs w:val="32"/>
        </w:rPr>
        <w:t xml:space="preserve">          </w:t>
      </w:r>
      <w:r>
        <w:rPr>
          <w:rFonts w:ascii="Tahoma" w:eastAsia="Tahoma" w:hAnsi="Tahoma" w:cs="Tahoma"/>
          <w:i/>
          <w:sz w:val="32"/>
          <w:szCs w:val="32"/>
        </w:rPr>
        <w:t>Երևանի</w:t>
      </w:r>
      <w:r>
        <w:rPr>
          <w:rFonts w:ascii="Tahoma" w:eastAsia="Tahoma" w:hAnsi="Tahoma" w:cs="Tahoma"/>
          <w:i/>
          <w:sz w:val="32"/>
          <w:szCs w:val="32"/>
        </w:rPr>
        <w:t xml:space="preserve">  </w:t>
      </w:r>
      <w:r>
        <w:rPr>
          <w:rFonts w:ascii="Tahoma" w:eastAsia="Tahoma" w:hAnsi="Tahoma" w:cs="Tahoma"/>
          <w:i/>
          <w:sz w:val="32"/>
          <w:szCs w:val="32"/>
        </w:rPr>
        <w:t>Գևորգ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Վարդանյանի</w:t>
      </w:r>
      <w:r>
        <w:rPr>
          <w:rFonts w:ascii="Tahoma" w:eastAsia="Tahoma" w:hAnsi="Tahoma" w:cs="Tahoma"/>
          <w:i/>
          <w:sz w:val="32"/>
          <w:szCs w:val="32"/>
        </w:rPr>
        <w:t xml:space="preserve"> </w:t>
      </w:r>
      <w:r>
        <w:rPr>
          <w:rFonts w:ascii="Tahoma" w:eastAsia="Tahoma" w:hAnsi="Tahoma" w:cs="Tahoma"/>
          <w:i/>
          <w:sz w:val="32"/>
          <w:szCs w:val="32"/>
        </w:rPr>
        <w:t>անվան</w:t>
      </w:r>
      <w:r>
        <w:rPr>
          <w:rFonts w:ascii="Tahoma" w:eastAsia="Tahoma" w:hAnsi="Tahoma" w:cs="Tahoma"/>
          <w:i/>
          <w:sz w:val="32"/>
          <w:szCs w:val="32"/>
        </w:rPr>
        <w:t xml:space="preserve">  </w:t>
      </w:r>
      <w:r>
        <w:rPr>
          <w:rFonts w:ascii="Tahoma" w:eastAsia="Tahoma" w:hAnsi="Tahoma" w:cs="Tahoma"/>
          <w:i/>
          <w:sz w:val="32"/>
          <w:szCs w:val="32"/>
        </w:rPr>
        <w:t>թիվ</w:t>
      </w:r>
      <w:r>
        <w:rPr>
          <w:rFonts w:ascii="Tahoma" w:eastAsia="Tahoma" w:hAnsi="Tahoma" w:cs="Tahoma"/>
          <w:i/>
          <w:sz w:val="32"/>
          <w:szCs w:val="32"/>
        </w:rPr>
        <w:t xml:space="preserve"> 192 </w:t>
      </w:r>
      <w:r>
        <w:rPr>
          <w:rFonts w:ascii="Tahoma" w:eastAsia="Tahoma" w:hAnsi="Tahoma" w:cs="Tahoma"/>
          <w:i/>
          <w:sz w:val="32"/>
          <w:szCs w:val="32"/>
        </w:rPr>
        <w:t>հ</w:t>
      </w:r>
      <w:r>
        <w:rPr>
          <w:rFonts w:ascii="Tahoma" w:eastAsia="Tahoma" w:hAnsi="Tahoma" w:cs="Tahoma"/>
          <w:i/>
          <w:sz w:val="32"/>
          <w:szCs w:val="32"/>
        </w:rPr>
        <w:t>/</w:t>
      </w:r>
      <w:r>
        <w:rPr>
          <w:rFonts w:ascii="Tahoma" w:eastAsia="Tahoma" w:hAnsi="Tahoma" w:cs="Tahoma"/>
          <w:i/>
          <w:sz w:val="32"/>
          <w:szCs w:val="32"/>
        </w:rPr>
        <w:t>դ</w:t>
      </w:r>
    </w:p>
    <w:p w:rsidR="006528A0" w:rsidRDefault="006528A0">
      <w:pPr>
        <w:pStyle w:val="normal"/>
        <w:rPr>
          <w:rFonts w:ascii="Merriweather" w:eastAsia="Merriweather" w:hAnsi="Merriweather" w:cs="Merriweather"/>
          <w:i/>
          <w:sz w:val="32"/>
          <w:szCs w:val="32"/>
        </w:rPr>
      </w:pPr>
    </w:p>
    <w:p w:rsidR="006528A0" w:rsidRDefault="006528A0">
      <w:pPr>
        <w:pStyle w:val="normal"/>
        <w:rPr>
          <w:rFonts w:ascii="Merriweather" w:eastAsia="Merriweather" w:hAnsi="Merriweather" w:cs="Merriweather"/>
          <w:i/>
          <w:sz w:val="32"/>
          <w:szCs w:val="32"/>
        </w:rPr>
      </w:pPr>
    </w:p>
    <w:p w:rsidR="006528A0" w:rsidRDefault="007B23E8">
      <w:pPr>
        <w:pStyle w:val="normal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32"/>
          <w:szCs w:val="32"/>
        </w:rPr>
        <w:t>Երևան</w:t>
      </w:r>
      <w:r>
        <w:rPr>
          <w:rFonts w:ascii="Tahoma" w:eastAsia="Tahoma" w:hAnsi="Tahoma" w:cs="Tahoma"/>
          <w:b/>
          <w:sz w:val="32"/>
          <w:szCs w:val="32"/>
        </w:rPr>
        <w:t>-2022</w:t>
      </w:r>
    </w:p>
    <w:p w:rsidR="006528A0" w:rsidRDefault="006528A0">
      <w:pPr>
        <w:pStyle w:val="normal"/>
        <w:spacing w:after="0"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6528A0" w:rsidRDefault="006528A0">
      <w:pPr>
        <w:pStyle w:val="normal"/>
      </w:pPr>
    </w:p>
    <w:p w:rsidR="006528A0" w:rsidRDefault="006528A0">
      <w:pPr>
        <w:pStyle w:val="normal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6528A0" w:rsidRDefault="006528A0">
      <w:pPr>
        <w:pStyle w:val="normal"/>
        <w:spacing w:after="0"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6528A0" w:rsidRDefault="007B23E8">
      <w:pPr>
        <w:pStyle w:val="normal"/>
        <w:spacing w:after="0"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Բովանդա</w:t>
      </w:r>
      <w:r>
        <w:rPr>
          <w:rFonts w:ascii="Tahoma" w:eastAsia="Tahoma" w:hAnsi="Tahoma" w:cs="Tahoma"/>
          <w:b/>
          <w:sz w:val="28"/>
          <w:szCs w:val="28"/>
        </w:rPr>
        <w:t>կություն</w:t>
      </w:r>
    </w:p>
    <w:p w:rsidR="006528A0" w:rsidRDefault="006528A0">
      <w:pPr>
        <w:pStyle w:val="normal"/>
        <w:spacing w:line="360" w:lineRule="auto"/>
        <w:ind w:firstLine="142"/>
        <w:rPr>
          <w:rFonts w:ascii="Merriweather" w:eastAsia="Merriweather" w:hAnsi="Merriweather" w:cs="Merriweather"/>
          <w:b/>
        </w:rPr>
      </w:pPr>
    </w:p>
    <w:p w:rsidR="006528A0" w:rsidRDefault="007B23E8">
      <w:pPr>
        <w:pStyle w:val="normal"/>
        <w:spacing w:line="360" w:lineRule="auto"/>
        <w:ind w:right="-566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1.</w:t>
      </w:r>
      <w:r>
        <w:rPr>
          <w:rFonts w:ascii="Tahoma" w:eastAsia="Tahoma" w:hAnsi="Tahoma" w:cs="Tahoma"/>
          <w:b/>
          <w:sz w:val="24"/>
          <w:szCs w:val="24"/>
        </w:rPr>
        <w:t>Ներածություն</w:t>
      </w:r>
      <w:r>
        <w:rPr>
          <w:rFonts w:ascii="Tahoma" w:eastAsia="Tahoma" w:hAnsi="Tahoma" w:cs="Tahoma"/>
          <w:b/>
          <w:sz w:val="24"/>
          <w:szCs w:val="24"/>
        </w:rPr>
        <w:t xml:space="preserve">……………………………………………․․․․․․․․․․․․․․․․………………………..3 </w:t>
      </w:r>
    </w:p>
    <w:p w:rsidR="006528A0" w:rsidRDefault="007B23E8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2.</w:t>
      </w:r>
      <w:r>
        <w:rPr>
          <w:rFonts w:ascii="Tahoma" w:eastAsia="Tahoma" w:hAnsi="Tahoma" w:cs="Tahoma"/>
          <w:b/>
          <w:sz w:val="24"/>
          <w:szCs w:val="24"/>
        </w:rPr>
        <w:t>Գրական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ակնարկ</w:t>
      </w:r>
      <w:r>
        <w:rPr>
          <w:rFonts w:ascii="Tahoma" w:eastAsia="Tahoma" w:hAnsi="Tahoma" w:cs="Tahoma"/>
          <w:b/>
          <w:sz w:val="24"/>
          <w:szCs w:val="24"/>
        </w:rPr>
        <w:t>………………………………………………․․․․․․․․․․․․․․․․………………..5</w:t>
      </w:r>
    </w:p>
    <w:p w:rsidR="006528A0" w:rsidRDefault="007B23E8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3.</w:t>
      </w:r>
      <w:r>
        <w:rPr>
          <w:rFonts w:ascii="Tahoma" w:eastAsia="Tahoma" w:hAnsi="Tahoma" w:cs="Tahoma"/>
          <w:b/>
          <w:sz w:val="24"/>
          <w:szCs w:val="24"/>
        </w:rPr>
        <w:t>Ինչպես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զարգացնել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գիտելիքները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կիսելու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պատրաստակամությունը</w:t>
      </w:r>
      <w:r>
        <w:rPr>
          <w:rFonts w:ascii="Tahoma" w:eastAsia="Tahoma" w:hAnsi="Tahoma" w:cs="Tahoma"/>
          <w:b/>
          <w:sz w:val="24"/>
          <w:szCs w:val="24"/>
        </w:rPr>
        <w:t>…………………………...……………………………………….…6</w:t>
      </w:r>
    </w:p>
    <w:p w:rsidR="006528A0" w:rsidRDefault="007B23E8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4․</w:t>
      </w:r>
      <w:r>
        <w:rPr>
          <w:rFonts w:ascii="Tahoma" w:eastAsia="Tahoma" w:hAnsi="Tahoma" w:cs="Tahoma"/>
          <w:b/>
          <w:sz w:val="24"/>
          <w:szCs w:val="24"/>
        </w:rPr>
        <w:t>Ընդլայնված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մանկավարժական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փորձ</w:t>
      </w:r>
      <w:r>
        <w:rPr>
          <w:rFonts w:ascii="Tahoma" w:eastAsia="Tahoma" w:hAnsi="Tahoma" w:cs="Tahoma"/>
          <w:b/>
          <w:sz w:val="24"/>
          <w:szCs w:val="24"/>
        </w:rPr>
        <w:t>․․․․․․․․․․………</w:t>
      </w:r>
      <w:r>
        <w:rPr>
          <w:rFonts w:ascii="Tahoma" w:eastAsia="Tahoma" w:hAnsi="Tahoma" w:cs="Tahoma"/>
          <w:b/>
          <w:sz w:val="24"/>
          <w:szCs w:val="24"/>
        </w:rPr>
        <w:t>..․․․․․․․․․․․․․․․․․․․․․․․․․․․․․․․․․․․․․․8</w:t>
      </w:r>
    </w:p>
    <w:p w:rsidR="006528A0" w:rsidRDefault="007B23E8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5․</w:t>
      </w:r>
      <w:r>
        <w:rPr>
          <w:rFonts w:ascii="Tahoma" w:eastAsia="Tahoma" w:hAnsi="Tahoma" w:cs="Tahoma"/>
          <w:b/>
          <w:sz w:val="24"/>
          <w:szCs w:val="24"/>
        </w:rPr>
        <w:t>Ցանցային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մանկավարժական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համայնքները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որպես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մանկավարժական</w:t>
      </w:r>
    </w:p>
    <w:p w:rsidR="006528A0" w:rsidRDefault="007B23E8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փորձի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փոխանակման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միջոց</w:t>
      </w:r>
      <w:r>
        <w:rPr>
          <w:rFonts w:ascii="Tahoma" w:eastAsia="Tahoma" w:hAnsi="Tahoma" w:cs="Tahoma"/>
          <w:b/>
          <w:sz w:val="24"/>
          <w:szCs w:val="24"/>
        </w:rPr>
        <w:t>․․․․․․․․․․․․․․․․․․․․․․․․․․․․․․………․․․․․․․․․․․․․․․․․․․․․․․․․․․․․․․․․․․․․․</w:t>
      </w:r>
      <w:r>
        <w:rPr>
          <w:rFonts w:ascii="Tahoma" w:eastAsia="Tahoma" w:hAnsi="Tahoma" w:cs="Tahoma"/>
          <w:b/>
          <w:sz w:val="24"/>
          <w:szCs w:val="24"/>
        </w:rPr>
        <w:t>9</w:t>
      </w:r>
    </w:p>
    <w:p w:rsidR="006528A0" w:rsidRDefault="007B23E8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</w:t>
      </w:r>
      <w:r>
        <w:rPr>
          <w:rFonts w:ascii="Tahoma" w:eastAsia="Tahoma" w:hAnsi="Tahoma" w:cs="Tahoma"/>
          <w:b/>
          <w:sz w:val="24"/>
          <w:szCs w:val="24"/>
        </w:rPr>
        <w:t>Գործնական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հետազոտություն</w:t>
      </w:r>
      <w:r>
        <w:rPr>
          <w:rFonts w:ascii="Tahoma" w:eastAsia="Tahoma" w:hAnsi="Tahoma" w:cs="Tahoma"/>
          <w:b/>
          <w:sz w:val="24"/>
          <w:szCs w:val="24"/>
        </w:rPr>
        <w:t>…………………………………………………………….14</w:t>
      </w:r>
    </w:p>
    <w:p w:rsidR="006528A0" w:rsidRDefault="007B23E8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7.</w:t>
      </w:r>
      <w:r>
        <w:rPr>
          <w:rFonts w:ascii="Tahoma" w:eastAsia="Tahoma" w:hAnsi="Tahoma" w:cs="Tahoma"/>
          <w:b/>
          <w:sz w:val="24"/>
          <w:szCs w:val="24"/>
        </w:rPr>
        <w:t>Եզրակացություն</w:t>
      </w:r>
      <w:r>
        <w:rPr>
          <w:rFonts w:ascii="Tahoma" w:eastAsia="Tahoma" w:hAnsi="Tahoma" w:cs="Tahoma"/>
          <w:b/>
          <w:sz w:val="24"/>
          <w:szCs w:val="24"/>
        </w:rPr>
        <w:t>……․………………………………………․․․․․․․․․․․․…………………..……19</w:t>
      </w:r>
    </w:p>
    <w:p w:rsidR="006528A0" w:rsidRDefault="007B23E8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8.</w:t>
      </w:r>
      <w:r>
        <w:rPr>
          <w:rFonts w:ascii="Tahoma" w:eastAsia="Tahoma" w:hAnsi="Tahoma" w:cs="Tahoma"/>
          <w:b/>
          <w:sz w:val="24"/>
          <w:szCs w:val="24"/>
        </w:rPr>
        <w:t>Գրականության</w:t>
      </w:r>
      <w:r>
        <w:rPr>
          <w:rFonts w:ascii="Tahoma" w:eastAsia="Tahoma" w:hAnsi="Tahoma" w:cs="Tahoma"/>
          <w:b/>
          <w:sz w:val="24"/>
          <w:szCs w:val="24"/>
        </w:rPr>
        <w:t xml:space="preserve">  </w:t>
      </w:r>
      <w:r>
        <w:rPr>
          <w:rFonts w:ascii="Tahoma" w:eastAsia="Tahoma" w:hAnsi="Tahoma" w:cs="Tahoma"/>
          <w:b/>
          <w:sz w:val="24"/>
          <w:szCs w:val="24"/>
        </w:rPr>
        <w:t>ցանկ</w:t>
      </w:r>
      <w:r>
        <w:rPr>
          <w:rFonts w:ascii="Tahoma" w:eastAsia="Tahoma" w:hAnsi="Tahoma" w:cs="Tahoma"/>
          <w:b/>
          <w:sz w:val="24"/>
          <w:szCs w:val="24"/>
        </w:rPr>
        <w:t>……………………………………………․․․․․․․․․…………….………16</w:t>
      </w:r>
    </w:p>
    <w:p w:rsidR="006528A0" w:rsidRDefault="006528A0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6528A0" w:rsidRDefault="006528A0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6528A0" w:rsidRDefault="006528A0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6528A0" w:rsidRDefault="006528A0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6528A0" w:rsidRDefault="006528A0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6528A0" w:rsidRDefault="006528A0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6528A0" w:rsidRDefault="006528A0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6528A0" w:rsidRDefault="007B23E8">
      <w:pPr>
        <w:pStyle w:val="normal"/>
        <w:spacing w:line="240" w:lineRule="auto"/>
        <w:jc w:val="center"/>
        <w:rPr>
          <w:rFonts w:ascii="Merriweather" w:eastAsia="Merriweather" w:hAnsi="Merriweather" w:cs="Merriweather"/>
          <w:b/>
          <w:sz w:val="46"/>
          <w:szCs w:val="46"/>
        </w:rPr>
      </w:pPr>
      <w:r>
        <w:rPr>
          <w:rFonts w:ascii="Tahoma" w:eastAsia="Tahoma" w:hAnsi="Tahoma" w:cs="Tahoma"/>
          <w:b/>
          <w:sz w:val="34"/>
          <w:szCs w:val="34"/>
        </w:rPr>
        <w:lastRenderedPageBreak/>
        <w:t>Ներածություն</w:t>
      </w:r>
    </w:p>
    <w:p w:rsidR="006528A0" w:rsidRDefault="006528A0">
      <w:pPr>
        <w:pStyle w:val="normal"/>
        <w:spacing w:line="36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հաջող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վերափոխումների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պայմաններն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տարբեր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նսաբանության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ստեղծագործական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համագործակցությունը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գործընթացում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մոտեցումների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ներդրումը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կանոնավոր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շփումը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Հետազոտական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աշխատանքում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ուսումնասիրել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նկարագրում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եմ</w:t>
      </w:r>
      <w:r>
        <w:rPr>
          <w:sz w:val="24"/>
          <w:szCs w:val="24"/>
        </w:rPr>
        <w:t xml:space="preserve">  &lt; </w:t>
      </w:r>
      <w:r>
        <w:rPr>
          <w:rFonts w:ascii="Tahoma" w:eastAsia="Tahoma" w:hAnsi="Tahoma" w:cs="Tahoma"/>
          <w:sz w:val="24"/>
          <w:szCs w:val="24"/>
        </w:rPr>
        <w:t>կենսաբանության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գործընկերների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փորձի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փոխանակման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նպատակով</w:t>
      </w:r>
      <w:r>
        <w:rPr>
          <w:rFonts w:ascii="Tahoma" w:eastAsia="Tahoma" w:hAnsi="Tahoma" w:cs="Tahoma"/>
          <w:sz w:val="24"/>
          <w:szCs w:val="24"/>
        </w:rPr>
        <w:t xml:space="preserve">&gt; </w:t>
      </w:r>
      <w:r>
        <w:rPr>
          <w:rFonts w:ascii="Tahoma" w:eastAsia="Tahoma" w:hAnsi="Tahoma" w:cs="Tahoma"/>
          <w:sz w:val="24"/>
          <w:szCs w:val="24"/>
        </w:rPr>
        <w:t>թեման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որտեղ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քննարկվում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մոդելներ։</w:t>
      </w:r>
    </w:p>
    <w:p w:rsidR="006528A0" w:rsidRDefault="007B23E8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Աշխատանքում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քննարկվում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խոչնդոտները՝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6528A0" w:rsidRDefault="007B23E8">
      <w:pPr>
        <w:pStyle w:val="normal"/>
        <w:numPr>
          <w:ilvl w:val="0"/>
          <w:numId w:val="1"/>
        </w:num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ծանրաբեռնվածությունը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6528A0" w:rsidRDefault="007B23E8">
      <w:pPr>
        <w:pStyle w:val="normal"/>
        <w:numPr>
          <w:ilvl w:val="0"/>
          <w:numId w:val="1"/>
        </w:num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նորամուծությունները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</w:p>
    <w:p w:rsidR="006528A0" w:rsidRDefault="007B23E8">
      <w:pPr>
        <w:pStyle w:val="normal"/>
        <w:numPr>
          <w:ilvl w:val="0"/>
          <w:numId w:val="1"/>
        </w:num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սրընթաց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փոփոխությունները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</w:p>
    <w:p w:rsidR="006528A0" w:rsidRDefault="007B23E8">
      <w:pPr>
        <w:pStyle w:val="normal"/>
        <w:numPr>
          <w:ilvl w:val="0"/>
          <w:numId w:val="1"/>
        </w:num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գիտելիքի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փոխանակման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հոգեբանական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արմատները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6528A0" w:rsidRDefault="007B23E8">
      <w:pPr>
        <w:pStyle w:val="normal"/>
        <w:numPr>
          <w:ilvl w:val="0"/>
          <w:numId w:val="1"/>
        </w:num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գործընկերների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կիսելու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պատրաստակամության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զարգացումը</w:t>
      </w:r>
      <w:r>
        <w:rPr>
          <w:rFonts w:ascii="Tahoma" w:eastAsia="Tahoma" w:hAnsi="Tahoma" w:cs="Tahoma"/>
          <w:sz w:val="24"/>
          <w:szCs w:val="24"/>
        </w:rPr>
        <w:t xml:space="preserve">, </w:t>
      </w:r>
    </w:p>
    <w:p w:rsidR="006528A0" w:rsidRDefault="007B23E8">
      <w:pPr>
        <w:pStyle w:val="normal"/>
        <w:numPr>
          <w:ilvl w:val="0"/>
          <w:numId w:val="1"/>
        </w:num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ընդլայնված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փորձը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6528A0" w:rsidRDefault="007B23E8">
      <w:pPr>
        <w:pStyle w:val="normal"/>
        <w:numPr>
          <w:ilvl w:val="0"/>
          <w:numId w:val="1"/>
        </w:num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ցանցային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համայնքներում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փոխանակման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տարբերակները</w:t>
      </w:r>
    </w:p>
    <w:p w:rsidR="006528A0" w:rsidRDefault="007B23E8">
      <w:pPr>
        <w:pStyle w:val="normal"/>
        <w:numPr>
          <w:ilvl w:val="0"/>
          <w:numId w:val="1"/>
        </w:numPr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օրինակելի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կերպարը։</w:t>
      </w:r>
    </w:p>
    <w:p w:rsidR="006528A0" w:rsidRDefault="006528A0">
      <w:pPr>
        <w:pStyle w:val="normal"/>
        <w:spacing w:line="360" w:lineRule="auto"/>
        <w:ind w:left="720"/>
        <w:rPr>
          <w:rFonts w:ascii="Merriweather" w:eastAsia="Merriweather" w:hAnsi="Merriweather" w:cs="Merriweather"/>
          <w:sz w:val="24"/>
          <w:szCs w:val="24"/>
        </w:rPr>
      </w:pP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Կենսաբանության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միջև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փոխանակումը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բարձրացնում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նրանցից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յուրաքանչյուրի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արդյունավետությունը։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Կազմակերպությունը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դառնում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ավելի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արդյունավե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հետևաբար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ավելի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հաջողակ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Նման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կոլեկտիվ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միտքը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»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օգնում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խնայված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ժամանակ՝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տեղեկատվության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որոնման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մեջ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թույլ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տալիս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արագ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գտնել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փոխանցման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մոտեցումներ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ինչը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հանգեցնում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օրիգինալ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գաղափարների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ծնունդին։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վերջո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հաղթում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կրթության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որակը։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lastRenderedPageBreak/>
        <w:t>Հայկական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խմբերում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հաջող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մեթոդների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հմտությունների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փոխանակման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գործիքներ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անկասկած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բայց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դրանք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միշտ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չէ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աշխատում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Այսպիսով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մակարդակի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մեթոդական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միավորումները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որոնց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շրջանակներում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մեկ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հարակից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մասնագիտությունների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պարբերաբար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փոխանակում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կատարեն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հաճախ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զարգանում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»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վերահսկողության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միջոցի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սեմինարները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(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շրջան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քաղաք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)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դասերը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հաճախ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վերածվում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ցուցադրական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ներկայացումների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»,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որոնց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հետևում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հազվադեպ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կարելի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տեսնել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ուսուցչի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առօ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րյա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պրակտիկան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անհատականությունը։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Միևնույն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ժամանակ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չափազանց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դժկամությամբ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գործընկերներին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հրավիրում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սովորական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սովորական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դասերի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հանդիպումներն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առցանց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քննարկումները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նույնպես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քիչ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օգուտ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տալիս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փոխանակման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առումով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բլոգներում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ֆորումներում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քննարկումները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հաճախ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վերածվում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դժգոհությունների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կյանքից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»: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Այսպես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թե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այնպես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ամենը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ավելի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շուտ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ընդամենը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փոխանակման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իմիտացիա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զուտ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ֆորմալ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կոլեկտիվ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միտք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»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Ամեն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դեպքում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խոսք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չի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կարող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լինե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արդյունավետ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փոխգործակցության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կհասցներ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զարգացման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փուլ։</w:t>
      </w:r>
    </w:p>
    <w:p w:rsidR="006528A0" w:rsidRDefault="006528A0">
      <w:pPr>
        <w:pStyle w:val="normal"/>
        <w:spacing w:line="360" w:lineRule="auto"/>
        <w:rPr>
          <w:sz w:val="24"/>
          <w:szCs w:val="24"/>
        </w:rPr>
      </w:pPr>
    </w:p>
    <w:p w:rsidR="006528A0" w:rsidRDefault="006528A0">
      <w:pPr>
        <w:pStyle w:val="normal"/>
        <w:spacing w:line="360" w:lineRule="auto"/>
        <w:rPr>
          <w:sz w:val="24"/>
          <w:szCs w:val="24"/>
        </w:rPr>
      </w:pPr>
    </w:p>
    <w:p w:rsidR="006528A0" w:rsidRDefault="006528A0">
      <w:pPr>
        <w:pStyle w:val="normal"/>
        <w:spacing w:line="360" w:lineRule="auto"/>
        <w:rPr>
          <w:sz w:val="24"/>
          <w:szCs w:val="24"/>
        </w:rPr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  <w:jc w:val="center"/>
        <w:rPr>
          <w:b/>
          <w:sz w:val="28"/>
          <w:szCs w:val="28"/>
        </w:rPr>
      </w:pPr>
    </w:p>
    <w:p w:rsidR="006528A0" w:rsidRDefault="006528A0">
      <w:pPr>
        <w:pStyle w:val="normal"/>
        <w:jc w:val="center"/>
        <w:rPr>
          <w:b/>
          <w:sz w:val="28"/>
          <w:szCs w:val="28"/>
        </w:rPr>
      </w:pPr>
    </w:p>
    <w:p w:rsidR="006528A0" w:rsidRDefault="006528A0">
      <w:pPr>
        <w:pStyle w:val="normal"/>
        <w:jc w:val="center"/>
        <w:rPr>
          <w:b/>
          <w:sz w:val="28"/>
          <w:szCs w:val="28"/>
        </w:rPr>
      </w:pPr>
    </w:p>
    <w:p w:rsidR="006528A0" w:rsidRDefault="006528A0">
      <w:pPr>
        <w:pStyle w:val="normal"/>
        <w:jc w:val="center"/>
        <w:rPr>
          <w:b/>
          <w:sz w:val="28"/>
          <w:szCs w:val="28"/>
        </w:rPr>
      </w:pPr>
    </w:p>
    <w:p w:rsidR="006528A0" w:rsidRDefault="006528A0">
      <w:pPr>
        <w:pStyle w:val="normal"/>
        <w:jc w:val="center"/>
        <w:rPr>
          <w:b/>
          <w:sz w:val="28"/>
          <w:szCs w:val="28"/>
        </w:rPr>
      </w:pPr>
    </w:p>
    <w:p w:rsidR="006528A0" w:rsidRDefault="007B23E8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ԳՐԱԿԱՆ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ԱԿՆԱՐԿ</w:t>
      </w:r>
    </w:p>
    <w:p w:rsidR="006528A0" w:rsidRDefault="006528A0">
      <w:pPr>
        <w:pStyle w:val="normal"/>
        <w:jc w:val="center"/>
      </w:pPr>
    </w:p>
    <w:p w:rsidR="006528A0" w:rsidRDefault="007B23E8">
      <w:pPr>
        <w:pStyle w:val="1"/>
        <w:shd w:val="clear" w:color="auto" w:fill="FFFFFF"/>
        <w:spacing w:after="460" w:line="276" w:lineRule="auto"/>
        <w:jc w:val="center"/>
        <w:rPr>
          <w:rFonts w:ascii="Times New Roman" w:eastAsia="Times New Roman" w:hAnsi="Times New Roman" w:cs="Times New Roman"/>
          <w:color w:val="181818"/>
        </w:rPr>
      </w:pPr>
      <w:r>
        <w:rPr>
          <w:rFonts w:ascii="Tahoma" w:eastAsia="Tahoma" w:hAnsi="Tahoma" w:cs="Tahoma"/>
          <w:color w:val="181818"/>
        </w:rPr>
        <w:t>Գիտելիքի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փոխանակման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խոչընդոտներն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ու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շարժիչ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ուժերը</w:t>
      </w:r>
    </w:p>
    <w:p w:rsidR="006528A0" w:rsidRDefault="007B23E8">
      <w:pPr>
        <w:pStyle w:val="1"/>
        <w:shd w:val="clear" w:color="auto" w:fill="FFFFFF"/>
        <w:spacing w:after="600" w:line="360" w:lineRule="auto"/>
        <w:jc w:val="both"/>
        <w:rPr>
          <w:b w:val="0"/>
          <w:color w:val="181818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միջև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մեթոդական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երկխոսությունն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արգելափակված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երեք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գործոնով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after="0" w:line="360" w:lineRule="auto"/>
        <w:ind w:left="720"/>
        <w:jc w:val="both"/>
        <w:rPr>
          <w:b w:val="0"/>
          <w:color w:val="181818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1.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Աշխատանքի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մշակութային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նորմեր՝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դասավանդում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դասասենյակի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փակ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դռների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հետևում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առանց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գործընկերների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հետ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անմիջական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շփման։</w:t>
      </w:r>
    </w:p>
    <w:p w:rsidR="006528A0" w:rsidRDefault="007B23E8">
      <w:pPr>
        <w:pStyle w:val="1"/>
        <w:shd w:val="clear" w:color="auto" w:fill="FFFFFF"/>
        <w:spacing w:after="0" w:line="360" w:lineRule="auto"/>
        <w:ind w:left="720"/>
        <w:jc w:val="both"/>
        <w:rPr>
          <w:b w:val="0"/>
          <w:color w:val="181818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2.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Ժամանակի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սղություն՝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դասավանդման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ծանրաբեռնվածության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ավելացման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հաշվետվությունների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առատության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պատճառով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after="0" w:line="360" w:lineRule="auto"/>
        <w:ind w:left="720"/>
        <w:jc w:val="both"/>
        <w:rPr>
          <w:b w:val="0"/>
          <w:color w:val="181818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3.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Պահպանողականություն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-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նորամո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ւծություններ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ընդունելու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չկամություն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after="600" w:line="360" w:lineRule="auto"/>
        <w:jc w:val="both"/>
        <w:rPr>
          <w:b w:val="0"/>
          <w:color w:val="181818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>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Տիպիկ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դպրոցական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կազմակերպչական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մշակույթի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»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պայմաններում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նախ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պետք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վերացնել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այդ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խոչընդոտները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այնուհետև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բարձրացնել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փոխանակման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մոտիվացիան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ասում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փորձագետները։</w:t>
      </w:r>
    </w:p>
    <w:p w:rsidR="006528A0" w:rsidRDefault="007B23E8">
      <w:pPr>
        <w:pStyle w:val="1"/>
        <w:shd w:val="clear" w:color="auto" w:fill="FFFFFF"/>
        <w:spacing w:after="600" w:line="360" w:lineRule="auto"/>
        <w:jc w:val="both"/>
        <w:rPr>
          <w:b w:val="0"/>
          <w:color w:val="181818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      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Ուսուցիչները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առումով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ավագույնս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շփվում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դպրոցներում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որոնք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բնութագրվում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after="0" w:line="360" w:lineRule="auto"/>
        <w:ind w:left="720"/>
        <w:jc w:val="both"/>
        <w:rPr>
          <w:b w:val="0"/>
          <w:color w:val="181818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1.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Կազմակերպչական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մշակույթը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նպաստում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ուսմանը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թիմային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աշխատանքին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after="0" w:line="360" w:lineRule="auto"/>
        <w:ind w:left="720"/>
        <w:jc w:val="both"/>
        <w:rPr>
          <w:b w:val="0"/>
          <w:color w:val="181818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>2.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Տնօրենի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ղեկավարների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առաջնորդական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որակներ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after="0" w:line="360" w:lineRule="auto"/>
        <w:ind w:left="720"/>
        <w:jc w:val="both"/>
        <w:rPr>
          <w:b w:val="0"/>
          <w:color w:val="181818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3.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Թիմի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նկատմամբ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վստահության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մթնոլորտ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181818"/>
          <w:sz w:val="24"/>
          <w:szCs w:val="24"/>
        </w:rPr>
        <w:t xml:space="preserve"> </w:t>
      </w: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7B23E8">
      <w:pPr>
        <w:pStyle w:val="1"/>
        <w:shd w:val="clear" w:color="auto" w:fill="FFFFFF"/>
        <w:spacing w:after="460" w:line="360" w:lineRule="auto"/>
        <w:jc w:val="center"/>
        <w:rPr>
          <w:rFonts w:ascii="Times New Roman" w:eastAsia="Times New Roman" w:hAnsi="Times New Roman" w:cs="Times New Roman"/>
          <w:color w:val="181818"/>
        </w:rPr>
      </w:pPr>
      <w:r>
        <w:rPr>
          <w:rFonts w:ascii="Tahoma" w:eastAsia="Tahoma" w:hAnsi="Tahoma" w:cs="Tahoma"/>
          <w:color w:val="181818"/>
        </w:rPr>
        <w:t>Գիտելիքների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փոխանակման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հոգեբանական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արմատները</w:t>
      </w:r>
    </w:p>
    <w:p w:rsidR="006528A0" w:rsidRDefault="007B23E8">
      <w:pPr>
        <w:pStyle w:val="1"/>
        <w:shd w:val="clear" w:color="auto" w:fill="FFFFFF"/>
        <w:spacing w:after="600" w:line="360" w:lineRule="auto"/>
        <w:ind w:firstLine="720"/>
        <w:jc w:val="both"/>
        <w:rPr>
          <w:b w:val="0"/>
          <w:color w:val="181818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>Ցանկացած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արարք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այդ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թվում՝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կյանքում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աճում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մոտիվացիայից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դրդված։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Ներքին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մոտիվացիան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կապված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գործունեության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գործընթացից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բովանդակությունից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հաճույք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ստանալու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հետ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արտաքինը՝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արտաքինից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սպասվող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օգուտն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պարգևների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բոնուսների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»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հետ։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Բավականին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դժվար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ուժեղացնել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փոխանակման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ներքին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մոտիվացիան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բացառությամբ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բարենպաստ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սոցիալական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միջավայրի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ստեղծման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ենթադրում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վստահություն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աշխատակիցների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ինքնավարության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ճանաչում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զերծ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նվաստացուցիչ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քննադատութ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յունից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Արտաքին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մոտիվացիայի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վրա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ավելի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հեշտ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ազդել՝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այնպիսի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գործիքներ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ինչպիսիք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բոնուսները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առաջխաղացումները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պաշտոնական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ճանաչումը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այլն։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Ներքին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մոտիվացիան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դրական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ազդում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անհատի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գործունեության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վրա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փոխանակման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գործում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վարքագծի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ամե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նակարևոր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կանխատեսողն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»: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Կազմակերպչական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մշակույթը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աջակցում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երկխոսությանը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ազդում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ուսուցչի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վարքի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վրա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երկրորդ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կանխատեսողն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:</w:t>
      </w:r>
      <w:r>
        <w:rPr>
          <w:b w:val="0"/>
          <w:color w:val="181818"/>
          <w:sz w:val="24"/>
          <w:szCs w:val="24"/>
        </w:rPr>
        <w:t xml:space="preserve">       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Արտաքին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մոտիվացիան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միայն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անուղղակիորեն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ազդում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 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միջև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փոխանակման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վրա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.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մեծացնում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նրա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ակտիվությունը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ներքին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մոտիվացիայի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ամրապնդման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միջոցով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after="600" w:line="360" w:lineRule="auto"/>
        <w:ind w:firstLine="720"/>
        <w:jc w:val="both"/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Հաջողակ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ուսուցչի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վարպետության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դասերը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»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պահանջում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ինքնամտածողության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սեփական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լռելյայն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էքստերնալիզացիա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»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հմտություններ։</w:t>
      </w:r>
    </w:p>
    <w:p w:rsidR="006528A0" w:rsidRDefault="006528A0">
      <w:pPr>
        <w:pStyle w:val="1"/>
        <w:shd w:val="clear" w:color="auto" w:fill="FFFFFF"/>
        <w:spacing w:after="460" w:line="276" w:lineRule="auto"/>
        <w:jc w:val="center"/>
        <w:rPr>
          <w:rFonts w:ascii="Times New Roman" w:eastAsia="Times New Roman" w:hAnsi="Times New Roman" w:cs="Times New Roman"/>
          <w:color w:val="181818"/>
        </w:rPr>
      </w:pPr>
    </w:p>
    <w:p w:rsidR="006528A0" w:rsidRDefault="006528A0">
      <w:pPr>
        <w:pStyle w:val="1"/>
        <w:shd w:val="clear" w:color="auto" w:fill="FFFFFF"/>
        <w:spacing w:after="460" w:line="276" w:lineRule="auto"/>
        <w:jc w:val="center"/>
        <w:rPr>
          <w:rFonts w:ascii="Times New Roman" w:eastAsia="Times New Roman" w:hAnsi="Times New Roman" w:cs="Times New Roman"/>
          <w:color w:val="181818"/>
        </w:rPr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1"/>
        <w:shd w:val="clear" w:color="auto" w:fill="FFFFFF"/>
        <w:spacing w:after="460" w:line="276" w:lineRule="auto"/>
        <w:jc w:val="center"/>
        <w:rPr>
          <w:rFonts w:ascii="Times New Roman" w:eastAsia="Times New Roman" w:hAnsi="Times New Roman" w:cs="Times New Roman"/>
          <w:color w:val="181818"/>
        </w:rPr>
      </w:pPr>
    </w:p>
    <w:p w:rsidR="006528A0" w:rsidRDefault="007B23E8">
      <w:pPr>
        <w:pStyle w:val="1"/>
        <w:shd w:val="clear" w:color="auto" w:fill="FFFFFF"/>
        <w:spacing w:after="460" w:line="276" w:lineRule="auto"/>
        <w:jc w:val="center"/>
        <w:rPr>
          <w:rFonts w:ascii="Times New Roman" w:eastAsia="Times New Roman" w:hAnsi="Times New Roman" w:cs="Times New Roman"/>
          <w:color w:val="181818"/>
        </w:rPr>
      </w:pPr>
      <w:r>
        <w:rPr>
          <w:rFonts w:ascii="Tahoma" w:eastAsia="Tahoma" w:hAnsi="Tahoma" w:cs="Tahoma"/>
          <w:color w:val="181818"/>
        </w:rPr>
        <w:t>Ինչպե՞ս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զարգացնել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գիտելիքները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կիսելու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պատր</w:t>
      </w:r>
      <w:r>
        <w:rPr>
          <w:rFonts w:ascii="Tahoma" w:eastAsia="Tahoma" w:hAnsi="Tahoma" w:cs="Tahoma"/>
          <w:color w:val="181818"/>
        </w:rPr>
        <w:t>աստակամությունը</w:t>
      </w:r>
      <w:r>
        <w:rPr>
          <w:rFonts w:ascii="Tahoma" w:eastAsia="Tahoma" w:hAnsi="Tahoma" w:cs="Tahoma"/>
          <w:color w:val="181818"/>
        </w:rPr>
        <w:t>:</w:t>
      </w:r>
    </w:p>
    <w:p w:rsidR="006528A0" w:rsidRDefault="007B23E8">
      <w:pPr>
        <w:pStyle w:val="1"/>
        <w:shd w:val="clear" w:color="auto" w:fill="FFFFFF"/>
        <w:spacing w:after="600" w:line="360" w:lineRule="auto"/>
        <w:ind w:firstLine="720"/>
        <w:jc w:val="both"/>
        <w:rPr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>Բարձրացնել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աշխատողների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ինքնավարությունը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նշանակում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ուսուցչին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տալ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աշխատանքի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մեթոդներ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ընտրելու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ազատություն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նրա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որոշումների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առաջադրանքների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կատարման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եղանակների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նկատմամբ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խիստ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վերահսկողության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բացակայություն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: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Այսօր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սակայն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հայկական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դպ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րոցում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հակառակ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ընթացքն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ընթանում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.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Ուսուցչի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ինքնավարությունն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ավելի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ավելի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սահմանափակվում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տեսչական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մարմինների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տնօրենի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վերահսկողության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ուժեղացմամբ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խանգարում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աշխատանքին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ընդհանրապես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գիտելիքի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փոխանակմանը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մասնավորապես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Պրոֆեսիոնալ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երկխոսությունը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երակենդանացնելու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»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երկրորդ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ալգորիթմը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հետադարձ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կապի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ստեղծումն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գործում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մարդու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հիմնական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հոգեբանական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կարիքի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միջոցով՝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ներգրավման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անհրաժեշտության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»: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Հետադարձ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կապը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ամրապնդում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անհատի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ցանկալի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վարքը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»,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քանի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անմիջական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սոցիալական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միջավայրն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ճանաչում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որպես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կարևոր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կերպ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ասած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ուսուցիչներին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պարբերաբար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ցույց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տալով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գործընկերների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հետ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փոխանակումը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դպրոցում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արժեքավոր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համարվում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կարելի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անուղղակիորեն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ուժեղացնել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փոխգործակցության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ներքին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մոտիվացիան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կարծում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աշխատանքի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հեղինակն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երը։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Ներքին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մոտիվացիան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ուժեղացնելու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երրորդ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բաղադրատոմսը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կապված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բանի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հետ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հայտնի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որպես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տրանսֆորմացիոն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առաջնորդություն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ներառում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աշխատողների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զարգացման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շեշտադրում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, 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ստեղծագործություն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»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՝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երևակայություն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անկախ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մտածողություն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օգտագործելու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վերաբ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երմունք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ապագայի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հստակ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լավատեսական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պատկեր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ստեղծելու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ինչպես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նաև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աշխատողների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վրա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ազդելու՝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փորձելով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նրանց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համար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օրինակելի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լինել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Փաստորեն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այստեղ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ուժեղ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կորպորատիվ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թիմ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կառուցելու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տարրը՝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ապագայի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ընդհանուր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տեսլական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ստեղծագործական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փոխազդեցություն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այլն։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ջապես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կադրային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որոշումներ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որոնք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նպաստում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փոխանակմանը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Այսպիսով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օրինակ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աշխատակիցներ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ընդունելիս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իմաստ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ունի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հաշվի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առնել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փոխանցելու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ընկալելու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պատրաստակամությունը։</w:t>
      </w: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7B23E8">
      <w:pPr>
        <w:pStyle w:val="1"/>
        <w:shd w:val="clear" w:color="auto" w:fill="FFFFFF"/>
        <w:spacing w:after="460" w:line="276" w:lineRule="auto"/>
        <w:jc w:val="center"/>
        <w:rPr>
          <w:rFonts w:ascii="Times New Roman" w:eastAsia="Times New Roman" w:hAnsi="Times New Roman" w:cs="Times New Roman"/>
          <w:color w:val="181818"/>
        </w:rPr>
      </w:pPr>
      <w:r>
        <w:rPr>
          <w:rFonts w:ascii="Tahoma" w:eastAsia="Tahoma" w:hAnsi="Tahoma" w:cs="Tahoma"/>
          <w:color w:val="181818"/>
        </w:rPr>
        <w:t>Ուսուցչին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գիտելիքների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ձեռքբերման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կարողությունների</w:t>
      </w:r>
      <w:r>
        <w:rPr>
          <w:rFonts w:ascii="Tahoma" w:eastAsia="Tahoma" w:hAnsi="Tahoma" w:cs="Tahoma"/>
          <w:color w:val="181818"/>
        </w:rPr>
        <w:t xml:space="preserve"> </w:t>
      </w:r>
      <w:r>
        <w:rPr>
          <w:rFonts w:ascii="Tahoma" w:eastAsia="Tahoma" w:hAnsi="Tahoma" w:cs="Tahoma"/>
          <w:color w:val="181818"/>
        </w:rPr>
        <w:t>զարգացում</w:t>
      </w:r>
      <w:r>
        <w:rPr>
          <w:rFonts w:ascii="Tahoma" w:eastAsia="Tahoma" w:hAnsi="Tahoma" w:cs="Tahoma"/>
          <w:color w:val="181818"/>
        </w:rPr>
        <w:t xml:space="preserve"> </w:t>
      </w:r>
    </w:p>
    <w:p w:rsidR="006528A0" w:rsidRDefault="007B23E8">
      <w:pPr>
        <w:pStyle w:val="1"/>
        <w:shd w:val="clear" w:color="auto" w:fill="FFFFFF"/>
        <w:spacing w:after="600" w:line="360" w:lineRule="auto"/>
        <w:jc w:val="both"/>
        <w:rPr>
          <w:b w:val="0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181818"/>
        </w:rPr>
        <w:t xml:space="preserve">      </w:t>
      </w:r>
      <w:r>
        <w:rPr>
          <w:rFonts w:ascii="Times New Roman" w:eastAsia="Times New Roman" w:hAnsi="Times New Roman" w:cs="Times New Roman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Գիտելիքը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կիսելու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համար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ուսուցչի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համար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կարևոր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ունենալ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անձնական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փորձ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ձեռք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բերել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դասավանդման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հմտություններ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Յուրաքանչյուր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ուսուցիչ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ունի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իր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մարտավարությունը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թե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ինչպես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պահել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դասարանի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ուշադ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րությունը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ինչպես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ներկայացնել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որոշակի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թեմա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հետաքրքրել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սովորողներին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Այնուամենայնիվ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խնդիրն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հետազոտողները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կարծում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գիտելիքները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ենթադրյալ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»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առանց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ինքնամտածողության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առանց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հասկանալու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երբեմն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ուսուցչի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համար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դժվար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բացահայտել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ձևակերպել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իր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գիտելիքները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after="600" w:line="360" w:lineRule="auto"/>
        <w:jc w:val="both"/>
        <w:rPr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  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Դպրոցականներին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գիտելիքներ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փոխանցելը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գործընկերներին՝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բոլորովին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այլ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բան։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Նրանց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փորձի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թարգմանության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մոտեցումներն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ակնհայտորեն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տարբեր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են։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    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Փրկության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գալիս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Անդրագոգիան՝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մեծահասակների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ուսուցման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մեթոդն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երը։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Սակայն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մենթորության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ժամանակ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պետք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խուսափել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սուր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հակադրություններից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խորհուրդ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տալիս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հոդվածի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հեղինակները։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Եթե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նորեկին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դասավանդում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ամենաորակյալ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աշխատակիցը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նրանց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համար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կարող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դժվար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լինել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ընդհանուր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լեզու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գտնելը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: «Super Pro»-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միշտ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զբաղված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միշ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տ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չէ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որ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կարող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բացատրել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աշխատանքի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բարդությունները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փոքրերին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հասանելի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>լեզվով</w:t>
      </w:r>
      <w:r>
        <w:rPr>
          <w:rFonts w:ascii="Tahoma" w:eastAsia="Tahoma" w:hAnsi="Tahoma" w:cs="Tahoma"/>
          <w:b w:val="0"/>
          <w:color w:val="181818"/>
          <w:sz w:val="24"/>
          <w:szCs w:val="24"/>
        </w:rPr>
        <w:t xml:space="preserve">: 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Այսպես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թե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այնպես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դպրոցներում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փոխանակման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մշակույթը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դաստիարակելու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մենեջերների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ջանքերն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պետք։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Այդ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թվում՝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հմտությունների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զարգացման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վրա՝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միայն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փոխանցմ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այլև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ընկալման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համար։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Ուսումնական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հաստատությունների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աշխատողների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որակավորումների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ձևավորման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զարգացման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ամենաարդյունավետ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ուղիներն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առաջադեմ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ուսումնասիրությունն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lastRenderedPageBreak/>
        <w:t>օգտագործումը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նրանց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ինքնուրույն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մեթոդական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աշխատանքը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ինքնակրթությունը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դաստիարակության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անձնական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վերլուծությունը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</w:t>
      </w:r>
    </w:p>
    <w:p w:rsidR="006528A0" w:rsidRDefault="006528A0">
      <w:pPr>
        <w:pStyle w:val="1"/>
        <w:shd w:val="clear" w:color="auto" w:fill="FFFFFF"/>
        <w:spacing w:before="180" w:after="180" w:line="360" w:lineRule="auto"/>
        <w:ind w:firstLine="720"/>
        <w:jc w:val="center"/>
        <w:rPr>
          <w:b w:val="0"/>
          <w:color w:val="000000"/>
          <w:sz w:val="24"/>
          <w:szCs w:val="24"/>
        </w:rPr>
      </w:pPr>
    </w:p>
    <w:p w:rsidR="006528A0" w:rsidRDefault="006528A0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528A0" w:rsidRDefault="007B23E8">
      <w:pPr>
        <w:pStyle w:val="1"/>
        <w:shd w:val="clear" w:color="auto" w:fill="FFFFFF"/>
        <w:spacing w:before="180" w:after="180" w:line="276" w:lineRule="auto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ahoma" w:hAnsi="Tahoma" w:cs="Tahoma"/>
          <w:color w:val="000000"/>
        </w:rPr>
        <w:t>Ընդլայնված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մանկավարժական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փորձ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Սրանք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գործունեության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օրիգինալ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ձևեր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մեթոդներ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միջոցներ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մեթոդներ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որոնք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բացահայտվել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մշակվել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գործընթացի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որակի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արդյունավետության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բարելավման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ուսանողների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կրթության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զարգացման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ուղիների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միջոցների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ստեղծագործական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որոնման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գործընթացում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Ավելին՝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նշանավոր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Ուշինսկին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անգամ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գրել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color w:val="000000"/>
          <w:sz w:val="24"/>
          <w:szCs w:val="24"/>
        </w:rPr>
        <w:t>«</w:t>
      </w:r>
      <w:r>
        <w:rPr>
          <w:rFonts w:ascii="Tahoma" w:eastAsia="Tahoma" w:hAnsi="Tahoma" w:cs="Tahoma"/>
          <w:color w:val="000000"/>
          <w:sz w:val="24"/>
          <w:szCs w:val="24"/>
        </w:rPr>
        <w:t>Դուք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միայն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գաղափարներ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ընդունեք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color w:val="000000"/>
          <w:sz w:val="24"/>
          <w:szCs w:val="24"/>
        </w:rPr>
        <w:t>բայց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դրանք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ինքնուրույն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զարգացնեք՝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հաշվի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առնելով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ձեր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հատուկ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հնարավորությունները</w:t>
      </w:r>
      <w:r>
        <w:rPr>
          <w:rFonts w:ascii="Tahoma" w:eastAsia="Tahoma" w:hAnsi="Tahoma" w:cs="Tahoma"/>
          <w:color w:val="000000"/>
          <w:sz w:val="24"/>
          <w:szCs w:val="24"/>
        </w:rPr>
        <w:t>»: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Հիմք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ընդունելով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գտել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ուրիշները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փնտրեք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ինքներդ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Միևնույն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ժամանակ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նրանց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աշխատանքի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համակարգը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ծնվում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թե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պատճենվում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»: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առաջադեմ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արդյունավետ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ուսումնասիրությունն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ապահովվում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այնպիսի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ձևերի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մեթոդների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համալիր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կիրառմամբ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ինչպիսիք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փորձառու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դասերին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հաճախելը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արտադա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սարանական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գործունեությունը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`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առաջադեմ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կրողը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»,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ուսումնասիրելով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նրանց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պլանավորման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հաշվապահական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փաստաթղթերը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այցելելով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վերլուծելով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»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դասերը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ձայնագրությունները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դասերի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վերլուծություններ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զրույցներ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փորձառու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գործընկերների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այլն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Դասին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ինչպես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տեղ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բացահայտվում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ուսուցչի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հնարավորությունները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նրա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պատրաստվածության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աստիճանը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հմտությունը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էրուդիցիան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ոճը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տեխնիկան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ամենը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կազմում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հմտությունը։</w:t>
      </w:r>
    </w:p>
    <w:p w:rsidR="006528A0" w:rsidRDefault="007B23E8">
      <w:pPr>
        <w:pStyle w:val="1"/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b w:val="0"/>
          <w:color w:val="181818"/>
        </w:rPr>
      </w:pPr>
      <w:r>
        <w:rPr>
          <w:rFonts w:ascii="Times New Roman" w:eastAsia="Times New Roman" w:hAnsi="Times New Roman" w:cs="Times New Roman"/>
          <w:b w:val="0"/>
          <w:color w:val="181818"/>
        </w:rPr>
        <w:t xml:space="preserve"> </w:t>
      </w:r>
    </w:p>
    <w:p w:rsidR="006528A0" w:rsidRDefault="006528A0">
      <w:pPr>
        <w:pStyle w:val="normal"/>
      </w:pPr>
    </w:p>
    <w:p w:rsidR="006528A0" w:rsidRDefault="007B23E8">
      <w:pPr>
        <w:pStyle w:val="1"/>
        <w:shd w:val="clear" w:color="auto" w:fill="FFFFFF"/>
        <w:spacing w:before="180" w:after="180" w:line="276" w:lineRule="auto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Ցանցային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մանկավարժական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համայնքները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որպես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մանկավարժական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փորձի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փոխանակման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միջոց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Ներկայիս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սոցիալ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-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տնտեսական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իրավիճակը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բնութագրվում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նրանով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մարդկային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գործունեության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բազմաթիվ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ոլորտներ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այդ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թվում՝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կրթությունը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սրընթաց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զարգանում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տարբեր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նորարարությունների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ներդրման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շնորհիվ։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իրավիճակում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հայտնված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անձը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լինի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միայն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դրանց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իրականացման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կատարող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այլև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նորարարական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գործընթացների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անմիջական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ստեղծող։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Այսօր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ուսուցչից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պահանջվում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պատրաստ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լինել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ադեկվատ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կերպով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դիմավորելու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յուրաքանչյուր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իրավիճակ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պատրաստ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լինել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վերապատրաստման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արագ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փոփոխվող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միջավայրում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»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։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սովորողների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կրթական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ճանաչողական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գործընթացի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ուսուցչի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կառավարման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արդյունավետության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խնդիրը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կարող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լուծվել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միայն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յուրաքանչյուր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ուսուցչի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բարձր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կոմպետենտության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համապատասխան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կարողությունների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ապահովման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դեպքում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գերազանցո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բնութագրվում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կրթության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կառավարման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հոգեպես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հարուստ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ֆիզիկապես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առողջ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մարդու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զարգացման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հմտությունների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մակարդակով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Կենսաբանության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ուսուցչի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ժամանակակից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ինքնակրթությունը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նրա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որակավորման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բարձրացումը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անակումը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անցնեն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համայնքներով։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Տարբեր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մարդկանց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հասկացությունը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տարբեր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նշանակում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Ամենապարզ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իմաստով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միմյանց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շփվող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մարդկանց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ամբողջություն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ձևավորման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գոյության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մեծ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նշանակություն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ունեն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հետևյալ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հատկանիշները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Ընդհանուր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նպատակներ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հետաքրքրություններ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կարիքներ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Համօգտագործվող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ռեսուրսներ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որոնց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հասանելի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անդամները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Ընդհանուր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համատեքստը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հաղորդակցության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լեզուն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որոնցում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ընկղմված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անդամները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lastRenderedPageBreak/>
        <w:t>Առցանց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մարդկանց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խումբ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ովքեր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հաղորդակցվում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համատեղ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գործունեություն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իրականացնում՝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օգտագործելով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համակարգչային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հնարավորությունները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    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Համակարգչային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(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Ինտերնետ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),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փաստաթղթային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(World Wide Web)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ծրագրային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ապահովումը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(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սոցիալա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ծառայություններ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)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կապում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միայն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համակարգիչներին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փաստաթղթերին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այլև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մարդկանց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ովքեր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օգտագործում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այդ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համակարգիչները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փաստաթղթերը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ծառայությունները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մարդկանց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խումբ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ովքեր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հաղորդակցվում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համատեղ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րծունեություն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իրականացնում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համակարգչային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միջոցով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աջակցությունը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հնարավորություններ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համար՝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ներկայացնելու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իրենց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թվային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արխիվները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ներգրավելու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անդամներ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Համակարգչային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տեխնոլոգիաների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զարգացման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մեկտ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փոխանակման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համայնքներն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ունեն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պահպանման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ձևեր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ծրագրային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ծառայություններ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որոնք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հեշտացնում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կառավարումը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այդ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օգտագործումը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ծայրամասում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գտնվող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նորեկների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կողմից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պրակտիկայի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հետևյալ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հնարավորությունները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1)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անվճար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անվճար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էլեկտրոնային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ռեսուրսների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օգտագործումը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2)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կրթական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բովանդակության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ինքնուրույն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ստեղծում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3)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տեղեկատվական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հասկացությունների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հմտությունների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զարգացում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4)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րակտիկայի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անդամների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գործունեության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մոնիտորինգ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ռեսուրս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ստեղծված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համախոհների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երկրի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տարբեր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մարզերի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շփման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ովքեր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ցանկանում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կիսվել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իրենց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վիճել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պատմել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իրենց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ստանալ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անհրաժեշտ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տեղեկատվություն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նպատակները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lastRenderedPageBreak/>
        <w:t xml:space="preserve">-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փորձի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փոխանակում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-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հաղորդակցություն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տարբեր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տարածաշրջանների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գործընկերների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-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վերապատրաստում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-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ձեռքբերում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Նշաններ՝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համախոհների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թիմ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Տեսակներ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Մոնոառարկա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Բազմառարկայական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Դաշնային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մարզային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մունիցիպալ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դպրոց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Գործունեության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ձևերը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-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Հեռավար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-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հաղորդակցություն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ֆորումներում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զրույցներում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-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վեբ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էջերի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ստեղծում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այլն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համայնքներում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կիրառվում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գործունեության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տևյալ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ձևերը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Վերապատրաստման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սեմինար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Վիրտուալ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կոնֆերանս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Մրցույթ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Նախագիծ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Պահեստամաս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Վիրտուալ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երեկույթ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• 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Աշխատաժողով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»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վարպետության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դաս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Հարցազրույց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lastRenderedPageBreak/>
        <w:t xml:space="preserve">•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Զրույցի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քննարկում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•/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Կոնֆերանս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մանկավարժական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համայնքներում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հնարավոր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աջակցել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ունեությանը՝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օգտագործելով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հետևյալ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միջոցները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.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color w:val="000000"/>
          <w:sz w:val="24"/>
          <w:szCs w:val="24"/>
        </w:rPr>
        <w:t>Մանկական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համայնք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ստեղծելու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գործիք՝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հիմնականի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ներսում</w:t>
      </w:r>
      <w:r>
        <w:rPr>
          <w:rFonts w:ascii="Tahoma" w:eastAsia="Tahoma" w:hAnsi="Tahoma" w:cs="Tahoma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color w:val="000000"/>
          <w:sz w:val="24"/>
          <w:szCs w:val="24"/>
        </w:rPr>
        <w:t>Վիքի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էջ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ստեղծելու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գործիք</w:t>
      </w:r>
      <w:r>
        <w:rPr>
          <w:rFonts w:ascii="Tahoma" w:eastAsia="Tahoma" w:hAnsi="Tahoma" w:cs="Tahoma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color w:val="000000"/>
          <w:sz w:val="24"/>
          <w:szCs w:val="24"/>
        </w:rPr>
        <w:t>Բլոգ</w:t>
      </w:r>
      <w:r>
        <w:rPr>
          <w:rFonts w:ascii="Tahoma" w:eastAsia="Tahoma" w:hAnsi="Tahoma" w:cs="Tahoma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color w:val="000000"/>
          <w:sz w:val="24"/>
          <w:szCs w:val="24"/>
        </w:rPr>
        <w:t>Ֆորում</w:t>
      </w:r>
      <w:r>
        <w:rPr>
          <w:rFonts w:ascii="Tahoma" w:eastAsia="Tahoma" w:hAnsi="Tahoma" w:cs="Tahoma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color w:val="000000"/>
          <w:sz w:val="24"/>
          <w:szCs w:val="24"/>
        </w:rPr>
        <w:t>Համայնքի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ahoma" w:hAnsi="Tahoma" w:cs="Tahoma"/>
          <w:color w:val="000000"/>
          <w:sz w:val="24"/>
          <w:szCs w:val="24"/>
        </w:rPr>
        <w:t>անդամների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միջև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հետադարձ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կապի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ձև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(</w:t>
      </w:r>
      <w:r>
        <w:rPr>
          <w:rFonts w:ascii="Tahoma" w:eastAsia="Tahoma" w:hAnsi="Tahoma" w:cs="Tahoma"/>
          <w:color w:val="000000"/>
          <w:sz w:val="24"/>
          <w:szCs w:val="24"/>
        </w:rPr>
        <w:t>ներքին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նամակագրություն</w:t>
      </w:r>
      <w:r>
        <w:rPr>
          <w:rFonts w:ascii="Tahoma" w:eastAsia="Tahoma" w:hAnsi="Tahoma" w:cs="Tahoma"/>
          <w:color w:val="000000"/>
          <w:sz w:val="24"/>
          <w:szCs w:val="24"/>
        </w:rPr>
        <w:t>);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color w:val="000000"/>
          <w:sz w:val="24"/>
          <w:szCs w:val="24"/>
        </w:rPr>
        <w:t>Լուսանկարների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պատկերասրահ</w:t>
      </w:r>
      <w:r>
        <w:rPr>
          <w:rFonts w:ascii="Tahoma" w:eastAsia="Tahoma" w:hAnsi="Tahoma" w:cs="Tahoma"/>
          <w:color w:val="000000"/>
          <w:sz w:val="24"/>
          <w:szCs w:val="24"/>
        </w:rPr>
        <w:t>;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• </w:t>
      </w:r>
      <w:r>
        <w:rPr>
          <w:rFonts w:ascii="Tahoma" w:eastAsia="Tahoma" w:hAnsi="Tahoma" w:cs="Tahoma"/>
          <w:color w:val="000000"/>
          <w:sz w:val="24"/>
          <w:szCs w:val="24"/>
        </w:rPr>
        <w:t>Հայտարարություններ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հաղորդագրություններ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ստեղծելու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գործիք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այլն։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Ձևերը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կարող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ինտեգրվել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Օրինակ՝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բլոգը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կարող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լինել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ոչ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միայն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տեքստ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նաև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թույլ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տալիս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մեկնաբանություններում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ավելացնել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լուսանկարների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պատկերասրահներ՝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քվեարկելու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հնարավորությամբ։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անհրաժեշտություն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ստեղծել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այնպիսի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տարածք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հնարավորություն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կտար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գտնել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իրենց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հուզող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բազմաթիվ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հարցերի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պատասխանները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ցույց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իրենց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գործունեությունը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կատարելագործել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իրենց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պատրաստվածությունը։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Այս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իմնական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նպատակը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պետք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լինի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պատրաստել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գործունեությանը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Ուսուցիչները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կարող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առաջարկություններ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գտնել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հնարավոր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գործողությունների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ցանցում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տարբեր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միջոցառումներին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մասնակցելու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կամ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անցկացնելու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մեթոդական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մշակումների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վ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երաբերյալ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(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նախագծեր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մրցույթներ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կոնֆերանսներ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ֆորումներ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այլն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):</w:t>
      </w:r>
    </w:p>
    <w:p w:rsidR="006528A0" w:rsidRPr="001A4CEF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color w:val="000000" w:themeColor="text1"/>
        </w:rPr>
      </w:pPr>
      <w:r>
        <w:rPr>
          <w:rFonts w:ascii="Tahoma" w:eastAsia="Tahoma" w:hAnsi="Tahoma" w:cs="Tahoma"/>
          <w:b w:val="0"/>
          <w:color w:val="000000"/>
          <w:sz w:val="24"/>
          <w:szCs w:val="24"/>
        </w:rPr>
        <w:t>Ամենակարևոր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գործոններից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մեկն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այն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է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մասնագիտական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​​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ցանցային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համայնքների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անդամները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հնարավորություն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ունեն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ձեռք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բերելու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նոր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գիտելիքներ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>իրենց</w:t>
      </w:r>
      <w:r>
        <w:rPr>
          <w:rFonts w:ascii="Tahoma" w:eastAsia="Tahoma" w:hAnsi="Tahoma" w:cs="Tahoma"/>
          <w:b w:val="0"/>
          <w:color w:val="000000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lastRenderedPageBreak/>
        <w:t>մասնագիտության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ոլորտում՝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դրանով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իսկ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բարձրացնելով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իրենց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մասնագիտական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​​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կարողությունների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մակարդակը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: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Սա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ոչ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այլ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ինչ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է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քան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ցմահ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ուսուցման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օրինակ</w:t>
      </w:r>
      <w:r w:rsidRPr="001A4CEF">
        <w:rPr>
          <w:rFonts w:ascii="Tahoma" w:eastAsia="Tahoma" w:hAnsi="Tahoma" w:cs="Tahoma"/>
          <w:b w:val="0"/>
          <w:color w:val="000000" w:themeColor="text1"/>
          <w:sz w:val="24"/>
          <w:szCs w:val="24"/>
        </w:rPr>
        <w:t>:</w:t>
      </w:r>
    </w:p>
    <w:p w:rsidR="006528A0" w:rsidRPr="001A4CEF" w:rsidRDefault="007B23E8">
      <w:pPr>
        <w:pStyle w:val="normal"/>
        <w:shd w:val="clear" w:color="auto" w:fill="FFFFFF"/>
        <w:spacing w:before="240" w:after="240" w:line="36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1A4CEF">
        <w:rPr>
          <w:rFonts w:ascii="Tahoma" w:eastAsia="Tahoma" w:hAnsi="Tahoma" w:cs="Tahoma"/>
          <w:color w:val="000000" w:themeColor="text1"/>
          <w:sz w:val="28"/>
          <w:szCs w:val="28"/>
        </w:rPr>
        <w:t>Գործնական</w:t>
      </w:r>
      <w:r w:rsidRPr="001A4CEF">
        <w:rPr>
          <w:rFonts w:ascii="Tahoma" w:eastAsia="Tahoma" w:hAnsi="Tahoma" w:cs="Tahoma"/>
          <w:color w:val="000000" w:themeColor="text1"/>
          <w:sz w:val="28"/>
          <w:szCs w:val="28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8"/>
          <w:szCs w:val="28"/>
        </w:rPr>
        <w:t>համատեքստ</w:t>
      </w:r>
    </w:p>
    <w:p w:rsidR="006528A0" w:rsidRPr="001A4CEF" w:rsidRDefault="007B23E8">
      <w:pPr>
        <w:pStyle w:val="normal"/>
        <w:shd w:val="clear" w:color="auto" w:fill="FFFFFF"/>
        <w:spacing w:before="240" w:after="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2022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թ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-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ին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ինքս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հերթական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 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ատեստավորման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մասնակցեցի։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Երկու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շաբաթ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ատեստավորում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անցնելով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ես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շատ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հարցերի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պատասխաններ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ստացա։։Առաջին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օրերին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մի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տեսակ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լ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արվածություն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կար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ժամանակի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առումով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,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բայց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ընդամենը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2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օր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էր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պետք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,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որ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հասկանայի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թե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ինչ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է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այն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ինձ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տալու։Այն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ֆորմալ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վերապատրաստում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է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։Ատեստավորումը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ինչ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խոսք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ուներ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և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իր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ուժեղ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և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թույլ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կողմերը։</w:t>
      </w:r>
    </w:p>
    <w:p w:rsidR="006528A0" w:rsidRPr="001A4CEF" w:rsidRDefault="007B23E8">
      <w:pPr>
        <w:pStyle w:val="normal"/>
        <w:shd w:val="clear" w:color="auto" w:fill="FFFFFF"/>
        <w:spacing w:before="240" w:after="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ՈՒժեղ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կեղմերը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-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օգնել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-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աճել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-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զարգանալ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դասավանդման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մեթոդներին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տիրապետելը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։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Քանի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հաջորդող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5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տարիների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ընթացքում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մեծ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մասը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պետք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աշխատենք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չափորոշիչներով՝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ճիշտ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եմ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համարում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արդյունավետ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հենց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նախօրոք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իրականացված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վերապատրաստումները։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Վերապատաստման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շնորհիվ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ծանոթացանք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ուսումնասիրեցին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հանրակրթական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պետական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չափորոշիչը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առարկայական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ծրագիրը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չափոփոշչի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նորույթներին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՝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իրականացրեցինք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գործողի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նորի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համեմատություն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որպեսսզի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առավել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ակնառու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լինի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փոփոխություններով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աշխատանքի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սկզբունքները։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Հանրակրթական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պետական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չափորոշչի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հիմքը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հանդիսացող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8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կարողունակությունների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ուսումնասիրություն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արեցինք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որով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փորձեցինք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գործնականում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գնահատել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առարկայի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շրջակներում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կարողունակությունների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զարգացման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մեխանիզմը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հասկանալ։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Ուսումնասիրեցինք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խաչվող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հասկացությունները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չափորոշչում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տեղ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գտած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նորույթերը՝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Դասի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չափելի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նպատակները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(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Բլումի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Անդերսոնի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տաքսոնոմիաները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),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Դասի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վերջնարդյունքների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սահմանաման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ձևերը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դրանք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գործնական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աշխատանքներով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ամրապնդեցինք։</w:t>
      </w:r>
    </w:p>
    <w:p w:rsidR="006528A0" w:rsidRPr="001A4CEF" w:rsidRDefault="007B23E8">
      <w:pPr>
        <w:pStyle w:val="normal"/>
        <w:shd w:val="clear" w:color="auto" w:fill="FFFFFF"/>
        <w:spacing w:before="240"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Ուսումնասիրեցինք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ժամանակակից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մեթոդաբանություն՝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նախագծային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հետազոտական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աշխատանքների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իրոգործման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սկզբունքերը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դրանց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կարևո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րությունը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աշակերտի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մոտ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վերլուծական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ստեղծագործական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քննադատական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համագործակցային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կարողությունների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զարգացման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համատեքստում։</w:t>
      </w:r>
    </w:p>
    <w:p w:rsidR="006528A0" w:rsidRPr="001A4CEF" w:rsidRDefault="007B23E8">
      <w:pPr>
        <w:pStyle w:val="normal"/>
        <w:shd w:val="clear" w:color="auto" w:fill="FFFFFF"/>
        <w:spacing w:before="240" w:after="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Վերապատրաստման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ուժեղ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կողմերից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եմ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համարում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նաև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դասընթացը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ժամանակ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ուսումնասիրեցինք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աշակերտների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մոտիվացիայի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բարձրացման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ուղինե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հնարները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միասնական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քննարկման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շնորհիվ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իրականացրեցինք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փորձի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lastRenderedPageBreak/>
        <w:t>փոխանակում։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Վերապատրաստման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մեջ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նաև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շատ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կաևոր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ուսուցչի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ռեֆլեկսիային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վերաբերվող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թեման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ունեցած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քննարկումները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օգնությամբ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կկարողանանք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ճիշտ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անրադարձ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իրականացնել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հետագա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աշխատ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անքներն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ավելի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լավ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արդյունավետ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իրականացնել։</w:t>
      </w:r>
    </w:p>
    <w:p w:rsidR="006528A0" w:rsidRPr="001A4CEF" w:rsidRDefault="006528A0">
      <w:pPr>
        <w:pStyle w:val="normal"/>
        <w:shd w:val="clear" w:color="auto" w:fill="FFFFFF"/>
        <w:spacing w:before="240"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528A0" w:rsidRPr="001A4CEF" w:rsidRDefault="007B23E8">
      <w:pPr>
        <w:pStyle w:val="normal"/>
        <w:shd w:val="clear" w:color="auto" w:fill="FFFFFF"/>
        <w:spacing w:before="240" w:after="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Թույլ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կողմը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- 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Ոչ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մասնագիտական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առարկաները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>ուսումնասիրելիս</w:t>
      </w:r>
      <w:r w:rsidRPr="001A4CEF">
        <w:rPr>
          <w:rFonts w:ascii="Tahoma" w:eastAsia="Tahoma" w:hAnsi="Tahoma" w:cs="Tahoma"/>
          <w:color w:val="000000" w:themeColor="text1"/>
          <w:sz w:val="23"/>
          <w:szCs w:val="23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դասավանդման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մեթոդների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տիրապետելը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հնարավոր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չէ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ստուգել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թեստով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կարճ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գրավոր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պատասխաններով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:</w:t>
      </w:r>
    </w:p>
    <w:p w:rsidR="006528A0" w:rsidRPr="001A4CEF" w:rsidRDefault="007B23E8">
      <w:pPr>
        <w:pStyle w:val="normal"/>
        <w:shd w:val="clear" w:color="auto" w:fill="FFFFFF"/>
        <w:spacing w:before="240" w:after="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Այս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ընթացքում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շատ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քննարկումներ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ունեցա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թիմի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հետ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շատ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արաբնույթ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կարծիքներ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հնչեցին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։Օրինակ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ինչու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վերապատրաստումը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կատարվում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հինգ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տարին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մեկ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անգամ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արդյոք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այս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բոլոր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պահանջները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ուսուցիչը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կարող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բավարարել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կատարել։Եվ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ուզում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եմ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ասել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,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ուրախություն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մեզ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բոլորիս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գերակշռող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մեծամասնությունը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թիմում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հաստատ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փո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րձելու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այն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կատարել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մեծ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ոգևորությամբ։Վերապատրաստումը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ըստ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ինձ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հաջողված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,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քանի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արդեն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կատարվում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են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աշխատանքներ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ուսումնական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տարվա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համար։</w:t>
      </w:r>
    </w:p>
    <w:p w:rsidR="006528A0" w:rsidRPr="001A4CEF" w:rsidRDefault="007B23E8">
      <w:pPr>
        <w:pStyle w:val="normal"/>
        <w:shd w:val="clear" w:color="auto" w:fill="FFFFFF"/>
        <w:spacing w:before="240"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ab/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Հավելեմ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նաև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փորձառությունից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ուսուցիչների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միջև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փորձի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փոխանակման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կարևոր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գործընթացներից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մեկը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հանրակրթական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դպրոցներում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իրականացվում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դպրոցում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գործող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մեթոդ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միավորումների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ներսում։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Ամիսը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մեկ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անգամ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պարտադիր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իրականացվող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մեթոդմիավորման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նիստերի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ժամանակ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բացի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ւնեցած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օրակարգային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կետերի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քննարկումից՝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իրականացնում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ենք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նաև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զեկուցումներ՝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որևէ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մանկավարժական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խնդրի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քննարկում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որտեղ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տվյալ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ուսուցիչը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դիտարկում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ուսումնասիրում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ընտրված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թեման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զեկուցմամբ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հանդես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գալիս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հարակից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առարկաների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ուսուցիչների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առջև։</w:t>
      </w:r>
    </w:p>
    <w:p w:rsidR="006528A0" w:rsidRPr="001A4CEF" w:rsidRDefault="007B23E8">
      <w:pPr>
        <w:pStyle w:val="normal"/>
        <w:shd w:val="clear" w:color="auto" w:fill="FFFFFF"/>
        <w:spacing w:before="240" w:after="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Հետագա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քննարկու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մները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ևս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բերում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են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մասնագիտական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մեթոդական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հարստացման։</w:t>
      </w:r>
    </w:p>
    <w:p w:rsidR="006528A0" w:rsidRPr="001A4CEF" w:rsidRDefault="007B23E8" w:rsidP="001A4CEF">
      <w:pPr>
        <w:pStyle w:val="normal"/>
        <w:shd w:val="clear" w:color="auto" w:fill="FFFFFF"/>
        <w:spacing w:before="240"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Ուսուցիչը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քննարկումների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արդյունքում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ձեռք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է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բերում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նորամուծությունների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և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նոր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մոտեցումներով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աշխատելու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հմտություններ։</w:t>
      </w:r>
    </w:p>
    <w:p w:rsidR="006528A0" w:rsidRDefault="006528A0">
      <w:pPr>
        <w:pStyle w:val="normal"/>
        <w:shd w:val="clear" w:color="auto" w:fill="FFFFFF"/>
        <w:spacing w:after="300" w:line="360" w:lineRule="auto"/>
        <w:rPr>
          <w:b/>
          <w:sz w:val="28"/>
          <w:szCs w:val="28"/>
        </w:rPr>
      </w:pPr>
    </w:p>
    <w:p w:rsidR="006528A0" w:rsidRPr="001A4CEF" w:rsidRDefault="007B23E8">
      <w:pPr>
        <w:pStyle w:val="normal"/>
        <w:jc w:val="center"/>
        <w:rPr>
          <w:rFonts w:ascii="Sylfaen" w:hAnsi="Sylfaen"/>
          <w:b/>
          <w:sz w:val="28"/>
          <w:szCs w:val="28"/>
        </w:rPr>
      </w:pPr>
      <w:r w:rsidRPr="001A4CEF">
        <w:rPr>
          <w:rFonts w:ascii="Sylfaen" w:hAnsi="Sylfaen"/>
          <w:b/>
          <w:sz w:val="28"/>
          <w:szCs w:val="28"/>
        </w:rPr>
        <w:lastRenderedPageBreak/>
        <w:t>Եզրակացություն</w:t>
      </w:r>
    </w:p>
    <w:p w:rsidR="006528A0" w:rsidRDefault="006528A0">
      <w:pPr>
        <w:pStyle w:val="normal"/>
        <w:jc w:val="center"/>
        <w:rPr>
          <w:sz w:val="34"/>
          <w:szCs w:val="34"/>
        </w:rPr>
      </w:pPr>
    </w:p>
    <w:p w:rsidR="006528A0" w:rsidRPr="001A4CEF" w:rsidRDefault="007B23E8">
      <w:pPr>
        <w:pStyle w:val="normal"/>
        <w:shd w:val="clear" w:color="auto" w:fill="FFFFFF"/>
        <w:spacing w:after="300"/>
        <w:jc w:val="right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Դպրոցի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ուսուցիչներն</w:t>
      </w:r>
      <w:r>
        <w:rPr>
          <w:rFonts w:ascii="Tahoma" w:eastAsia="Tahoma" w:hAnsi="Tahoma" w:cs="Tahoma"/>
          <w:color w:val="1F1F1F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այնպիսի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իշխանություն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ունեն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,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որի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մասին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</w:p>
    <w:p w:rsidR="006528A0" w:rsidRPr="001A4CEF" w:rsidRDefault="007B23E8">
      <w:pPr>
        <w:pStyle w:val="normal"/>
        <w:shd w:val="clear" w:color="auto" w:fill="FFFFFF"/>
        <w:spacing w:after="300"/>
        <w:jc w:val="right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վարչապ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ետները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միայն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կարող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են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երազել</w:t>
      </w:r>
      <w:r w:rsidRPr="001A4CEF">
        <w:rPr>
          <w:rFonts w:ascii="Tahoma" w:eastAsia="Tahoma" w:hAnsi="Tahoma" w:cs="Tahoma"/>
          <w:color w:val="000000" w:themeColor="text1"/>
          <w:sz w:val="24"/>
          <w:szCs w:val="24"/>
        </w:rPr>
        <w:t>:</w:t>
      </w:r>
    </w:p>
    <w:p w:rsidR="006528A0" w:rsidRDefault="007B23E8">
      <w:pPr>
        <w:pStyle w:val="normal"/>
        <w:shd w:val="clear" w:color="auto" w:fill="FFFFFF"/>
        <w:spacing w:after="30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i/>
          <w:color w:val="1F1F1F"/>
          <w:sz w:val="24"/>
          <w:szCs w:val="24"/>
        </w:rPr>
        <w:t>Ուինսթոն</w:t>
      </w:r>
      <w:r>
        <w:rPr>
          <w:rFonts w:ascii="Tahoma" w:eastAsia="Tahoma" w:hAnsi="Tahoma" w:cs="Tahoma"/>
          <w:b/>
          <w:i/>
          <w:color w:val="1F1F1F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i/>
          <w:color w:val="1F1F1F"/>
          <w:sz w:val="24"/>
          <w:szCs w:val="24"/>
        </w:rPr>
        <w:t>Չերչիլ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Պրոֆեսիոնալիզմի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հատկանիշներից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շարունակական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պահանջարկն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Սակայն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ինքնազարգացման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ուղիները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պայմանավորված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մեզանից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հատկանիշներով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կարիքներով</w:t>
      </w:r>
      <w:r>
        <w:rPr>
          <w:rFonts w:ascii="Tahoma" w:eastAsia="Tahoma" w:hAnsi="Tahoma" w:cs="Tahoma"/>
          <w:sz w:val="24"/>
          <w:szCs w:val="24"/>
        </w:rPr>
        <w:t xml:space="preserve">:  </w:t>
      </w:r>
      <w:r>
        <w:rPr>
          <w:rFonts w:ascii="Tahoma" w:eastAsia="Tahoma" w:hAnsi="Tahoma" w:cs="Tahoma"/>
          <w:sz w:val="24"/>
          <w:szCs w:val="24"/>
        </w:rPr>
        <w:t>Մասնագիտական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</w:t>
      </w:r>
      <w:r>
        <w:rPr>
          <w:rFonts w:ascii="Tahoma" w:eastAsia="Tahoma" w:hAnsi="Tahoma" w:cs="Tahoma"/>
          <w:sz w:val="24"/>
          <w:szCs w:val="24"/>
        </w:rPr>
        <w:t>ադրում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բարելավում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պլանավորված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խելամտորեն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միջոցառումներով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այնպես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մակարդակում։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</w:t>
      </w:r>
      <w:r>
        <w:rPr>
          <w:rFonts w:ascii="Tahoma" w:eastAsia="Tahoma" w:hAnsi="Tahoma" w:cs="Tahoma"/>
          <w:sz w:val="24"/>
          <w:szCs w:val="24"/>
        </w:rPr>
        <w:t>Իմ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եզրահանգման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</w:t>
      </w:r>
      <w:r>
        <w:rPr>
          <w:rFonts w:ascii="Tahoma" w:eastAsia="Tahoma" w:hAnsi="Tahoma" w:cs="Tahoma"/>
          <w:sz w:val="24"/>
          <w:szCs w:val="24"/>
        </w:rPr>
        <w:t>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աճը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կատարելագործի՝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նորամուծությունները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հեշտությանբ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կարողանա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կիրառել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հմտությունները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աշակերտին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մատչելի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սովորեցնելու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գործընթացում։</w:t>
      </w:r>
    </w:p>
    <w:p w:rsidR="006528A0" w:rsidRDefault="007B23E8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օրենսդրությունն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</w:t>
      </w:r>
      <w:r>
        <w:rPr>
          <w:rFonts w:ascii="Tahoma" w:eastAsia="Tahoma" w:hAnsi="Tahoma" w:cs="Tahoma"/>
          <w:sz w:val="24"/>
          <w:szCs w:val="24"/>
        </w:rPr>
        <w:t>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կարգավորում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փոխանակման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խորհրդի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նիստերում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նվազագույնը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զեկույցով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</w:t>
      </w:r>
      <w:r>
        <w:rPr>
          <w:rFonts w:ascii="Tahoma" w:eastAsia="Tahoma" w:hAnsi="Tahoma" w:cs="Tahoma"/>
          <w:sz w:val="24"/>
          <w:szCs w:val="24"/>
        </w:rPr>
        <w:t>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փորձառությունը։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խորհրդի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օգոստոսյան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նիստի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տարվա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պլանի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հաստատումով։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</w:t>
      </w:r>
      <w:r>
        <w:rPr>
          <w:rFonts w:ascii="Tahoma" w:eastAsia="Tahoma" w:hAnsi="Tahoma" w:cs="Tahoma"/>
          <w:sz w:val="24"/>
          <w:szCs w:val="24"/>
        </w:rPr>
        <w:t>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որակավորումների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ուղիներն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ուսումնասիրությունն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օգտագործումը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ինքնուրույն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ինքնակրթությունը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</w:t>
      </w:r>
      <w:r>
        <w:rPr>
          <w:rFonts w:ascii="Tahoma" w:eastAsia="Tahoma" w:hAnsi="Tahoma" w:cs="Tahoma"/>
          <w:sz w:val="24"/>
          <w:szCs w:val="24"/>
        </w:rPr>
        <w:t>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վերլուծությունը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ind w:firstLine="720"/>
        <w:jc w:val="both"/>
        <w:rPr>
          <w:b w:val="0"/>
          <w:color w:val="FF0000"/>
          <w:sz w:val="24"/>
          <w:szCs w:val="24"/>
          <w:highlight w:val="white"/>
        </w:rPr>
      </w:pP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Ճշմարտությունը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վաղուց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հայտնի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որ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համալսարանի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դիպլոմ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ստանալը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ոչ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թե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ավարտ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այլ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սկիզբ։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Կյանքի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մասնագիտական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​​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ուղու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որ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փուլում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էլ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լինի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ուսուցիչը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նա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երբեք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չի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կարող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կրթությունն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ավարտված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համարել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,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և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մասնագիտական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​​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հայեցակարգը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վերջնականապես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ձևավորվել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։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Այսօր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յուրաքանչյուր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ուսուցիչ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ինքն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է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որոշում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իր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հմտությունների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կատարելագործման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ամենակարեւոր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կողմերը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:</w:t>
      </w:r>
    </w:p>
    <w:p w:rsidR="006528A0" w:rsidRDefault="007B23E8">
      <w:pPr>
        <w:pStyle w:val="1"/>
        <w:shd w:val="clear" w:color="auto" w:fill="FFFFFF"/>
        <w:spacing w:before="180" w:after="180" w:line="360" w:lineRule="auto"/>
        <w:jc w:val="both"/>
        <w:rPr>
          <w:b w:val="0"/>
          <w:color w:val="FF0000"/>
          <w:sz w:val="24"/>
          <w:szCs w:val="24"/>
          <w:highlight w:val="white"/>
        </w:rPr>
      </w:pP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Առանց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ուսուցիչների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համագործակցության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դպրոցում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փոփոխություններն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անհնարին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 w:val="0"/>
          <w:color w:val="FF0000"/>
          <w:sz w:val="24"/>
          <w:szCs w:val="24"/>
          <w:highlight w:val="white"/>
        </w:rPr>
        <w:t>են։</w:t>
      </w:r>
    </w:p>
    <w:p w:rsidR="006528A0" w:rsidRDefault="007B23E8">
      <w:pPr>
        <w:pStyle w:val="1"/>
        <w:shd w:val="clear" w:color="auto" w:fill="FFFFFF"/>
        <w:spacing w:after="0" w:line="360" w:lineRule="auto"/>
      </w:pPr>
      <w:bookmarkStart w:id="0" w:name="_upa4mbtzexpp" w:colFirst="0" w:colLast="0"/>
      <w:bookmarkEnd w:id="0"/>
      <w:r>
        <w:rPr>
          <w:b w:val="0"/>
          <w:color w:val="181818"/>
          <w:sz w:val="24"/>
          <w:szCs w:val="24"/>
        </w:rPr>
        <w:t xml:space="preserve"> </w:t>
      </w: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Default="006528A0">
      <w:pPr>
        <w:pStyle w:val="normal"/>
        <w:rPr>
          <w:lang w:val="en-US"/>
        </w:rPr>
      </w:pPr>
    </w:p>
    <w:p w:rsidR="001A4CEF" w:rsidRDefault="001A4CEF">
      <w:pPr>
        <w:pStyle w:val="normal"/>
        <w:rPr>
          <w:lang w:val="en-US"/>
        </w:rPr>
      </w:pPr>
    </w:p>
    <w:p w:rsidR="001A4CEF" w:rsidRDefault="001A4CEF">
      <w:pPr>
        <w:pStyle w:val="normal"/>
        <w:rPr>
          <w:lang w:val="en-US"/>
        </w:rPr>
      </w:pPr>
    </w:p>
    <w:p w:rsidR="001A4CEF" w:rsidRDefault="001A4CEF">
      <w:pPr>
        <w:pStyle w:val="normal"/>
        <w:rPr>
          <w:lang w:val="en-US"/>
        </w:rPr>
      </w:pPr>
    </w:p>
    <w:p w:rsidR="001A4CEF" w:rsidRPr="001A4CEF" w:rsidRDefault="001A4CEF">
      <w:pPr>
        <w:pStyle w:val="normal"/>
        <w:rPr>
          <w:lang w:val="en-US"/>
        </w:rPr>
      </w:pPr>
    </w:p>
    <w:p w:rsidR="006528A0" w:rsidRDefault="006528A0">
      <w:pPr>
        <w:pStyle w:val="normal"/>
      </w:pPr>
    </w:p>
    <w:p w:rsidR="006528A0" w:rsidRDefault="006528A0">
      <w:pPr>
        <w:pStyle w:val="normal"/>
      </w:pPr>
    </w:p>
    <w:p w:rsidR="006528A0" w:rsidRPr="001A4CEF" w:rsidRDefault="007B23E8">
      <w:pPr>
        <w:pStyle w:val="normal"/>
        <w:jc w:val="center"/>
        <w:rPr>
          <w:rFonts w:ascii="Sylfaen" w:hAnsi="Sylfaen"/>
          <w:b/>
          <w:sz w:val="28"/>
          <w:szCs w:val="28"/>
        </w:rPr>
      </w:pPr>
      <w:r w:rsidRPr="001A4CEF">
        <w:rPr>
          <w:rFonts w:ascii="Sylfaen" w:hAnsi="Sylfaen"/>
          <w:b/>
          <w:sz w:val="28"/>
          <w:szCs w:val="28"/>
        </w:rPr>
        <w:lastRenderedPageBreak/>
        <w:t>Գրականության</w:t>
      </w:r>
      <w:r w:rsidRPr="001A4CEF">
        <w:rPr>
          <w:rFonts w:ascii="Sylfaen" w:hAnsi="Sylfaen"/>
          <w:b/>
          <w:sz w:val="28"/>
          <w:szCs w:val="28"/>
        </w:rPr>
        <w:t xml:space="preserve"> </w:t>
      </w:r>
      <w:r w:rsidRPr="001A4CEF">
        <w:rPr>
          <w:rFonts w:ascii="Sylfaen" w:hAnsi="Sylfaen"/>
          <w:b/>
          <w:sz w:val="28"/>
          <w:szCs w:val="28"/>
        </w:rPr>
        <w:t>ցանկ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1. </w:t>
      </w:r>
      <w:r>
        <w:rPr>
          <w:rFonts w:ascii="Tahoma" w:eastAsia="Tahoma" w:hAnsi="Tahoma" w:cs="Tahoma"/>
          <w:b/>
          <w:sz w:val="24"/>
          <w:szCs w:val="24"/>
        </w:rPr>
        <w:t>Ս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z w:val="24"/>
          <w:szCs w:val="24"/>
        </w:rPr>
        <w:t>Խաչատրյան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Կամուրջներ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պատերի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փոխարեն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Անտարես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Երևան</w:t>
      </w:r>
      <w:r>
        <w:rPr>
          <w:rFonts w:ascii="Tahoma" w:eastAsia="Tahoma" w:hAnsi="Tahoma" w:cs="Tahoma"/>
          <w:b/>
          <w:sz w:val="24"/>
          <w:szCs w:val="24"/>
        </w:rPr>
        <w:t>, 2014.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2. Agarwal, Pooja K. Powerful Teaching. Wiley. Kindle Edition. 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Sherrington, Tom. Rosenshine’s Principles in Action, John Catt Education, 2019 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Taylor, K&amp; Rohrer, D., “The Effects of I</w:t>
      </w:r>
      <w:r>
        <w:rPr>
          <w:rFonts w:ascii="Arial" w:eastAsia="Arial" w:hAnsi="Arial" w:cs="Arial"/>
          <w:b/>
          <w:sz w:val="24"/>
          <w:szCs w:val="24"/>
        </w:rPr>
        <w:t xml:space="preserve">nterleaved Practice”, Applied Cognitive Psychology 24: 837–848 (2010). http://uweb.cas.usf.edu/~drohrer/pdfs/Taylor&amp;Rohrer2010ACP.pdf 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Willingham, Daniel T. Why Don’t Students Like School?: A Cognitive Scientist Answers Questions About How the Mind Work</w:t>
      </w:r>
      <w:r>
        <w:rPr>
          <w:rFonts w:ascii="Arial" w:eastAsia="Arial" w:hAnsi="Arial" w:cs="Arial"/>
          <w:b/>
          <w:sz w:val="24"/>
          <w:szCs w:val="24"/>
        </w:rPr>
        <w:t>s and What It Means for the Classroom. Wiley. Kindle Edition.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6․</w:t>
      </w:r>
      <w:r>
        <w:rPr>
          <w:rFonts w:ascii="Tahoma" w:eastAsia="Tahoma" w:hAnsi="Tahoma" w:cs="Tahoma"/>
          <w:b/>
          <w:sz w:val="24"/>
          <w:szCs w:val="24"/>
        </w:rPr>
        <w:t>Ուսումնական</w:t>
      </w:r>
      <w:r>
        <w:rPr>
          <w:rFonts w:ascii="Tahoma" w:eastAsia="Tahoma" w:hAnsi="Tahoma" w:cs="Tahoma"/>
          <w:b/>
          <w:sz w:val="24"/>
          <w:szCs w:val="24"/>
        </w:rPr>
        <w:t xml:space="preserve">  </w:t>
      </w:r>
      <w:r>
        <w:rPr>
          <w:rFonts w:ascii="Tahoma" w:eastAsia="Tahoma" w:hAnsi="Tahoma" w:cs="Tahoma"/>
          <w:b/>
          <w:sz w:val="24"/>
          <w:szCs w:val="24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միջավայր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օժանդակ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ձեռնարկ</w:t>
      </w:r>
      <w:r>
        <w:rPr>
          <w:rFonts w:ascii="Tahoma" w:eastAsia="Tahoma" w:hAnsi="Tahoma" w:cs="Tahoma"/>
          <w:b/>
          <w:sz w:val="24"/>
          <w:szCs w:val="24"/>
        </w:rPr>
        <w:t>,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7․</w:t>
      </w:r>
      <w:r>
        <w:rPr>
          <w:rFonts w:ascii="Tahoma" w:eastAsia="Tahoma" w:hAnsi="Tahoma" w:cs="Tahoma"/>
          <w:b/>
          <w:sz w:val="24"/>
          <w:szCs w:val="24"/>
        </w:rPr>
        <w:t>Ուսուցիչների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զարգացման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ազգային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կենտրոն</w:t>
      </w:r>
      <w:r>
        <w:rPr>
          <w:rFonts w:ascii="Tahoma" w:eastAsia="Tahoma" w:hAnsi="Tahoma" w:cs="Tahoma"/>
          <w:b/>
          <w:sz w:val="24"/>
          <w:szCs w:val="24"/>
        </w:rPr>
        <w:t xml:space="preserve">, 2008 </w:t>
      </w:r>
      <w:r>
        <w:rPr>
          <w:rFonts w:ascii="Tahoma" w:eastAsia="Tahoma" w:hAnsi="Tahoma" w:cs="Tahoma"/>
          <w:b/>
          <w:sz w:val="24"/>
          <w:szCs w:val="24"/>
        </w:rPr>
        <w:t>Արդյունավետ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ուսուցում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Տեսությունը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պրակտիկան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Քննությունների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ազգային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կենտրոն</w:t>
      </w:r>
      <w:r>
        <w:rPr>
          <w:rFonts w:ascii="Tahoma" w:eastAsia="Tahoma" w:hAnsi="Tahoma" w:cs="Tahoma"/>
          <w:b/>
          <w:sz w:val="24"/>
          <w:szCs w:val="24"/>
        </w:rPr>
        <w:t xml:space="preserve">, 2010 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8․</w:t>
      </w:r>
      <w:r>
        <w:rPr>
          <w:rFonts w:ascii="Tahoma" w:eastAsia="Tahoma" w:hAnsi="Tahoma" w:cs="Tahoma"/>
          <w:b/>
          <w:sz w:val="24"/>
          <w:szCs w:val="24"/>
        </w:rPr>
        <w:t>Երեխային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կողմնորոշված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դպրոցի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ուղեցույց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Գորգաձե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Ս</w:t>
      </w:r>
      <w:r>
        <w:rPr>
          <w:rFonts w:ascii="Tahoma" w:eastAsia="Tahoma" w:hAnsi="Tahoma" w:cs="Tahoma"/>
          <w:b/>
          <w:sz w:val="24"/>
          <w:szCs w:val="24"/>
        </w:rPr>
        <w:t xml:space="preserve">., </w:t>
      </w:r>
      <w:r>
        <w:rPr>
          <w:rFonts w:ascii="Tahoma" w:eastAsia="Tahoma" w:hAnsi="Tahoma" w:cs="Tahoma"/>
          <w:b/>
          <w:sz w:val="24"/>
          <w:szCs w:val="24"/>
        </w:rPr>
        <w:t>Ջանաշիա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Ս</w:t>
      </w:r>
      <w:r>
        <w:rPr>
          <w:rFonts w:ascii="Tahoma" w:eastAsia="Tahoma" w:hAnsi="Tahoma" w:cs="Tahoma"/>
          <w:b/>
          <w:sz w:val="24"/>
          <w:szCs w:val="24"/>
        </w:rPr>
        <w:t xml:space="preserve">., </w:t>
      </w:r>
      <w:r>
        <w:rPr>
          <w:rFonts w:ascii="Tahoma" w:eastAsia="Tahoma" w:hAnsi="Tahoma" w:cs="Tahoma"/>
          <w:b/>
          <w:sz w:val="24"/>
          <w:szCs w:val="24"/>
        </w:rPr>
        <w:t>Քաղաքացիական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կրթության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ինստիտուտ</w:t>
      </w:r>
      <w:r>
        <w:rPr>
          <w:rFonts w:ascii="Tahoma" w:eastAsia="Tahoma" w:hAnsi="Tahoma" w:cs="Tahoma"/>
          <w:b/>
          <w:sz w:val="24"/>
          <w:szCs w:val="24"/>
        </w:rPr>
        <w:t>, 2012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9․</w:t>
      </w:r>
      <w:r>
        <w:rPr>
          <w:rFonts w:ascii="Tahoma" w:eastAsia="Tahoma" w:hAnsi="Tahoma" w:cs="Tahoma"/>
          <w:b/>
          <w:sz w:val="24"/>
          <w:szCs w:val="24"/>
        </w:rPr>
        <w:t>Սովորենք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միասին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Ներառական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կրթություն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Թ</w:t>
      </w:r>
      <w:r>
        <w:rPr>
          <w:rFonts w:ascii="Tahoma" w:eastAsia="Tahoma" w:hAnsi="Tahoma" w:cs="Tahoma"/>
          <w:b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sz w:val="24"/>
          <w:szCs w:val="24"/>
        </w:rPr>
        <w:t>Պաճկորիա</w:t>
      </w:r>
      <w:r>
        <w:rPr>
          <w:rFonts w:ascii="Tahoma" w:eastAsia="Tahoma" w:hAnsi="Tahoma" w:cs="Tahoma"/>
          <w:b/>
          <w:sz w:val="24"/>
          <w:szCs w:val="24"/>
        </w:rPr>
        <w:t xml:space="preserve"> (</w:t>
      </w:r>
      <w:r>
        <w:rPr>
          <w:rFonts w:ascii="Tahoma" w:eastAsia="Tahoma" w:hAnsi="Tahoma" w:cs="Tahoma"/>
          <w:b/>
          <w:sz w:val="24"/>
          <w:szCs w:val="24"/>
        </w:rPr>
        <w:t>խմբ</w:t>
      </w:r>
      <w:r>
        <w:rPr>
          <w:rFonts w:ascii="Tahoma" w:eastAsia="Tahoma" w:hAnsi="Tahoma" w:cs="Tahoma"/>
          <w:b/>
          <w:sz w:val="24"/>
          <w:szCs w:val="24"/>
        </w:rPr>
        <w:t xml:space="preserve">.), 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10</w:t>
      </w:r>
      <w:r>
        <w:rPr>
          <w:rFonts w:ascii="Tahoma" w:eastAsia="Tahoma" w:hAnsi="Tahoma" w:cs="Tahoma"/>
          <w:b/>
          <w:sz w:val="24"/>
          <w:szCs w:val="24"/>
        </w:rPr>
        <w:t>Ազգային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ուսումնական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պլանների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գնահատման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կենտրոն</w:t>
      </w:r>
      <w:r>
        <w:rPr>
          <w:rFonts w:ascii="Tahoma" w:eastAsia="Tahoma" w:hAnsi="Tahoma" w:cs="Tahoma"/>
          <w:b/>
          <w:sz w:val="24"/>
          <w:szCs w:val="24"/>
        </w:rPr>
        <w:t xml:space="preserve">, 2008 </w:t>
      </w:r>
    </w:p>
    <w:p w:rsidR="006528A0" w:rsidRDefault="007B23E8">
      <w:pPr>
        <w:pStyle w:val="normal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11․</w:t>
      </w:r>
      <w:r>
        <w:rPr>
          <w:rFonts w:ascii="Tahoma" w:eastAsia="Tahoma" w:hAnsi="Tahoma" w:cs="Tahoma"/>
          <w:b/>
          <w:sz w:val="24"/>
          <w:szCs w:val="24"/>
        </w:rPr>
        <w:t>Ուսուցչի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չափորոշչի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ուղեցույց</w:t>
      </w:r>
      <w:r>
        <w:rPr>
          <w:rFonts w:ascii="Tahoma" w:eastAsia="Tahoma" w:hAnsi="Tahoma" w:cs="Tahoma"/>
          <w:b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sz w:val="24"/>
          <w:szCs w:val="24"/>
        </w:rPr>
        <w:t>Ուսուցիչների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զարգացման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ազգային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կենտրոն</w:t>
      </w:r>
      <w:r>
        <w:rPr>
          <w:rFonts w:ascii="Tahoma" w:eastAsia="Tahoma" w:hAnsi="Tahoma" w:cs="Tahoma"/>
          <w:b/>
          <w:sz w:val="24"/>
          <w:szCs w:val="24"/>
        </w:rPr>
        <w:t>, 2014</w:t>
      </w:r>
    </w:p>
    <w:p w:rsidR="006528A0" w:rsidRDefault="006528A0">
      <w:pPr>
        <w:pStyle w:val="normal"/>
        <w:rPr>
          <w:b/>
          <w:sz w:val="24"/>
          <w:szCs w:val="24"/>
        </w:rPr>
      </w:pPr>
    </w:p>
    <w:p w:rsidR="006528A0" w:rsidRDefault="006528A0">
      <w:pPr>
        <w:pStyle w:val="normal"/>
        <w:rPr>
          <w:b/>
          <w:sz w:val="24"/>
          <w:szCs w:val="24"/>
        </w:rPr>
      </w:pPr>
    </w:p>
    <w:sectPr w:rsidR="006528A0" w:rsidSect="00652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0" w:bottom="1134" w:left="708" w:header="1134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E8" w:rsidRDefault="007B23E8" w:rsidP="006528A0">
      <w:pPr>
        <w:spacing w:after="0" w:line="240" w:lineRule="auto"/>
      </w:pPr>
      <w:r>
        <w:separator/>
      </w:r>
    </w:p>
  </w:endnote>
  <w:endnote w:type="continuationSeparator" w:id="1">
    <w:p w:rsidR="007B23E8" w:rsidRDefault="007B23E8" w:rsidP="0065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A0" w:rsidRDefault="006528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A0" w:rsidRDefault="006528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7B23E8">
      <w:rPr>
        <w:color w:val="000000"/>
      </w:rPr>
      <w:instrText>PAGE</w:instrText>
    </w:r>
    <w:r w:rsidR="001A4CEF">
      <w:rPr>
        <w:color w:val="000000"/>
      </w:rPr>
      <w:fldChar w:fldCharType="separate"/>
    </w:r>
    <w:r w:rsidR="001A4CEF">
      <w:rPr>
        <w:noProof/>
        <w:color w:val="000000"/>
      </w:rPr>
      <w:t>12</w:t>
    </w:r>
    <w:r>
      <w:rPr>
        <w:color w:val="000000"/>
      </w:rPr>
      <w:fldChar w:fldCharType="end"/>
    </w:r>
  </w:p>
  <w:p w:rsidR="006528A0" w:rsidRDefault="006528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A0" w:rsidRDefault="006528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E8" w:rsidRDefault="007B23E8" w:rsidP="006528A0">
      <w:pPr>
        <w:spacing w:after="0" w:line="240" w:lineRule="auto"/>
      </w:pPr>
      <w:r>
        <w:separator/>
      </w:r>
    </w:p>
  </w:footnote>
  <w:footnote w:type="continuationSeparator" w:id="1">
    <w:p w:rsidR="007B23E8" w:rsidRDefault="007B23E8" w:rsidP="0065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A0" w:rsidRDefault="006528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A0" w:rsidRDefault="006528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A0" w:rsidRDefault="006528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6DB0"/>
    <w:multiLevelType w:val="multilevel"/>
    <w:tmpl w:val="ED429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8A0"/>
    <w:rsid w:val="001A4CEF"/>
    <w:rsid w:val="006528A0"/>
    <w:rsid w:val="007B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528A0"/>
    <w:pPr>
      <w:spacing w:after="75" w:line="240" w:lineRule="auto"/>
      <w:outlineLvl w:val="0"/>
    </w:pPr>
    <w:rPr>
      <w:rFonts w:ascii="Arial" w:eastAsia="Arial" w:hAnsi="Arial" w:cs="Arial"/>
      <w:b/>
      <w:color w:val="199043"/>
      <w:sz w:val="28"/>
      <w:szCs w:val="28"/>
    </w:rPr>
  </w:style>
  <w:style w:type="paragraph" w:styleId="2">
    <w:name w:val="heading 2"/>
    <w:basedOn w:val="normal"/>
    <w:next w:val="normal"/>
    <w:rsid w:val="006528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528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528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528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528A0"/>
    <w:pPr>
      <w:keepNext/>
      <w:spacing w:after="0" w:line="240" w:lineRule="auto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28A0"/>
  </w:style>
  <w:style w:type="table" w:customStyle="1" w:styleId="TableNormal">
    <w:name w:val="Table Normal"/>
    <w:rsid w:val="006528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528A0"/>
    <w:pPr>
      <w:widowControl w:val="0"/>
      <w:spacing w:after="0" w:line="240" w:lineRule="auto"/>
      <w:ind w:left="4042" w:right="3982"/>
      <w:jc w:val="center"/>
    </w:pPr>
    <w:rPr>
      <w:rFonts w:ascii="Arial" w:eastAsia="Arial" w:hAnsi="Arial" w:cs="Arial"/>
      <w:b/>
      <w:i/>
      <w:sz w:val="30"/>
      <w:szCs w:val="30"/>
    </w:rPr>
  </w:style>
  <w:style w:type="paragraph" w:styleId="a4">
    <w:name w:val="Subtitle"/>
    <w:basedOn w:val="normal"/>
    <w:next w:val="normal"/>
    <w:rsid w:val="006528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A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3319</Words>
  <Characters>18919</Characters>
  <Application>Microsoft Office Word</Application>
  <DocSecurity>0</DocSecurity>
  <Lines>157</Lines>
  <Paragraphs>44</Paragraphs>
  <ScaleCrop>false</ScaleCrop>
  <Company/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167-Dproc</cp:lastModifiedBy>
  <cp:revision>3</cp:revision>
  <dcterms:created xsi:type="dcterms:W3CDTF">2022-09-28T08:26:00Z</dcterms:created>
  <dcterms:modified xsi:type="dcterms:W3CDTF">2022-09-28T08:27:00Z</dcterms:modified>
</cp:coreProperties>
</file>