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49" w:rsidRDefault="00D23949" w:rsidP="00D23949">
      <w:pPr>
        <w:jc w:val="center"/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</w:pPr>
    </w:p>
    <w:p w:rsidR="00D23949" w:rsidRPr="00D53E9B" w:rsidRDefault="00D23949" w:rsidP="00D23949">
      <w:pPr>
        <w:jc w:val="center"/>
        <w:rPr>
          <w:rFonts w:ascii="Arial" w:hAnsi="Arial" w:cs="Arial"/>
          <w:b/>
          <w:bCs/>
          <w:i/>
          <w:iCs/>
          <w:color w:val="050505"/>
          <w:sz w:val="36"/>
          <w:szCs w:val="36"/>
          <w:shd w:val="clear" w:color="auto" w:fill="FFFFFF"/>
        </w:rPr>
      </w:pPr>
      <w:r w:rsidRPr="00D53E9B">
        <w:rPr>
          <w:rFonts w:ascii="Arial" w:hAnsi="Arial" w:cs="Arial"/>
          <w:b/>
          <w:bCs/>
          <w:i/>
          <w:iCs/>
          <w:color w:val="050505"/>
          <w:sz w:val="36"/>
          <w:szCs w:val="36"/>
          <w:shd w:val="clear" w:color="auto" w:fill="FFFFFF"/>
        </w:rPr>
        <w:t>ԿԱՆԹԵՂՀԱՍԱՐԱԿԱԿԱՆ ԿԱԶՄԱԿԵՐՊՈՒԹՅՈՒՆ</w:t>
      </w:r>
    </w:p>
    <w:p w:rsidR="00D23949" w:rsidRPr="00D53E9B" w:rsidRDefault="00D23949" w:rsidP="00D23949">
      <w:pPr>
        <w:jc w:val="center"/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</w:pPr>
      <w:r w:rsidRPr="00D53E9B"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  <w:t>ԱՏԵՍՏԱՎՈՐՄԱՆ ԵՆԹԱԿԱ ՈՒՍՈՒՑԻՉՆԵՐԻ             ՎԵՐԱՊԱՏՐԱՍՏՄԱՆ ԴԱՍԸՆԹԱՑ</w:t>
      </w:r>
    </w:p>
    <w:p w:rsidR="00D53E9B" w:rsidRDefault="00831C8E" w:rsidP="00D23949">
      <w:pPr>
        <w:jc w:val="center"/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  <w:r w:rsidRPr="00A20EC4">
        <w:rPr>
          <w:rFonts w:ascii="Arial" w:hAnsi="Arial" w:cs="Arial"/>
          <w:b/>
          <w:i/>
          <w:noProof/>
          <w:color w:val="050505"/>
          <w:sz w:val="48"/>
          <w:szCs w:val="48"/>
          <w:shd w:val="clear" w:color="auto" w:fill="FFFFFF"/>
          <w:lang w:val="ru-RU" w:eastAsia="ru-RU"/>
        </w:rPr>
        <w:drawing>
          <wp:inline distT="0" distB="0" distL="0" distR="0">
            <wp:extent cx="1866265" cy="81470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49" w:rsidRDefault="00D23949" w:rsidP="00D23949">
      <w:pPr>
        <w:jc w:val="center"/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  <w:t>ԱՎԱՐՏԱԿԱՆ  ՀԵՏԱԶՈՏԱԿԱՆ ԱՇԽԱՏԱՆՔ</w:t>
      </w:r>
    </w:p>
    <w:p w:rsidR="00D23949" w:rsidRPr="00C0108C" w:rsidRDefault="00D23949" w:rsidP="00D23949">
      <w:pPr>
        <w:jc w:val="center"/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</w:p>
    <w:p w:rsidR="006677C2" w:rsidRPr="00640B2C" w:rsidRDefault="00D53E9B" w:rsidP="006677C2">
      <w:pPr>
        <w:rPr>
          <w:rFonts w:ascii="Sylfaen" w:eastAsia="Arial Unicode MS" w:hAnsi="Sylfaen" w:cs="Sylfaen"/>
          <w:b/>
          <w:bCs/>
          <w:color w:val="000000"/>
          <w:sz w:val="36"/>
          <w:szCs w:val="36"/>
          <w:lang w:val="hy-AM"/>
        </w:rPr>
      </w:pPr>
      <w:r>
        <w:rPr>
          <w:rFonts w:ascii="Sylfaen" w:eastAsia="Arial Unicode MS" w:hAnsi="Sylfaen" w:cs="Sylfaen"/>
          <w:b/>
          <w:bCs/>
          <w:color w:val="000000"/>
          <w:sz w:val="36"/>
          <w:szCs w:val="36"/>
        </w:rPr>
        <w:t xml:space="preserve">Թեմա- </w:t>
      </w:r>
      <w:r w:rsidR="00640B2C">
        <w:rPr>
          <w:rFonts w:ascii="Sylfaen" w:eastAsia="Arial Unicode MS" w:hAnsi="Sylfaen" w:cs="Sylfaen"/>
          <w:b/>
          <w:bCs/>
          <w:color w:val="000000"/>
          <w:sz w:val="36"/>
          <w:szCs w:val="36"/>
          <w:lang w:val="hy-AM"/>
        </w:rPr>
        <w:t>Ուրֆայի ինքնապաշտպանության     դասավանդումը 11-րդ դասարանում</w:t>
      </w:r>
    </w:p>
    <w:p w:rsidR="00D53E9B" w:rsidRDefault="00D53E9B" w:rsidP="006677C2">
      <w:pPr>
        <w:rPr>
          <w:rFonts w:ascii="Sylfaen" w:hAnsi="Sylfaen" w:cs="Sylfaen"/>
          <w:b/>
          <w:bCs/>
          <w:i/>
          <w:iCs/>
          <w:sz w:val="36"/>
          <w:szCs w:val="36"/>
        </w:rPr>
      </w:pPr>
    </w:p>
    <w:p w:rsidR="006677C2" w:rsidRDefault="006677C2" w:rsidP="006677C2">
      <w:pPr>
        <w:jc w:val="center"/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  <w:r w:rsidRPr="006677C2"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Կազմող</w:t>
      </w:r>
      <w:r w:rsidR="00640B2C"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—Գայանե Սիմոնյան</w:t>
      </w:r>
    </w:p>
    <w:p w:rsidR="006677C2" w:rsidRDefault="006677C2" w:rsidP="006677C2">
      <w:pPr>
        <w:jc w:val="center"/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Default="006677C2" w:rsidP="006677C2">
      <w:pPr>
        <w:jc w:val="center"/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Pr="006677C2" w:rsidRDefault="006677C2" w:rsidP="006677C2">
      <w:pPr>
        <w:jc w:val="center"/>
        <w:rPr>
          <w:rFonts w:ascii="Arial" w:hAnsi="Arial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Pr="006677C2" w:rsidRDefault="006677C2" w:rsidP="006677C2">
      <w:pPr>
        <w:jc w:val="center"/>
        <w:rPr>
          <w:rFonts w:cs="Calibri"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Pr="00640B2C" w:rsidRDefault="00640B2C" w:rsidP="00640B2C">
      <w:pPr>
        <w:tabs>
          <w:tab w:val="center" w:pos="4677"/>
          <w:tab w:val="left" w:pos="6030"/>
        </w:tabs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</w:pPr>
      <w:r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  <w:tab/>
      </w:r>
      <w:r w:rsidR="006677C2"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  <w:t>Խումբ՝</w:t>
      </w:r>
      <w:r>
        <w:rPr>
          <w:rFonts w:cs="Calibri"/>
          <w:b/>
          <w:bCs/>
          <w:color w:val="050505"/>
          <w:sz w:val="40"/>
          <w:szCs w:val="40"/>
          <w:shd w:val="clear" w:color="auto" w:fill="FFFFFF"/>
          <w:lang w:val="hy-AM"/>
        </w:rPr>
        <w:t xml:space="preserve"> Պատմություն</w:t>
      </w:r>
    </w:p>
    <w:p w:rsidR="00640B2C" w:rsidRDefault="00640B2C" w:rsidP="006677C2">
      <w:pPr>
        <w:jc w:val="center"/>
        <w:rPr>
          <w:rFonts w:cs="Calibri"/>
          <w:b/>
          <w:bCs/>
          <w:color w:val="050505"/>
          <w:sz w:val="40"/>
          <w:szCs w:val="40"/>
          <w:shd w:val="clear" w:color="auto" w:fill="FFFFFF"/>
        </w:rPr>
      </w:pPr>
    </w:p>
    <w:p w:rsidR="006677C2" w:rsidRDefault="00D53E9B" w:rsidP="006677C2">
      <w:pPr>
        <w:jc w:val="center"/>
        <w:rPr>
          <w:rFonts w:cs="Calibri"/>
          <w:b/>
          <w:bCs/>
          <w:color w:val="050505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cs="Calibri"/>
          <w:b/>
          <w:bCs/>
          <w:color w:val="050505"/>
          <w:sz w:val="40"/>
          <w:szCs w:val="40"/>
          <w:shd w:val="clear" w:color="auto" w:fill="FFFFFF"/>
        </w:rPr>
        <w:t>2022</w:t>
      </w:r>
      <w:r w:rsidR="006677C2">
        <w:rPr>
          <w:rFonts w:cs="Calibri"/>
          <w:b/>
          <w:bCs/>
          <w:color w:val="050505"/>
          <w:sz w:val="40"/>
          <w:szCs w:val="40"/>
          <w:shd w:val="clear" w:color="auto" w:fill="FFFFFF"/>
        </w:rPr>
        <w:t>թ.</w:t>
      </w:r>
    </w:p>
    <w:p w:rsidR="00D23949" w:rsidRPr="006677C2" w:rsidRDefault="00D23949" w:rsidP="006677C2">
      <w:pPr>
        <w:rPr>
          <w:rFonts w:ascii="Arial" w:hAnsi="Arial" w:cs="Arial"/>
          <w:b/>
          <w:bCs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D23949" w:rsidRPr="006677C2" w:rsidRDefault="00D23949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Default="006677C2" w:rsidP="006677C2">
      <w:pPr>
        <w:jc w:val="center"/>
        <w:rPr>
          <w:rFonts w:cs="Calibri"/>
          <w:b/>
          <w:bCs/>
          <w:color w:val="050505"/>
          <w:sz w:val="40"/>
          <w:szCs w:val="40"/>
          <w:shd w:val="clear" w:color="auto" w:fill="FFFFFF"/>
        </w:rPr>
      </w:pPr>
    </w:p>
    <w:bookmarkStart w:id="1" w:name="_Toc114950682" w:displacedByCustomXml="next"/>
    <w:sdt>
      <w:sdtPr>
        <w:rPr>
          <w:rFonts w:ascii="Arial Unicode" w:hAnsi="Arial Unicode"/>
          <w:lang w:val="ru-RU"/>
        </w:rPr>
        <w:id w:val="15536234"/>
        <w:docPartObj>
          <w:docPartGallery w:val="Table of Contents"/>
          <w:docPartUnique/>
        </w:docPartObj>
      </w:sdtPr>
      <w:sdtContent>
        <w:p w:rsidR="00640B2C" w:rsidRPr="00640B2C" w:rsidRDefault="00640B2C" w:rsidP="00640B2C">
          <w:pPr>
            <w:keepNext/>
            <w:keepLines/>
            <w:spacing w:before="480" w:after="0"/>
            <w:rPr>
              <w:rFonts w:ascii="Arial Unicode" w:eastAsia="Times New Roman" w:hAnsi="Arial Unicode"/>
              <w:b/>
              <w:bCs/>
              <w:color w:val="365F91"/>
              <w:sz w:val="28"/>
              <w:szCs w:val="28"/>
              <w:lang w:val="ru-RU"/>
            </w:rPr>
          </w:pPr>
        </w:p>
        <w:p w:rsidR="00640B2C" w:rsidRPr="00640B2C" w:rsidRDefault="00640B2C" w:rsidP="00640B2C">
          <w:pPr>
            <w:keepNext/>
            <w:keepLines/>
            <w:spacing w:before="480" w:after="0"/>
            <w:jc w:val="center"/>
            <w:rPr>
              <w:rFonts w:ascii="Arial Unicode" w:eastAsia="Times New Roman" w:hAnsi="Arial Unicode"/>
              <w:b/>
              <w:bCs/>
              <w:color w:val="365F91"/>
              <w:sz w:val="28"/>
              <w:szCs w:val="28"/>
              <w:lang w:val="ru-RU"/>
            </w:rPr>
          </w:pPr>
          <w:r w:rsidRPr="00640B2C">
            <w:rPr>
              <w:rFonts w:ascii="Arial Unicode" w:eastAsia="Times New Roman" w:hAnsi="Arial Unicode"/>
              <w:b/>
              <w:bCs/>
              <w:color w:val="000000"/>
              <w:sz w:val="28"/>
              <w:szCs w:val="28"/>
              <w:lang w:val="ru-RU"/>
            </w:rPr>
            <w:t>Բովանդակություն</w:t>
          </w:r>
        </w:p>
        <w:p w:rsidR="00640B2C" w:rsidRPr="00640B2C" w:rsidRDefault="004D127B" w:rsidP="00640B2C">
          <w:pPr>
            <w:tabs>
              <w:tab w:val="right" w:leader="dot" w:pos="9345"/>
            </w:tabs>
            <w:spacing w:after="100"/>
            <w:rPr>
              <w:rFonts w:ascii="Arial Unicode" w:eastAsia="Times New Roman" w:hAnsi="Arial Unicode"/>
              <w:noProof/>
              <w:lang w:val="ru-RU" w:eastAsia="ru-RU"/>
            </w:rPr>
          </w:pPr>
          <w:r w:rsidRPr="00640B2C">
            <w:rPr>
              <w:rFonts w:ascii="Arial Unicode" w:hAnsi="Arial Unicode"/>
              <w:lang w:val="ru-RU"/>
            </w:rPr>
            <w:fldChar w:fldCharType="begin"/>
          </w:r>
          <w:r w:rsidR="00640B2C" w:rsidRPr="00640B2C">
            <w:rPr>
              <w:rFonts w:ascii="Arial Unicode" w:hAnsi="Arial Unicode"/>
              <w:lang w:val="ru-RU"/>
            </w:rPr>
            <w:instrText xml:space="preserve"> TOC \o "1-3" \h \z \u </w:instrText>
          </w:r>
          <w:r w:rsidRPr="00640B2C">
            <w:rPr>
              <w:rFonts w:ascii="Arial Unicode" w:hAnsi="Arial Unicode"/>
              <w:lang w:val="ru-RU"/>
            </w:rPr>
            <w:fldChar w:fldCharType="separate"/>
          </w:r>
          <w:hyperlink w:anchor="_Toc114955450" w:history="1">
            <w:r w:rsidR="00640B2C" w:rsidRPr="00640B2C">
              <w:rPr>
                <w:rFonts w:ascii="Arial Unicode" w:hAnsi="Arial Unicode"/>
                <w:noProof/>
                <w:color w:val="0000FF"/>
                <w:u w:val="single"/>
                <w:lang w:val="ru-RU"/>
              </w:rPr>
              <w:t>Ներածություն</w:t>
            </w:r>
            <w:r w:rsidR="00640B2C" w:rsidRPr="00640B2C">
              <w:rPr>
                <w:rFonts w:ascii="Arial Unicode" w:hAnsi="Arial Unicode"/>
                <w:noProof/>
                <w:webHidden/>
                <w:lang w:val="ru-RU"/>
              </w:rPr>
              <w:tab/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begin"/>
            </w:r>
            <w:r w:rsidR="00640B2C" w:rsidRPr="00640B2C">
              <w:rPr>
                <w:rFonts w:ascii="Arial Unicode" w:hAnsi="Arial Unicode"/>
                <w:noProof/>
                <w:webHidden/>
                <w:lang w:val="ru-RU"/>
              </w:rPr>
              <w:instrText xml:space="preserve"> PAGEREF _Toc114955450 \h </w:instrText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separate"/>
            </w:r>
            <w:r w:rsidR="00C47092">
              <w:rPr>
                <w:rFonts w:ascii="Arial Unicode" w:hAnsi="Arial Unicode"/>
                <w:noProof/>
                <w:webHidden/>
                <w:lang w:val="ru-RU"/>
              </w:rPr>
              <w:t>3</w:t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end"/>
            </w:r>
          </w:hyperlink>
        </w:p>
        <w:p w:rsidR="00640B2C" w:rsidRPr="00640B2C" w:rsidRDefault="004D127B" w:rsidP="00640B2C">
          <w:pPr>
            <w:tabs>
              <w:tab w:val="right" w:leader="dot" w:pos="9345"/>
            </w:tabs>
            <w:spacing w:after="100"/>
            <w:rPr>
              <w:rFonts w:ascii="Arial Unicode" w:eastAsia="Times New Roman" w:hAnsi="Arial Unicode"/>
              <w:noProof/>
              <w:lang w:val="ru-RU" w:eastAsia="ru-RU"/>
            </w:rPr>
          </w:pPr>
          <w:hyperlink w:anchor="_Toc114955451" w:history="1">
            <w:r w:rsidR="00640B2C" w:rsidRPr="00640B2C">
              <w:rPr>
                <w:rFonts w:ascii="Arial Unicode" w:hAnsi="Arial Unicode"/>
                <w:noProof/>
                <w:color w:val="0000FF"/>
                <w:u w:val="single"/>
                <w:lang w:val="ru-RU"/>
              </w:rPr>
              <w:t>Ուրֆայի ինքնապաշտպանության դասավանդումը 11-րդ դասարանում</w:t>
            </w:r>
            <w:r w:rsidR="00640B2C" w:rsidRPr="00640B2C">
              <w:rPr>
                <w:rFonts w:ascii="Arial Unicode" w:hAnsi="Arial Unicode"/>
                <w:noProof/>
                <w:webHidden/>
                <w:lang w:val="ru-RU"/>
              </w:rPr>
              <w:tab/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begin"/>
            </w:r>
            <w:r w:rsidR="00640B2C" w:rsidRPr="00640B2C">
              <w:rPr>
                <w:rFonts w:ascii="Arial Unicode" w:hAnsi="Arial Unicode"/>
                <w:noProof/>
                <w:webHidden/>
                <w:lang w:val="ru-RU"/>
              </w:rPr>
              <w:instrText xml:space="preserve"> PAGEREF _Toc114955451 \h </w:instrText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separate"/>
            </w:r>
            <w:r w:rsidR="00C47092">
              <w:rPr>
                <w:rFonts w:ascii="Arial Unicode" w:hAnsi="Arial Unicode"/>
                <w:noProof/>
                <w:webHidden/>
                <w:lang w:val="ru-RU"/>
              </w:rPr>
              <w:t>4</w:t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end"/>
            </w:r>
          </w:hyperlink>
        </w:p>
        <w:p w:rsidR="00640B2C" w:rsidRPr="00640B2C" w:rsidRDefault="004D127B" w:rsidP="00640B2C">
          <w:pPr>
            <w:tabs>
              <w:tab w:val="right" w:leader="dot" w:pos="9345"/>
            </w:tabs>
            <w:spacing w:after="100"/>
            <w:rPr>
              <w:rFonts w:ascii="Arial Unicode" w:eastAsia="Times New Roman" w:hAnsi="Arial Unicode"/>
              <w:noProof/>
              <w:lang w:val="ru-RU" w:eastAsia="ru-RU"/>
            </w:rPr>
          </w:pPr>
          <w:hyperlink w:anchor="_Toc114955452" w:history="1">
            <w:r w:rsidR="00640B2C" w:rsidRPr="00640B2C">
              <w:rPr>
                <w:rFonts w:ascii="Arial Unicode" w:hAnsi="Arial Unicode"/>
                <w:noProof/>
                <w:color w:val="0000FF"/>
                <w:u w:val="single"/>
              </w:rPr>
              <w:t>Եզրակացություն</w:t>
            </w:r>
            <w:r w:rsidR="00640B2C" w:rsidRPr="00640B2C">
              <w:rPr>
                <w:rFonts w:ascii="Arial Unicode" w:hAnsi="Arial Unicode"/>
                <w:noProof/>
                <w:webHidden/>
                <w:lang w:val="ru-RU"/>
              </w:rPr>
              <w:tab/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begin"/>
            </w:r>
            <w:r w:rsidR="00640B2C" w:rsidRPr="00640B2C">
              <w:rPr>
                <w:rFonts w:ascii="Arial Unicode" w:hAnsi="Arial Unicode"/>
                <w:noProof/>
                <w:webHidden/>
                <w:lang w:val="ru-RU"/>
              </w:rPr>
              <w:instrText xml:space="preserve"> PAGEREF _Toc114955452 \h </w:instrText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separate"/>
            </w:r>
            <w:r w:rsidR="00C47092">
              <w:rPr>
                <w:rFonts w:ascii="Arial Unicode" w:hAnsi="Arial Unicode"/>
                <w:noProof/>
                <w:webHidden/>
                <w:lang w:val="ru-RU"/>
              </w:rPr>
              <w:t>16</w:t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end"/>
            </w:r>
          </w:hyperlink>
        </w:p>
        <w:p w:rsidR="00640B2C" w:rsidRPr="00640B2C" w:rsidRDefault="004D127B" w:rsidP="00640B2C">
          <w:pPr>
            <w:tabs>
              <w:tab w:val="right" w:leader="dot" w:pos="9345"/>
            </w:tabs>
            <w:spacing w:after="100"/>
            <w:rPr>
              <w:rFonts w:ascii="Arial Unicode" w:eastAsia="Times New Roman" w:hAnsi="Arial Unicode"/>
              <w:noProof/>
              <w:lang w:val="ru-RU" w:eastAsia="ru-RU"/>
            </w:rPr>
          </w:pPr>
          <w:hyperlink w:anchor="_Toc114955453" w:history="1">
            <w:r w:rsidR="00640B2C" w:rsidRPr="00640B2C">
              <w:rPr>
                <w:rFonts w:ascii="Arial Unicode" w:hAnsi="Arial Unicode"/>
                <w:noProof/>
                <w:color w:val="0000FF"/>
                <w:u w:val="single"/>
              </w:rPr>
              <w:t>Գրականության ցանկ</w:t>
            </w:r>
            <w:r w:rsidR="00640B2C" w:rsidRPr="00640B2C">
              <w:rPr>
                <w:rFonts w:ascii="Arial Unicode" w:hAnsi="Arial Unicode"/>
                <w:noProof/>
                <w:webHidden/>
                <w:lang w:val="ru-RU"/>
              </w:rPr>
              <w:tab/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begin"/>
            </w:r>
            <w:r w:rsidR="00640B2C" w:rsidRPr="00640B2C">
              <w:rPr>
                <w:rFonts w:ascii="Arial Unicode" w:hAnsi="Arial Unicode"/>
                <w:noProof/>
                <w:webHidden/>
                <w:lang w:val="ru-RU"/>
              </w:rPr>
              <w:instrText xml:space="preserve"> PAGEREF _Toc114955453 \h </w:instrText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separate"/>
            </w:r>
            <w:r w:rsidR="00C47092">
              <w:rPr>
                <w:rFonts w:ascii="Arial Unicode" w:hAnsi="Arial Unicode"/>
                <w:noProof/>
                <w:webHidden/>
                <w:lang w:val="ru-RU"/>
              </w:rPr>
              <w:t>18</w:t>
            </w:r>
            <w:r w:rsidRPr="00640B2C">
              <w:rPr>
                <w:rFonts w:ascii="Arial Unicode" w:hAnsi="Arial Unicode"/>
                <w:noProof/>
                <w:webHidden/>
                <w:lang w:val="ru-RU"/>
              </w:rPr>
              <w:fldChar w:fldCharType="end"/>
            </w:r>
          </w:hyperlink>
        </w:p>
        <w:p w:rsidR="00640B2C" w:rsidRPr="00640B2C" w:rsidRDefault="004D127B" w:rsidP="00640B2C">
          <w:pPr>
            <w:rPr>
              <w:rFonts w:ascii="Arial Unicode" w:hAnsi="Arial Unicode"/>
              <w:lang w:val="ru-RU"/>
            </w:rPr>
          </w:pPr>
          <w:r w:rsidRPr="00640B2C">
            <w:rPr>
              <w:rFonts w:ascii="Arial Unicode" w:hAnsi="Arial Unicode"/>
              <w:lang w:val="ru-RU"/>
            </w:rPr>
            <w:fldChar w:fldCharType="end"/>
          </w:r>
        </w:p>
      </w:sdtContent>
    </w:sdt>
    <w:p w:rsidR="00640B2C" w:rsidRPr="00640B2C" w:rsidRDefault="00640B2C" w:rsidP="00640B2C">
      <w:pPr>
        <w:rPr>
          <w:rFonts w:ascii="Arial Unicode" w:hAnsi="Arial Unicode"/>
          <w:color w:val="000000"/>
        </w:rPr>
      </w:pPr>
      <w:r w:rsidRPr="00640B2C">
        <w:rPr>
          <w:rFonts w:ascii="Arial Unicode" w:hAnsi="Arial Unicode"/>
          <w:color w:val="000000"/>
          <w:sz w:val="24"/>
          <w:szCs w:val="24"/>
          <w:lang w:val="ru-RU"/>
        </w:rPr>
        <w:br w:type="page"/>
      </w:r>
    </w:p>
    <w:p w:rsidR="00640B2C" w:rsidRPr="00640B2C" w:rsidRDefault="00640B2C" w:rsidP="00640B2C">
      <w:pPr>
        <w:keepNext/>
        <w:keepLines/>
        <w:spacing w:before="480" w:after="240"/>
        <w:jc w:val="center"/>
        <w:outlineLvl w:val="0"/>
        <w:rPr>
          <w:rFonts w:ascii="Arial Unicode" w:eastAsia="Times New Roman" w:hAnsi="Arial Unicode"/>
          <w:b/>
          <w:bCs/>
          <w:color w:val="000000"/>
          <w:sz w:val="24"/>
          <w:szCs w:val="24"/>
        </w:rPr>
      </w:pPr>
      <w:bookmarkStart w:id="2" w:name="_Toc114955450"/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ru-RU"/>
        </w:rPr>
        <w:lastRenderedPageBreak/>
        <w:t>Ներածություն</w:t>
      </w:r>
      <w:bookmarkEnd w:id="1"/>
      <w:bookmarkEnd w:id="2"/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Յուրաքանչյուր ժողովրդի պատմությունը` նրա անցած ուղին, կենսագրությունն ու հիշողությունը, դարերի հոլովույթում նրա կերտած հոգևոր և նյութական արժեքների ամբողջությունն է: Հայոց պատմության իմացության միջոցով է հիմնականում ձևավորվում հայի ազգային ինքնագիտակցությունն ու մտածողությունը, նրա միջոցով է աճող սերունդը հաղորդակցվում իր ժողովրդի անցյալին և պատմամշակութային ժառանգությանը: Պատմությունն ինքնաճանաչողության հիմքն է և ներական կերտելու ուղեցույցը: Անցյալի չիմացությունն անխուսափելիորեն հանգեցնում է ներկան չհասկանալուն և ազգի/ պետության համար անթույլատրելի ու ճակատագրական սխալների: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Սեփական պատմության իմացությունը հնարավորություն է տալիս իրականացնելու ազգային նպատակները, պահպանելու և ապահովելու հայ ազգի և պետության գոյությունն ու շարունակականությունը: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Ուրֆայի ինքնապաշտպանությունը Հայոց պատմության փառահեղ էջերից է, որը իր մեջ ունի դաստիարակչական վիթխարի ներուժ աճող սերնդի համար` հանդիսանալով հայրենասիրության, անձնուրաց պայքարի և ազգային արժանապատվության ապացույցների անսպառ աղբյուր: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Այսօրվա աշխարհաքաղաքական պայմաններում Ուրֆայի հերոսամարտը քաջության, ազգային արժանապատվության,  սեփական ուժերին ապավինելու և մինչև վերջ պայքարելու օրինակ է մեր երեխաների ու մեզ համար: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Սույն աշատանքի </w:t>
      </w:r>
      <w:r w:rsidRPr="00640B2C">
        <w:rPr>
          <w:rFonts w:ascii="Arial Unicode" w:hAnsi="Arial Unicode"/>
          <w:b/>
          <w:sz w:val="24"/>
          <w:szCs w:val="24"/>
        </w:rPr>
        <w:t>նպատակն է</w:t>
      </w:r>
      <w:r w:rsidRPr="00640B2C">
        <w:rPr>
          <w:rFonts w:ascii="Arial Unicode" w:hAnsi="Arial Unicode"/>
          <w:sz w:val="24"/>
          <w:szCs w:val="24"/>
        </w:rPr>
        <w:t xml:space="preserve"> Ուրֆայի ինքնապաշտպանակսն մարտերի միջոցով ցույց տալու, որ նման պատմական դեպքերը և իրողությունները հանդիսանում են փառահեղ օրինակ ժամանակակից հայի համար` իր հայրենիքի և հողի համար մինչև վերջին շունչը պատվով պայքարելու և մեկ թիզ հող թուրքին սեփական կամքով չզիջելու համար: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b/>
          <w:sz w:val="24"/>
          <w:szCs w:val="24"/>
        </w:rPr>
        <w:t xml:space="preserve">Արդիականություն: </w:t>
      </w:r>
      <w:r w:rsidRPr="00640B2C">
        <w:rPr>
          <w:rFonts w:ascii="Arial Unicode" w:hAnsi="Arial Unicode"/>
          <w:sz w:val="24"/>
          <w:szCs w:val="24"/>
        </w:rPr>
        <w:t>Ելնելով վերոգրյալից կարող ենք ասել, որ աշխատանքը բավականին արդիական և ուսումնասիրության արժանի է, քանի որ պատմական նման հերոսամարտի` Ուրֆայի ինքնապաշտպանության հետազոտությունը իր հերթին ցույց է տալիս դրա կարևորությունը ժամանակակից հայ ժողովրդի և Հայաստանի Հանարպետության կյանքում` ներկա իրողությունների համատեքստում:</w:t>
      </w:r>
    </w:p>
    <w:p w:rsidR="00640B2C" w:rsidRPr="00640B2C" w:rsidRDefault="00640B2C" w:rsidP="00640B2C">
      <w:pPr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br w:type="page"/>
      </w:r>
    </w:p>
    <w:p w:rsidR="00640B2C" w:rsidRPr="00640B2C" w:rsidRDefault="00640B2C" w:rsidP="00640B2C">
      <w:pPr>
        <w:keepNext/>
        <w:keepLines/>
        <w:spacing w:before="480" w:after="240"/>
        <w:jc w:val="center"/>
        <w:outlineLvl w:val="0"/>
        <w:rPr>
          <w:rFonts w:ascii="Arial Unicode" w:eastAsia="Times New Roman" w:hAnsi="Arial Unicode"/>
          <w:bCs/>
          <w:color w:val="000000"/>
          <w:sz w:val="24"/>
          <w:szCs w:val="24"/>
        </w:rPr>
      </w:pPr>
      <w:bookmarkStart w:id="3" w:name="_Toc114955451"/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ru-RU"/>
        </w:rPr>
        <w:lastRenderedPageBreak/>
        <w:t>Ուրֆայիինքնապաշտպանությանդասավանդումը</w:t>
      </w: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</w:rPr>
        <w:t xml:space="preserve"> 11-</w:t>
      </w: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ru-RU"/>
        </w:rPr>
        <w:t>րդդասարանում</w:t>
      </w:r>
      <w:bookmarkEnd w:id="3"/>
    </w:p>
    <w:p w:rsidR="00640B2C" w:rsidRPr="00640B2C" w:rsidRDefault="00640B2C" w:rsidP="00640B2C">
      <w:pPr>
        <w:tabs>
          <w:tab w:val="left" w:pos="3406"/>
          <w:tab w:val="left" w:pos="3669"/>
          <w:tab w:val="right" w:pos="9355"/>
        </w:tabs>
        <w:spacing w:after="0" w:line="360" w:lineRule="auto"/>
        <w:jc w:val="right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ab/>
      </w:r>
      <w:r w:rsidRPr="00640B2C">
        <w:rPr>
          <w:rFonts w:ascii="Arial Unicode" w:hAnsi="Arial Unicode"/>
          <w:i/>
          <w:sz w:val="24"/>
          <w:szCs w:val="24"/>
        </w:rPr>
        <w:t xml:space="preserve">«Ուրֆացին անձնատուր չի լինում երբեք, նա գիտե </w:t>
      </w:r>
    </w:p>
    <w:p w:rsidR="00640B2C" w:rsidRPr="00640B2C" w:rsidRDefault="00640B2C" w:rsidP="00640B2C">
      <w:pPr>
        <w:tabs>
          <w:tab w:val="left" w:pos="3669"/>
        </w:tabs>
        <w:spacing w:after="0" w:line="360" w:lineRule="auto"/>
        <w:jc w:val="right"/>
        <w:rPr>
          <w:rFonts w:ascii="Arial Unicode" w:hAnsi="Arial Unicode"/>
          <w:i/>
          <w:sz w:val="24"/>
          <w:szCs w:val="24"/>
        </w:rPr>
      </w:pPr>
      <w:r w:rsidRPr="00640B2C">
        <w:rPr>
          <w:rFonts w:ascii="Arial Unicode" w:hAnsi="Arial Unicode"/>
          <w:i/>
          <w:sz w:val="24"/>
          <w:szCs w:val="24"/>
        </w:rPr>
        <w:t xml:space="preserve">                                                     մեռնել ու մեռնիլ վիթխարի մահով»</w:t>
      </w:r>
      <w:r w:rsidRPr="00640B2C">
        <w:rPr>
          <w:rFonts w:ascii="Arial Unicode" w:hAnsi="Arial Unicode"/>
          <w:i/>
          <w:sz w:val="24"/>
          <w:szCs w:val="24"/>
          <w:vertAlign w:val="superscript"/>
        </w:rPr>
        <w:footnoteReference w:id="2"/>
      </w:r>
      <w:r w:rsidRPr="00640B2C">
        <w:rPr>
          <w:rFonts w:ascii="Arial Unicode" w:hAnsi="Arial Unicode"/>
          <w:i/>
          <w:sz w:val="24"/>
          <w:szCs w:val="24"/>
        </w:rPr>
        <w:t xml:space="preserve">: </w:t>
      </w:r>
    </w:p>
    <w:p w:rsidR="00640B2C" w:rsidRPr="00640B2C" w:rsidRDefault="00640B2C" w:rsidP="00640B2C">
      <w:pPr>
        <w:tabs>
          <w:tab w:val="left" w:pos="3669"/>
        </w:tabs>
        <w:spacing w:line="360" w:lineRule="auto"/>
        <w:jc w:val="right"/>
        <w:rPr>
          <w:rFonts w:ascii="Arial Unicode" w:hAnsi="Arial Unicode"/>
          <w:i/>
          <w:sz w:val="24"/>
          <w:szCs w:val="24"/>
        </w:rPr>
      </w:pPr>
      <w:r w:rsidRPr="00640B2C">
        <w:rPr>
          <w:rFonts w:ascii="Arial Unicode" w:hAnsi="Arial Unicode"/>
          <w:i/>
          <w:sz w:val="24"/>
          <w:szCs w:val="24"/>
        </w:rPr>
        <w:t xml:space="preserve">                                                                                         Ա. Ահարոնյան</w:t>
      </w:r>
    </w:p>
    <w:p w:rsidR="00640B2C" w:rsidRPr="00640B2C" w:rsidRDefault="00640B2C" w:rsidP="00640B2C">
      <w:pPr>
        <w:tabs>
          <w:tab w:val="left" w:pos="3669"/>
        </w:tabs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     1914 թվականին բռնկված առաջին աշխարհամարտը հնարավորություն էր ընձեռել Օսմանյան Թուրքիայի իշխող իթթիաթականներին իրականացնել իրենց վաղեմի պանթուրքիզմի ծրագիրը և ստեղծել իրենց երազած Մեծ Թուրան պետությունը:</w:t>
      </w:r>
    </w:p>
    <w:p w:rsidR="00640B2C" w:rsidRPr="00640B2C" w:rsidRDefault="00640B2C" w:rsidP="00640B2C">
      <w:pPr>
        <w:tabs>
          <w:tab w:val="left" w:pos="3669"/>
        </w:tabs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     «Համաշխարհային պատերազմը բնաջնջում բերեց արևմտահայությանը: Այս ժամանակաշրջանում էին զուգադիպել հայ և թուրք դարավոր կնճռի ծայրահեղ սրումը: Մեծ տերությունների միջև ծովացած քաղաքական հակամարտության պայմաններում հայ ժողովուրդը դարձավ իմպերիալիզմի դարաշրջանի առաջին մեծ զոհը:»</w:t>
      </w:r>
      <w:r w:rsidRPr="00640B2C">
        <w:rPr>
          <w:rFonts w:ascii="Arial Unicode" w:hAnsi="Arial Unicode"/>
          <w:sz w:val="24"/>
          <w:szCs w:val="24"/>
          <w:vertAlign w:val="superscript"/>
        </w:rPr>
        <w:footnoteReference w:id="3"/>
      </w:r>
      <w:r w:rsidRPr="00640B2C">
        <w:rPr>
          <w:rFonts w:ascii="Arial Unicode" w:hAnsi="Arial Unicode"/>
          <w:sz w:val="24"/>
          <w:szCs w:val="24"/>
        </w:rPr>
        <w:t>:</w:t>
      </w:r>
    </w:p>
    <w:p w:rsidR="00640B2C" w:rsidRPr="00640B2C" w:rsidRDefault="00640B2C" w:rsidP="00640B2C">
      <w:pPr>
        <w:tabs>
          <w:tab w:val="left" w:pos="3669"/>
        </w:tabs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   1915 թվականի սկզբներին տեղի է ունենում «Միություն և առաջադիմություն» կուսակցության կենտրոնական կոմիտեյի գաղտնի նիստը` Թալեաթի նախագահությամբ: Նիստին ներկա էին երիտթուրքերի բոլոր աչքի ընկնող գործիչները, բացառությամբ Ջեմալ փաշայի և միակ հայ անդամ Պետրոս Հալաջյանի: Նիստի մասնակիցներից մեկը` իթթիաթի կենտկոմի անդամ քուրդ Մեվլան զադե Ռիֆաթը, հետագայում դուրս գալով «Միություն և առաջադիմություն» կուսակցության շարքերից, գրեց «Օսմանյան հեղափոխության մութ ծալքերը» խորագրով գիրքը, որտեղ մանրամասնություններ է հաղորդում, թե ինչպես էր երիտթուրքերի ոճրագործ վոհմակը ձեռնամուխ լինում հոշոտելու իր անզեն զոհին «…Պետք է արմատից պոկել հայությանը : Մեր երկրում մի հայ անգամ չպետք է թողնել , պետք է մեռցնել հայ անունը :Պատերազմի մեջ ենք , և սրանից ավելի լավ պատեհություն չի կարող լինել…»</w:t>
      </w:r>
      <w:r w:rsidRPr="00640B2C">
        <w:rPr>
          <w:rFonts w:ascii="Arial Unicode" w:hAnsi="Arial Unicode"/>
          <w:sz w:val="24"/>
          <w:szCs w:val="24"/>
          <w:vertAlign w:val="superscript"/>
        </w:rPr>
        <w:footnoteReference w:id="4"/>
      </w:r>
      <w:r w:rsidRPr="00640B2C">
        <w:rPr>
          <w:rFonts w:ascii="Arial Unicode" w:hAnsi="Arial Unicode"/>
          <w:sz w:val="24"/>
          <w:szCs w:val="24"/>
        </w:rPr>
        <w:t>:</w:t>
      </w:r>
    </w:p>
    <w:p w:rsidR="00640B2C" w:rsidRPr="00640B2C" w:rsidRDefault="00640B2C" w:rsidP="00640B2C">
      <w:pPr>
        <w:tabs>
          <w:tab w:val="left" w:pos="3669"/>
        </w:tabs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        Հաշվեհարդարը եղավ արագ ու արյունալի: Օսմանյան պետությունն օրենքից դուրս հայտարարեց կայսրության մեջ ապրող ամբողջ հայությանը: Ներքին գործերի նախարար, ապա վարչապետ Թալեաթը, հայերի զանգվածային բնաջնջումը պետական առաջնահերթ խնդիր համարելով, համապատասխան մարմիններին սառնասրտորեն հրահանգեց` անխնա ոչնչացնել բոլորին, մինչև իսկ օրորոցի </w:t>
      </w:r>
      <w:r w:rsidRPr="00640B2C">
        <w:rPr>
          <w:rFonts w:ascii="Arial Unicode" w:hAnsi="Arial Unicode"/>
          <w:sz w:val="24"/>
          <w:szCs w:val="24"/>
        </w:rPr>
        <w:lastRenderedPageBreak/>
        <w:t xml:space="preserve">մանուկներին: Գործի դրվեցին պետական ապարատը, բանակը և ոստիկանությունը, &lt;&lt;համիդիեները&gt;&gt; և չերքեզական ավազակախմբերը: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Թուրքերը քայլ առ քայլ իրականացնում էին իրենց հրեշավոր ոճրագործությունները` մտավորականության, զինվորական ծառայության  կանչված 300 հազար հայ երիտասարդներ` հայության ծաղիկ սերունդը, ապա Արևմտյան Հայաստանի և Թուրքիայի բոլոր վայրերի անպաշտպան կանայք, ծերունիներ, երեխաներ: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Սակայն սգի ու ահավորության կողքին երևում է նաև «Չխոնարհված եղեգների հերոսապատում, որովհետև հայասպանության սև և քստմնելի թղթածրարը միայն խոց ու վիրավորանք պիտի փոխանցեր սերունդներին, եթե Տարոնի աշխարհից մինչև Վան և Մուսա լեռից մինչև Ուրֆա և Շապին-Գարահիսար հայկական դյուցազներգության նոր էջեր չգրվեին»</w:t>
      </w:r>
      <w:r w:rsidRPr="00640B2C">
        <w:rPr>
          <w:rFonts w:ascii="Arial Unicode" w:hAnsi="Arial Unicode"/>
          <w:sz w:val="24"/>
          <w:szCs w:val="24"/>
          <w:vertAlign w:val="superscript"/>
        </w:rPr>
        <w:footnoteReference w:id="5"/>
      </w:r>
      <w:r w:rsidRPr="00640B2C">
        <w:rPr>
          <w:rFonts w:ascii="Arial Unicode" w:hAnsi="Arial Unicode"/>
          <w:sz w:val="24"/>
          <w:szCs w:val="24"/>
        </w:rPr>
        <w:t>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Հազարամյակների պատմություն </w:t>
      </w:r>
      <w:r w:rsidRPr="00640B2C">
        <w:rPr>
          <w:rFonts w:ascii="Arial Unicode" w:hAnsi="Arial Unicode"/>
          <w:sz w:val="24"/>
          <w:szCs w:val="24"/>
          <w:lang w:val="ru-RU"/>
        </w:rPr>
        <w:t>ունեցող</w:t>
      </w:r>
      <w:r w:rsidRPr="00640B2C">
        <w:rPr>
          <w:rFonts w:ascii="Arial Unicode" w:hAnsi="Arial Unicode"/>
          <w:b/>
          <w:sz w:val="24"/>
          <w:szCs w:val="24"/>
        </w:rPr>
        <w:t>Հայոց Միջագետքի մայրաքաղաք Ուրֆան</w:t>
      </w:r>
      <w:r w:rsidRPr="00640B2C">
        <w:rPr>
          <w:rFonts w:ascii="Arial Unicode" w:hAnsi="Arial Unicode"/>
          <w:sz w:val="24"/>
          <w:szCs w:val="24"/>
        </w:rPr>
        <w:t xml:space="preserve"> մտնում էր Հալեպի նահանգի կազմի մեջ` որպես ինքնուրույն վարչատարածքային միավոր: Այն կապող օղակ էր Հայաստանի, Հայկական Կիլիկիայի և Արաբիայի միջև: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>
            <wp:extent cx="5940425" cy="2907667"/>
            <wp:effectExtent l="19050" t="0" r="3175" b="0"/>
            <wp:docPr id="7" name="Рисунок 7" descr="Урфа эль Рра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фа эль Ррах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2C" w:rsidRPr="00640B2C" w:rsidRDefault="00640B2C" w:rsidP="00640B2C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        Ուրֆա (Ուռհա , Եդեսիա) քաղաքում ապրում էր մոտ երեսուն   հազար հայ, իսկ մոտակա միակ հայկական Կարմուջ գյուղում ապրում էին 5 հազար հայեր:  Ուրֆայի հայկական թաղը փռված էր քաղաքի հյուսիս-արևմուտքում գտնվող Թըլֆըտուրի </w:t>
      </w:r>
      <w:r w:rsidRPr="00640B2C">
        <w:rPr>
          <w:rFonts w:ascii="Arial Unicode" w:hAnsi="Arial Unicode"/>
          <w:sz w:val="24"/>
          <w:szCs w:val="24"/>
        </w:rPr>
        <w:lastRenderedPageBreak/>
        <w:t>բլուրի ստորոտում և իշխող դիրք ունենալով` կոչվում էր նաև Վերի թաղ: Թուրքական թաղը` Վարի թաղը, քաղաքի ցածրադիր մասում էր: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Առաջին աշխարհամարտի սկսվելուց և հատկապես` Թուրքիայի պատերազմի մեջ մտնելուց անմիջապես հետո, ինչպես ամբողջ Արևմտյան Հայաստանում  և Օսմանյան կայսրության հայաշատ վայրերում, Ուրֆայում նույնպես, թուրքական իշխանությունները ձեռնամուխ եղան հայության ոչնչացման ծրագրի իրականացմանը: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Առաջին քայլը պատերազմական կարիքների պատճառաբանությամբ իրագործվող տնտեսական թալանն էր: Դրան զուգահեռ ընթանում էր հայ երիտասարդության զորահավաքը: Նորակոչիկների մի խոշոր հատված` 1500 հոգի, ուղարկվեց աշխատելու ճանապարհների վրա` Ուրֆայից հարավ և հյուսիս: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Մոտեցող աղետի առաջին լուրջ նախանշանը եղավ զեյթունցիների` մահվան քարավանի մուտքը քաղաք` 1915 թվականի մայիսի սկզբին, որը պարզապես ցնցեց քաղաքի հայությանը: Ուրֆացի հայերը թե՛ զեյթունցիներին թե՛ հետագայում քաղաք ժամանող ու մեկնող մյուս բոլոր քարավաններին, ցույց տվեցին առավել նյութական ու բարոյական աջակցություն` չնայած թուրքական իշխանությունների կողմից մշտապես արվող սպառնալիքներին: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Երբ ձեռբակալեցին Ուրֆայի մի քանի գործիչների` ուրֆացի երևելիները ժողով հրավիրեցին և որոշեցին համակերպվելու, խուսանավելու և թուրքերին կաշառելու միջոցով գոյատևել, սակայն երիտասարդները` դաշնակցական Մկրտիչ Յոթնեղբարյանի գլխավորությամբ որոշեցին նախապատրաստվել և առաջին իսկ առիթի դեպքում դիմել զենքի: Էվա Դեվրիշյանը գրել է «Ուրֆայի ինքնքպաշտպանությունը կամ դյուցազնաշունչ հայության վկան» աշխատությունը , որտեղ ընդգծում է, որ պատերազմի սկզբին Ուրֆայի հայ երևելիները սխալ ճանապարհի վրա էին, ենթադրելով, թե քանի որ պատերազմը շուտ կավարտվի, պետք չէ առճակատման գնալ կառավարության հետ, այլ հարկավոր է նրա  հրահանգները կատարելու ճանապարհով ժողովրդին անվնաս դուրս բերել ստեղծված կացությունից, ուստի մեծ գումար հանգանակեցին` թուրք պաշտոնյաներին կաշառելու համար: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Համակերպություն քարոզողներին Յոթնեղբարյանը զգուշացրեց «…իսկ դուք բոլորդ ալ անխուսափելիորեն պիտի երթաք մորթվելու` հակառակ ձեր պատրաստած կաշառքներուն»</w:t>
      </w:r>
      <w:r w:rsidRPr="00640B2C">
        <w:rPr>
          <w:rFonts w:ascii="Arial Unicode" w:hAnsi="Arial Unicode"/>
          <w:sz w:val="24"/>
          <w:szCs w:val="24"/>
          <w:vertAlign w:val="superscript"/>
        </w:rPr>
        <w:footnoteReference w:id="6"/>
      </w:r>
      <w:r w:rsidRPr="00640B2C">
        <w:rPr>
          <w:rFonts w:ascii="Arial Unicode" w:hAnsi="Arial Unicode"/>
          <w:sz w:val="24"/>
          <w:szCs w:val="24"/>
        </w:rPr>
        <w:t xml:space="preserve">: Հետագա իրադարձությունները ապացուցեցին այս </w:t>
      </w:r>
      <w:r w:rsidRPr="00640B2C">
        <w:rPr>
          <w:rFonts w:ascii="Arial Unicode" w:hAnsi="Arial Unicode"/>
          <w:sz w:val="24"/>
          <w:szCs w:val="24"/>
        </w:rPr>
        <w:lastRenderedPageBreak/>
        <w:t>խոսքերի ճշմարտացիությունը: Շուտով ձերբակալվեցին և սպանվեցին քաղաքի Կենտրոնական խորհրդի անդամները, ապա մոտ երկու հարյուր մտավորականներ երկու ժամվա ընթացքում: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1915 թվականի օգոստոսի սկզբին Ուրֆա բերվեցին արևմտահայ խոշոր ազգային-քաղաքական գործիչներ, օսմանյան խորհրդարանի անդամներ Գրիգոր Զոհրապը և Վարդգեսը (Հովհաննես  Սերենկյուլյան): Մ. Յոթնեղբարյանը գիշերը թափանցեց պատգամավորների սենյակ` ազատելու համար նրանց, սակայն Զոհրապը մերժեց նրան` հույսը դնելով իշխանությունների արդարադատության վրա: Երկու օր անց նրանք հոշոտվեցին Ուրֆայից ոչ հեռու գտնվող Շեյթան Դերեսի ձորում: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Ուրֆայի հերոսամարտը մյուսներից տարբերվում էր նրանով, որ այն մղվում էր բուն քաղաքի ներսում, բնական ամրություններից զուրկ պայմաններում, երբ չկար փրկության որևէ հույս: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Ըստ պատվելի Ճռնազյանի, հակառակ Ուրֆայի կրոնական և ազգային առաջնորդների, </w:t>
      </w:r>
      <w:r w:rsidRPr="00640B2C">
        <w:rPr>
          <w:rFonts w:ascii="Arial Unicode" w:hAnsi="Arial Unicode"/>
          <w:b/>
          <w:sz w:val="24"/>
          <w:szCs w:val="24"/>
        </w:rPr>
        <w:t>հայ երիտասարդությունը</w:t>
      </w:r>
      <w:r w:rsidRPr="00640B2C">
        <w:rPr>
          <w:rFonts w:ascii="Arial Unicode" w:hAnsi="Arial Unicode"/>
          <w:sz w:val="24"/>
          <w:szCs w:val="24"/>
        </w:rPr>
        <w:t xml:space="preserve"> ավելի լավ էր հասկացել թուրքին ու կողմնակից էր ինքնապաշտպանության: Դրանցից էր Մկրտիչ Յոթնեղբարյանը, որի մեջ մարմնացած էին Ուրֆայի հայության զգացումները և որը մեծ գործ էր կատարել հայությանը զինելու և կազմակերպելու ուղղությամբ: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Ինքնապաշտպանության առաջնորդ դարձավ Մկրտիչ Յոթնեղբարյանը, որն իր եղբայր Սարգսի, Հարություն Ռասթկելեյանի և մյուս ընկերների հետ քաջաբար կռվեց ու նրանց հետ միասին նահատակվեց: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338396" cy="5618285"/>
            <wp:effectExtent l="19050" t="0" r="0" b="0"/>
            <wp:docPr id="4" name="Рисунок 4" descr="https://vstrokax.net/wp-content/uploads/2018/12/Mgerditch-Yotneghpe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rokax.net/wp-content/uploads/2018/12/Mgerditch-Yotneghperi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29" cy="562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Ըստ Ճռնազյանի Ուրֆայի մղձավանջային օրերը սկսվեցին 1915 թվականի հունիսի 8-ին, երբ ձերբակալվեցին 16 երևելիներ և կուսակցական դեմքեր: Քրդական տարազով ծպտված Մկրտիչ Յոթնեղբարյանը 2 անգամ այցելեց նրանց և աշխատեց համոզել, որ դիմեն փախուստի, բայց մերժում ստացավ: Ձերբակալվածները կոտորվեցին աքսորի ճանապարհին: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«Հուլիսի 10-ին թուրքական կառավարությունը առաջնորդ Արտավազդ վարդապետից պահանջեց 48 ժամվա ընթացքում հավաքել և հանձնել բոլոր զենքերը: Հայ թնդանոթաձիգ սպա Միհրան Հերարդյանի առաջարկով հավաքեցին և հանձնեցին անպետք զենքերի մի կույտ: Հուլիսի 26-ին Արտավազդ վարդապետը նույնպես ձերբակալվեց: Հուլիսի 28-ին բանտարկյալներին տարան դեպի Տիգրանակերտ և ճանապարհին բոլորին կոտորեցին»- գրել Մհեր Կարապետյանը իր վերը նշված աշխատության մեջ: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lastRenderedPageBreak/>
        <w:t>Օգոստոսի 4-ին Ուրֆայից երկու ժամվա հեռավորության վրա գտնվող մի վայրում թուրք զինվորներն ու չեթենները հանկարծակի հարձակումով ոչնչացրին 1500 ուրֆացի հայ անզեն զինվորներին, որոնցից փրկվեցին միայն երկու հոգի: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Սկսվել էր ապստամբության նախապատրաստությունը: Ուրֆացի կանայք թուրք զինվորների աչքի առաջ իրենց փեշերի տակ զենք ու փամփուշտ էին փոխադրում, 10-14 տարեկան փոքրիկները կատարում էին կապավորի դեր: Կռվի ազդանշանը պիտի լիներ Մայր եկեղեցու և ավետարանականների ժողովասրահի զանգերի միաժամանակյա ուժգին և անընդհատ ղողանջը: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Սեպտեմբերի 29-ի առավոտյան թուրք ոստիկանները պաշարեցին ջարդից փրկված երկու հայ զինվորների` Սարգիս և Գրիգոր Թարախչյանների թաքստոցը: Սկսվեց փոխհրաձգություն, և … սկսեցին ղողանջել եկեղեցիների զանգերը: Քառորդ ժամից բոլոր դիրքերի և տների պատուհանների հետևում փայլեցին զենքերի փողերը: </w:t>
      </w:r>
      <w:r w:rsidRPr="00640B2C">
        <w:rPr>
          <w:rFonts w:ascii="Arial Unicode" w:hAnsi="Arial Unicode"/>
          <w:b/>
          <w:sz w:val="24"/>
          <w:szCs w:val="24"/>
        </w:rPr>
        <w:t>Հերոսամարտն սկսված էր: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Ապստամբները զինաթափեցին թուրք ոստիկաններին: Քաղաքի մյութեսարիֆ (կառավարիչ) Ալի Հայդարի հաշտարար նամակին ուրֆացիները պատասխանեցին, որ իրենք չեն ցանկանում «ոչխարային համակերպությամբ» զոհվել անապատներում, ուստի կռվելու են մինչև  վերջին փամփուշտ ու մարդը: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Առաջի մի քանի օրերին թուրքերի հարձակումները ոչ միայն հետ էին մղվում, այլև Մկրտիչ Յոթնեղբարյանը կարողանում էր ծուղակը գցել թշնամուն, որը հարյուրավոր զինվորների կորուստ էր տալիս: Ջեմալ փաշայի հրամանով Ուրֆայի դեմ 6000-անոց զորամաս և թնդանոթներ բերվեցին Հալեպից` Ֆահրի փաշայի հրամանատարությամբ, որի տեղակալն էր գերմանացի սպա Քոունտ Վոլֆ Ֆոն Վոլֆհսկահընը: Թնդանոթաձգությունը ղեկավարում էր գերմանացի գնդապետ ֆոն Էկսֆեյլը</w:t>
      </w:r>
      <w:r w:rsidRPr="00640B2C">
        <w:rPr>
          <w:rFonts w:ascii="Arial Unicode" w:hAnsi="Arial Unicode"/>
          <w:sz w:val="24"/>
          <w:szCs w:val="24"/>
          <w:vertAlign w:val="superscript"/>
        </w:rPr>
        <w:footnoteReference w:id="7"/>
      </w:r>
      <w:r w:rsidRPr="00640B2C">
        <w:rPr>
          <w:rFonts w:ascii="Arial Unicode" w:hAnsi="Arial Unicode"/>
          <w:sz w:val="24"/>
          <w:szCs w:val="24"/>
        </w:rPr>
        <w:t>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Հոկտեմբերի 8-ին Ֆախրի փաշայի զորքերն անցան ուժեղ հարձակման: Սակայն այս անգամ էլ հայերը թակարդի մեջ գցեցին նրանց և հասան հաղթանակի:</w:t>
      </w:r>
    </w:p>
    <w:p w:rsidR="00640B2C" w:rsidRPr="00640B2C" w:rsidRDefault="00640B2C" w:rsidP="00640B2C">
      <w:pPr>
        <w:spacing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Հոկտեմբերի 9-ին թուրքերը գրավեցին Թլֆտուր բլուրը, որը հայկական թաղը պաշտպանում էր թիկունքից: Թուրքական զույգ թնդանոթներ սկսեցին բլրի գագաթից ռմբակոծել հայկական դիրքերը: Զինված օրիորդների երեք խմբեր` օրիորդներ Քեթենճյանի, Չիլինկիրյանի և Կեմչյանի ղեկավարությամբ  շրջում էին դիրքերը և քաջալերում կռվողներին: Վիրավոր, գերի ընկած թուրք սպա Յուսուֆը վկայում է, որ </w:t>
      </w:r>
      <w:r w:rsidRPr="00640B2C">
        <w:rPr>
          <w:rFonts w:ascii="Arial Unicode" w:hAnsi="Arial Unicode"/>
          <w:sz w:val="24"/>
          <w:szCs w:val="24"/>
        </w:rPr>
        <w:lastRenderedPageBreak/>
        <w:t>աբա հագած ու զինված հայ կանայք կռվում էին « առասպելական հերոսների նման, որ երբ միտքս կիյնան, ոսկրներս իսկ կսարսռան»</w:t>
      </w:r>
      <w:r w:rsidRPr="00640B2C">
        <w:rPr>
          <w:rFonts w:ascii="Arial Unicode" w:hAnsi="Arial Unicode"/>
          <w:sz w:val="24"/>
          <w:szCs w:val="24"/>
          <w:vertAlign w:val="superscript"/>
        </w:rPr>
        <w:footnoteReference w:id="8"/>
      </w:r>
      <w:r w:rsidRPr="00640B2C">
        <w:rPr>
          <w:rFonts w:ascii="Arial Unicode" w:hAnsi="Arial Unicode"/>
          <w:sz w:val="24"/>
          <w:szCs w:val="24"/>
        </w:rPr>
        <w:t xml:space="preserve"> : 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>
            <wp:extent cx="3260481" cy="3512838"/>
            <wp:effectExtent l="19050" t="0" r="0" b="0"/>
            <wp:docPr id="5" name="Рисунок 1" descr="https://encrypted-tbn3.gstatic.com/images?q=tbn:ANd9GcTkn-aBChLxMhCYx2oy2nbJyP4eelYINGjZTt0d73qPES-7TQ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kn-aBChLxMhCYx2oy2nbJyP4eelYINGjZTt0d73qPES-7TQu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25" cy="351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Թուրքերը մեծ կորուստներ տալով ամեն օր վերսկսում էին իրենց հարձակումները: Թուրք զինվորների դիակների կույտեր էին գոյանում, բայց և ընկնում էին տասնյակ հայ քաջեր: Ջաղջախված թուրքական զորքի փոխարեն տեղ է հասնում նորը: Մկրտիչը և Հարությունը ամրացնում էին խիստ փոքրացած հայկական թաղը, կառուցել տալիս նոր դիրքեր: Նրանք հորդորում էին հայերին հետևյալ խոսքերով.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«Հոս, ձեր տուներու շեմին, թե անապատներու մեջ, միևնույն է վախճանը,</w:t>
      </w:r>
    </w:p>
    <w:p w:rsidR="00640B2C" w:rsidRPr="00640B2C" w:rsidRDefault="00640B2C" w:rsidP="00640B2C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 քաջությամբ վերջացնենք քաջությամբ սկսած մեր գործը»: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Հոկտեմբերի 18-ին ամերիկյան հաստատությունների տարածքում ուրֆացիները լարում են վերջին թակարդը և վերջին դասը տալիս Ֆախրի փաշային` կոտորելով բազում թուրք զինվորների: Նույն գիշեր նրանք փորձում են ճեղքել պաշարման օղակը, բայց ապարդյուն և որոշում են մնալ թաղերի մեջ ու մեռնել դիրքերի վրա: Մեծ թվով ընտանիքներ դիմեցին հավաքական անձնասպանության: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Հոկտեմբերի 19-ին թուրքերը ամեն կողմից խուժեցին հայկական թաղերը: Գիշերային  մարտերից հետո, լավ հասկանալով, որ հայ պաշտպանների վիճակը չափազանց ծանր է, թուրքական զորքերն առավոտից սկսած, հրետանային և </w:t>
      </w:r>
      <w:r w:rsidRPr="00640B2C">
        <w:rPr>
          <w:rFonts w:ascii="Arial Unicode" w:hAnsi="Arial Unicode"/>
          <w:sz w:val="24"/>
          <w:szCs w:val="24"/>
        </w:rPr>
        <w:lastRenderedPageBreak/>
        <w:t xml:space="preserve">գնդացրային փոթորկալից կրակի աջակցությամբ, զանգվածային հարձակման անցան բոլոր ուղղություններով: Հակառակորդի հուժկու հարվածից հայկական պաշտպանությունը ճեղքվեց: Գրավյալ տարածքներում հայ բնակչությունը մասամբ կոտորվում, մասամբ քշվում էր դեպի թուրքական թաղ: Մայր եկեղեցու շրջանում, կանգ չառնելով հսկայական կորուստների առաջ, թուրքերը կարողացան հասնել եկեղեցի և ներխուժել նրա տարածք: Այստեղ իր վերջին ու անմահ սխրանքը գործեց  Հ. Ռաստկելենյանը: Լավ հասկանալով, որ եկեղեցում է գտնվում ծանր վիրավորված Մ. Յոթնեղբարյանը, որը կարող է ընկնել թշնամու ձեռքը, Հարությունը օգնության շտապեց իր ընկերոջը: Նա կարողանում է եկեղեցին մաքրել ասկյարներից, բայց ինքն էլ ընկնում թշնամու գնդակից: 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Հոկտեմբերի 20-ին դիմադրությունը շարունակվում էր միայն երկու թաղերում: Թուրքերի գրաված թաղերում բազմաթիվ կանայք ու աղջիկներ անձնասպան եղան: Թուրքերը դադարեցրին թնդանոթային կրակը և դիրքեր գրավեցին տների մեջ: Այդ վիճակը շարունակվեց երեք օր , մինչև որ մեկ առ մեկ ընկան ուրֆացի կտրիճները: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Այս առումով ուշագրավ դրվագ է ներկայացնում ականատես, Ուրֆայում գտնվող ռուսահպատակ պարսիկ Խուրշիդ Խանը: Ըստ նրա, թուրք զինվորները երեք օր ու գիշեր շարունակ կռվելով չէին կարողանում գերել կամ սպանել ավերակներում թաքնված  մի հայ մարտիկի: Գործը հասավ նրան, որ անձամբ Ֆախրի փաշայի հրամանով, հրանոթային գնդակոծության ենթարկվեց այդ վայրը: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Միայն դրանից հետո թուրքերը հայտնաբերեցին հայ քաջի դիակը. Հրանոթային արկը պոկել էր նրա մի ձեռքը, իսկ մյուսը դեռևս սեղմած պահում էր հրացանը : Բայց ամենաուշագրավն այն էր,  որ թշնամուն օրեր շարունակ սարսափի մեջ պահող մարտիկը Ուրֆայի բազմաթիվ հայ աղջիկ-հերոսուհիներից մեկն էր, ով իր վերջին` անձնական հերոսամարտում ոչնչացրեց մոտ երեք տասնյակ ասկյար: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i/>
          <w:sz w:val="24"/>
          <w:szCs w:val="24"/>
        </w:rPr>
      </w:pPr>
      <w:r w:rsidRPr="00640B2C">
        <w:rPr>
          <w:rFonts w:ascii="Arial Unicode" w:hAnsi="Arial Unicode"/>
          <w:i/>
          <w:sz w:val="24"/>
          <w:szCs w:val="24"/>
        </w:rPr>
        <w:t>«Կիրակի: 23 հոկտեմբեր: Խոր ու մեռելային լռություն: Հերոսական պայքարէ մը ետք, իր վախճանին հասած է հայ ժողովրդի արիության, անձնազոհության, հերոսական մահով ու պատնեշի վրա մեռնելու վճռականության պերճախոս օրինակը` Ուրֆայի աննախընթաց հերոսամարտը&gt;&gt;</w:t>
      </w:r>
      <w:r w:rsidRPr="00640B2C">
        <w:rPr>
          <w:rFonts w:ascii="Arial Unicode" w:hAnsi="Arial Unicode"/>
          <w:i/>
          <w:sz w:val="24"/>
          <w:szCs w:val="24"/>
          <w:vertAlign w:val="superscript"/>
        </w:rPr>
        <w:footnoteReference w:id="9"/>
      </w:r>
      <w:r w:rsidRPr="00640B2C">
        <w:rPr>
          <w:rFonts w:ascii="Arial Unicode" w:hAnsi="Arial Unicode"/>
          <w:i/>
          <w:sz w:val="24"/>
          <w:szCs w:val="24"/>
        </w:rPr>
        <w:t>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i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Դահիճ Ֆախրի փաշան խոստովանել է. &lt;&lt; Ի՞նչ կլիներ մեր վիճակը, եթե այս ծանր օրերին մի քանի Ուրֆաներ մեր դեմ այսպես ծառանային &gt;&gt;</w:t>
      </w:r>
      <w:r w:rsidRPr="00640B2C">
        <w:rPr>
          <w:rFonts w:ascii="Arial Unicode" w:hAnsi="Arial Unicode"/>
          <w:sz w:val="24"/>
          <w:szCs w:val="24"/>
          <w:vertAlign w:val="superscript"/>
        </w:rPr>
        <w:footnoteReference w:id="10"/>
      </w:r>
      <w:r w:rsidRPr="00640B2C">
        <w:rPr>
          <w:rFonts w:ascii="Arial Unicode" w:hAnsi="Arial Unicode"/>
          <w:sz w:val="24"/>
          <w:szCs w:val="24"/>
        </w:rPr>
        <w:t>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Մկրտիչ Յոթնեղբարյանի ինքնասպանության լուրը ստանալով, Ֆախրի փաշան կարգադրում է հրանոթի 24 համազարկով ծանուցել թուրք խուժանին անզուգական առաջնորդի մահը: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lastRenderedPageBreak/>
        <w:t xml:space="preserve">Ուրֆայի հայ բնակչությունից բոլոր նրանց, ում բախտ վիճակվեց ողջ մնալ հերոսամարտից հետո, թուրք ջարդարարները հավաքեցին հիմնականում հայկական Միլեթ-Խան շինությունում և ապա` մահվան քարավաններով քշեցին Դեր Զորի անապատ, որտեղ հազարավոր ուրֆահայեր գտան իրենց տանջալից մահը: Առաջին աշխարհամարտից հետո, զգալի թվով վերապրած ուրֆացիներ և ոչ ուրֆացի արևմտահայեր վերադարձան Ուրֆա: Սկզբում անգլիական, իսկ այնուհետև  ֆրանսիական գրավման գոտում գտնվող հայկական հինավուրց քաղաքում, կարճ ժամանակում հավաքվեց վեց հազար հայ: Սակայն, ֆրանսիական զորքերը 1920 թվականի ապրիլին լքեցին Ուրֆան և հեռացան` բախտի քմահաճույքին  թողնելով քաղաքի հայությանը: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 xml:space="preserve">Թուրքերը հրաշալի դաս առած լինելով 1915 թվականի հերոսամարտից և լավ իմանալով, որ     զինված ուրֆահայերի հետ նոր բախումն իրենց ոչ մի լավ բան չի խոստանում, այս անգամ ձեռնպահ մնացին ջարդի կազմակերպումից Քեմալականներին ի վերջո հաջողվեց այդ ճանապարհով հայաթափել Ուրֆան. Վեց հազար ուրֆահայեր անցան ֆրասիական վերահսկողության տակ գտնվող Սիրիա` միանալով Հալեպի հսկա վրանաքաղաքում կուտակված արևմտահայ բեկորներին: </w:t>
      </w:r>
    </w:p>
    <w:p w:rsidR="00640B2C" w:rsidRPr="00640B2C" w:rsidRDefault="00640B2C" w:rsidP="00640B2C">
      <w:pPr>
        <w:spacing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Ուրֆայի ինքնապաշտպանությունը ցույց է տալիս աշխարհին, որ Ուրֆայի հերոսներ ծնող ժողովուրդը չի կարող կորչել: Իսկ դրա վառ ապացույցը ապագա հայկական պետականության վերականգնումն է:</w:t>
      </w:r>
    </w:p>
    <w:p w:rsidR="00640B2C" w:rsidRPr="00640B2C" w:rsidRDefault="00640B2C" w:rsidP="00640B2C">
      <w:pPr>
        <w:spacing w:line="360" w:lineRule="auto"/>
        <w:ind w:firstLine="708"/>
        <w:jc w:val="both"/>
        <w:rPr>
          <w:rFonts w:ascii="Arial Unicode" w:hAnsi="Arial Unicode"/>
          <w:i/>
          <w:sz w:val="24"/>
          <w:szCs w:val="24"/>
        </w:rPr>
      </w:pPr>
      <w:r w:rsidRPr="00640B2C">
        <w:rPr>
          <w:rFonts w:ascii="Arial Unicode" w:hAnsi="Arial Unicode"/>
          <w:i/>
          <w:sz w:val="24"/>
          <w:szCs w:val="24"/>
        </w:rPr>
        <w:t xml:space="preserve">«Պատմություն, ազգ և հայրենիք ոչ այլ ինչ են, եթե ոչ իրար հաջորդող անթիվ սերունդների հերոսական թանձրացում»:   </w:t>
      </w:r>
    </w:p>
    <w:p w:rsidR="00640B2C" w:rsidRPr="00640B2C" w:rsidRDefault="00640B2C" w:rsidP="00640B2C">
      <w:pPr>
        <w:spacing w:after="0" w:line="360" w:lineRule="auto"/>
        <w:jc w:val="right"/>
        <w:rPr>
          <w:rFonts w:ascii="Arial Unicode" w:hAnsi="Arial Unicode"/>
          <w:i/>
          <w:sz w:val="24"/>
          <w:szCs w:val="24"/>
        </w:rPr>
      </w:pPr>
      <w:r w:rsidRPr="00640B2C">
        <w:rPr>
          <w:rFonts w:ascii="Arial Unicode" w:hAnsi="Arial Unicode"/>
          <w:i/>
          <w:sz w:val="24"/>
          <w:szCs w:val="24"/>
        </w:rPr>
        <w:t xml:space="preserve">                                                                               Ավետիս Ահարոնյան   </w:t>
      </w:r>
    </w:p>
    <w:p w:rsidR="00640B2C" w:rsidRPr="00640B2C" w:rsidRDefault="00640B2C" w:rsidP="00640B2C">
      <w:pPr>
        <w:rPr>
          <w:rFonts w:ascii="Arial Unicode" w:hAnsi="Arial Unicode"/>
          <w:color w:val="000000"/>
          <w:sz w:val="24"/>
          <w:szCs w:val="24"/>
        </w:rPr>
      </w:pPr>
      <w:r w:rsidRPr="00640B2C">
        <w:rPr>
          <w:rFonts w:ascii="Arial Unicode" w:hAnsi="Arial Unicode"/>
          <w:color w:val="000000"/>
          <w:sz w:val="24"/>
          <w:szCs w:val="24"/>
        </w:rPr>
        <w:br w:type="page"/>
      </w:r>
    </w:p>
    <w:p w:rsidR="00640B2C" w:rsidRPr="00640B2C" w:rsidRDefault="00640B2C" w:rsidP="00640B2C">
      <w:pPr>
        <w:spacing w:after="0" w:line="360" w:lineRule="auto"/>
        <w:jc w:val="center"/>
        <w:rPr>
          <w:rFonts w:ascii="Arial Unicode" w:eastAsia="Times New Roman" w:hAnsi="Arial Unicode"/>
          <w:b/>
          <w:bCs/>
          <w:color w:val="000000"/>
          <w:sz w:val="28"/>
          <w:szCs w:val="28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8"/>
          <w:szCs w:val="28"/>
          <w:lang w:val="hy-AM"/>
        </w:rPr>
        <w:lastRenderedPageBreak/>
        <w:t>Դասի պլան</w:t>
      </w:r>
    </w:p>
    <w:p w:rsidR="00640B2C" w:rsidRPr="00640B2C" w:rsidRDefault="00640B2C" w:rsidP="00640B2C">
      <w:pPr>
        <w:spacing w:after="0"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</w:pPr>
    </w:p>
    <w:p w:rsidR="00640B2C" w:rsidRPr="00640B2C" w:rsidRDefault="00640B2C" w:rsidP="00640B2C">
      <w:pPr>
        <w:spacing w:after="0"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 xml:space="preserve">Առարկա՝ 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Հայոց պատմություն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 xml:space="preserve">Դասարան՝ 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11-րդ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 w:cs="Calibri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 xml:space="preserve">Թեմա՝ </w:t>
      </w:r>
      <w:r w:rsidRPr="00640B2C">
        <w:rPr>
          <w:rFonts w:ascii="Arial Unicode" w:eastAsia="Times New Roman" w:hAnsi="Arial Unicode" w:cs="Calibri"/>
          <w:bCs/>
          <w:color w:val="000000"/>
          <w:sz w:val="24"/>
          <w:szCs w:val="24"/>
          <w:lang w:val="hy-AM"/>
        </w:rPr>
        <w:t>«Ուրֆայի ինքնապաշտպանությունը»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 xml:space="preserve">Նպատակը՝ 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1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Ճանաչել ինքնապաշտպանության գործիչներին և գնահատել նրանց գործունեության առանցքային դրվագները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2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Համեմատել մյուս ինքապաշտպանական հերոսամարտերի արդյունքների հետ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3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Կարողանալ հիմնավորել ազգային, հասարակական, հոգևոր և անձնաան շահերի միասնականության կարևորությունը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4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Փորձել կապ գտնել պատմական և արդի գործընթացներում և սեփական տեսակետը հայտնել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 xml:space="preserve">Դասի խնդիրը՝  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Ձևավորել հայրենասիրություն, վճռականություն և անցածի դասերից ճիշտ հետևություններ անել։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>Վերջնարդյունքը՝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1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Ներկայացնել Ուրֆայի ինքապաշտպանության ընթացքը և ցույց տալ առանձնահատկությունները, արդյունքներն ու հետևանքները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2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Արժևորել միասնական և փոխհամաձայնեցված գործելու արդյունքները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 xml:space="preserve">Դասի տիպը՝  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համակցված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 xml:space="preserve">Անհրաժեշտ նյութեր՝ 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քարտեզ, տետր, նկարներ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  <w:t>Դասի ընթացքը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>Ներածական մաս (Խթանում)</w:t>
      </w:r>
      <w:r w:rsidRPr="00640B2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1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Մտագրոհի մեթոդով թվարկել այն բնակավայրերը, որտեղ Եղեռնի ժամանակ դիմել են ինքնապաշտպանության / ցույց տալ քարտեզի վրա/,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2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Ինչպես ավարտվեց Վանի ինքնապաշտպանությունը,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lastRenderedPageBreak/>
        <w:t>3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Ներկայացնել Սուետիայի հայության ինքնապաշտպանության արդյունքները,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4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Ներկայացնել Շապին-Գարահիսարի ինքնապաշտպանական մարտերի արդյունքերը։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t>Հիմնական մաս (Իմաստի ընկալում)</w:t>
      </w:r>
      <w:r w:rsidRPr="00640B2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Աշակերտներին բաժանել Ուրֆայի ինքնապաշտպանությանը վերաբերող նյութը։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1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Համառոտ ներկայացնել Ուրֆայի ինքնապաշտպանությունը, բնակչությունը և իրավիճակը միչև զեյթունցիների մահվան քարավանի հայտնվելը։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2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Աշակերտներին հանձնարարել նյութից կարդալ և ներկայացնել Ուրֆայի երևելիների և երիտասարդների տեսակետները հետագա գոործունեության վերաբերյալ (էջ 6-7)։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3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Ուսուցչի ուղղորդմամբ կազմվում է ինքանապաշտպանության ժամանակագրություն՝ սկսած սեպտեմբերի 29-ից։ 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Աշակերտներին բաժանում ենք 3 խմբի։ Յուրաքանչյուր խումբ ներկայացնում է իրեն բաժին ընկած ժամանակահատվածի իրադարձությւնները։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1-ին խումբ- սեպտեմբերի 29-հոկտեմբերի 8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2-րդ խումբ- հոկտեմբերի 8-20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3-րդ խումբ- հեկտեմբերի 20-23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4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 w:cs="Calibri"/>
          <w:bCs/>
          <w:color w:val="000000"/>
          <w:sz w:val="24"/>
          <w:szCs w:val="24"/>
          <w:lang w:val="hy-AM"/>
        </w:rPr>
        <w:t>«Ի՞նչ կլիներ մեր վիճակը, եթե այս ծանր օրերին մի քանի Ուրֆաներ մեր դեմ այսպես ծառանային»։ Ինչպե՞ս կմեկնաբանեք Ֆախի փաշայի այս խոսքերը։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(լսում ենք մի քանի տեսակետներ)։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 w:cs="Calibri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5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Ուսուցիչը ներկայացնում է ողջ մնացած ուրֆացիների հետագա ճակատագիրը, խոսքը ավարտելով Ավ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Ահարոնյանի խոսքով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 w:cs="Calibri"/>
          <w:bCs/>
          <w:color w:val="000000"/>
          <w:sz w:val="24"/>
          <w:szCs w:val="24"/>
          <w:lang w:val="hy-AM"/>
        </w:rPr>
        <w:t>«Պատմություն, ազգ և հայրենիք ոչ այլ ինչ են, եթե ոչ իրար հաջորդող անթիվ սերունդների հերոսական թանձրացում»։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6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Հարց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ինչ ընդհանրություններ և ինչ տարբերություններ ունեն Ուրֆայի և մյուս հերոսամարտերը</w:t>
      </w:r>
      <w:r w:rsidRPr="00640B2C">
        <w:rPr>
          <w:rFonts w:ascii="Arial Unicode" w:eastAsia="Times New Roman" w:hAnsi="Arial Unicode" w:cs="Calibri"/>
          <w:bCs/>
          <w:color w:val="000000"/>
          <w:sz w:val="24"/>
          <w:szCs w:val="24"/>
          <w:lang w:val="hy-AM"/>
        </w:rPr>
        <w:t>։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(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</w:rPr>
        <w:t>T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-աձև աղյուսակի ձևով)։ 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40B2C" w:rsidRPr="00640B2C" w:rsidTr="003708C9">
        <w:tc>
          <w:tcPr>
            <w:tcW w:w="4785" w:type="dxa"/>
            <w:tcBorders>
              <w:bottom w:val="single" w:sz="4" w:space="0" w:color="auto"/>
            </w:tcBorders>
          </w:tcPr>
          <w:p w:rsidR="00640B2C" w:rsidRPr="00640B2C" w:rsidRDefault="00640B2C" w:rsidP="00640B2C">
            <w:pPr>
              <w:tabs>
                <w:tab w:val="left" w:pos="2520"/>
              </w:tabs>
              <w:spacing w:after="0" w:line="360" w:lineRule="auto"/>
              <w:rPr>
                <w:rFonts w:ascii="Arial Unicode" w:eastAsia="Times New Roman" w:hAnsi="Arial Unicode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0B2C">
              <w:rPr>
                <w:rFonts w:ascii="Arial Unicode" w:eastAsia="Times New Roman" w:hAnsi="Arial Unicode"/>
                <w:b/>
                <w:bCs/>
                <w:color w:val="000000"/>
                <w:sz w:val="24"/>
                <w:szCs w:val="24"/>
                <w:lang w:val="hy-AM"/>
              </w:rPr>
              <w:t>Ընդհանրություններ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40B2C" w:rsidRPr="00640B2C" w:rsidRDefault="00640B2C" w:rsidP="00640B2C">
            <w:pPr>
              <w:tabs>
                <w:tab w:val="left" w:pos="2520"/>
              </w:tabs>
              <w:spacing w:after="0" w:line="360" w:lineRule="auto"/>
              <w:rPr>
                <w:rFonts w:ascii="Arial Unicode" w:eastAsia="Times New Roman" w:hAnsi="Arial Unicode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40B2C">
              <w:rPr>
                <w:rFonts w:ascii="Arial Unicode" w:eastAsia="Times New Roman" w:hAnsi="Arial Unicode"/>
                <w:b/>
                <w:bCs/>
                <w:color w:val="000000"/>
                <w:sz w:val="24"/>
                <w:szCs w:val="24"/>
                <w:lang w:val="hy-AM"/>
              </w:rPr>
              <w:t>Տարբերություններ</w:t>
            </w:r>
          </w:p>
        </w:tc>
      </w:tr>
      <w:tr w:rsidR="00640B2C" w:rsidRPr="00640B2C" w:rsidTr="003708C9">
        <w:trPr>
          <w:trHeight w:val="694"/>
        </w:trPr>
        <w:tc>
          <w:tcPr>
            <w:tcW w:w="4785" w:type="dxa"/>
            <w:tcBorders>
              <w:bottom w:val="nil"/>
            </w:tcBorders>
          </w:tcPr>
          <w:p w:rsidR="00640B2C" w:rsidRPr="00640B2C" w:rsidRDefault="00640B2C" w:rsidP="00640B2C">
            <w:pPr>
              <w:tabs>
                <w:tab w:val="left" w:pos="2520"/>
              </w:tabs>
              <w:spacing w:after="0" w:line="360" w:lineRule="auto"/>
              <w:rPr>
                <w:rFonts w:ascii="Arial Unicode" w:eastAsia="Times New Roman" w:hAnsi="Arial Unicode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p w:rsidR="00640B2C" w:rsidRPr="00640B2C" w:rsidRDefault="00640B2C" w:rsidP="00640B2C">
            <w:pPr>
              <w:tabs>
                <w:tab w:val="left" w:pos="2520"/>
              </w:tabs>
              <w:spacing w:after="0" w:line="360" w:lineRule="auto"/>
              <w:rPr>
                <w:rFonts w:ascii="Arial Unicode" w:eastAsia="Times New Roman" w:hAnsi="Arial Unicode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640B2C" w:rsidRPr="00640B2C" w:rsidRDefault="00640B2C" w:rsidP="00640B2C">
      <w:pPr>
        <w:tabs>
          <w:tab w:val="left" w:pos="2520"/>
        </w:tabs>
        <w:spacing w:line="360" w:lineRule="auto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7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 xml:space="preserve"> Արժևորել միասնական և փոխհմաձյնեցված գործելու արդյունքները։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8. Համեմատել Ուրֆայի հերոսամարտի ժամանակաշրջանը և ներկայիս իրողությունները , հայտնել կարծիքներ և տեսակետներ։</w:t>
      </w:r>
    </w:p>
    <w:p w:rsidR="00640B2C" w:rsidRPr="00640B2C" w:rsidRDefault="004D127B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 w:cs="Cambria Math"/>
          <w:b/>
          <w:bCs/>
          <w:color w:val="000000"/>
          <w:sz w:val="24"/>
          <w:szCs w:val="24"/>
          <w:u w:val="single"/>
          <w:lang w:val="hy-AM"/>
        </w:rPr>
      </w:pPr>
      <w:bookmarkStart w:id="4" w:name="_Hlk81238137"/>
      <w:bookmarkEnd w:id="4"/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oval id="Овал 13" o:spid="_x0000_s1026" style="position:absolute;left:0;text-align:left;margin-left:-55.05pt;margin-top:31.85pt;width:144.75pt;height:11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">
            <v:textbox>
              <w:txbxContent>
                <w:p w:rsidR="00640B2C" w:rsidRDefault="00640B2C" w:rsidP="00640B2C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Ե՞րբ</w:t>
                  </w:r>
                </w:p>
                <w:p w:rsidR="00640B2C" w:rsidRPr="00D675E0" w:rsidRDefault="00640B2C" w:rsidP="00640B2C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Որտե՞ղ</w:t>
                  </w:r>
                </w:p>
              </w:txbxContent>
            </v:textbox>
          </v:oval>
        </w:pict>
      </w:r>
      <w:r w:rsidR="00640B2C"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  <w:t>Ամփոփում</w:t>
      </w:r>
      <w:r w:rsidR="00640B2C" w:rsidRPr="00640B2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u w:val="single"/>
          <w:lang w:val="hy-AM"/>
        </w:rPr>
        <w:t>․</w:t>
      </w:r>
    </w:p>
    <w:p w:rsidR="00640B2C" w:rsidRPr="00640B2C" w:rsidRDefault="004D127B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oval id="Овал 12" o:spid="_x0000_s1027" style="position:absolute;left:0;text-align:left;margin-left:328.95pt;margin-top:6.75pt;width:149.25pt;height:1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">
            <v:textbox>
              <w:txbxContent>
                <w:p w:rsidR="00640B2C" w:rsidRPr="00D675E0" w:rsidRDefault="00640B2C" w:rsidP="00640B2C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Որոնք են ինքնապաշտպապաշտպանույան հիմնախնդիրները</w:t>
                  </w:r>
                </w:p>
              </w:txbxContent>
            </v:textbox>
          </v:oval>
        </w:pic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</w:p>
    <w:p w:rsidR="00640B2C" w:rsidRPr="00640B2C" w:rsidRDefault="004D127B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4" type="#_x0000_t32" style="position:absolute;left:0;text-align:left;margin-left:259.95pt;margin-top:27.85pt;width:66.75pt;height:36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"/>
        </w:pict>
      </w:r>
    </w:p>
    <w:p w:rsidR="00640B2C" w:rsidRPr="00640B2C" w:rsidRDefault="004D127B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oval id="Овал 10" o:spid="_x0000_s1028" style="position:absolute;left:0;text-align:left;margin-left:147.45pt;margin-top:13.65pt;width:110.25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">
            <v:textbox>
              <w:txbxContent>
                <w:p w:rsidR="00640B2C" w:rsidRPr="00D675E0" w:rsidRDefault="00640B2C" w:rsidP="00640B2C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Ուրֆայի հերոսամարտ</w:t>
                  </w:r>
                </w:p>
              </w:txbxContent>
            </v:textbox>
          </v:oval>
        </w:pict>
      </w:r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shape id="Прямая со стрелкой 9" o:spid="_x0000_s1033" type="#_x0000_t32" style="position:absolute;left:0;text-align:left;margin-left:75.45pt;margin-top:3.15pt;width:56.25pt;height:3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/WUQIAAFg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"/>
        </w:pic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</w:p>
    <w:p w:rsidR="00640B2C" w:rsidRPr="00640B2C" w:rsidRDefault="004D127B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shape id="Прямая со стрелкой 8" o:spid="_x0000_s1032" type="#_x0000_t32" style="position:absolute;left:0;text-align:left;margin-left:78.45pt;margin-top:14.5pt;width:66pt;height:42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"/>
        </w:pict>
      </w:r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shape id="Прямая со стрелкой 6" o:spid="_x0000_s1031" type="#_x0000_t32" style="position:absolute;left:0;text-align:left;margin-left:250.95pt;margin-top:19.75pt;width:77.25pt;height:4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"/>
        </w:pict>
      </w:r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oval id="Овал 3" o:spid="_x0000_s1029" style="position:absolute;left:0;text-align:left;margin-left:-54.3pt;margin-top:40pt;width:128.25pt;height:11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">
            <v:textbox>
              <w:txbxContent>
                <w:p w:rsidR="00640B2C" w:rsidRPr="00D675E0" w:rsidRDefault="00640B2C" w:rsidP="00640B2C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Ինչ լուծումներ տվեցին հիմնախնդրին ուրֆացիները</w:t>
                  </w:r>
                </w:p>
              </w:txbxContent>
            </v:textbox>
          </v:oval>
        </w:pict>
      </w:r>
    </w:p>
    <w:p w:rsidR="00640B2C" w:rsidRPr="00640B2C" w:rsidRDefault="004D127B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  <w:r w:rsidRPr="004D127B">
        <w:rPr>
          <w:rFonts w:ascii="Arial Unicode" w:eastAsia="Times New Roman" w:hAnsi="Arial Unicode"/>
          <w:b/>
          <w:bCs/>
          <w:noProof/>
          <w:color w:val="000000"/>
          <w:sz w:val="24"/>
          <w:szCs w:val="24"/>
          <w:u w:val="single"/>
          <w:lang w:val="hy-AM"/>
        </w:rPr>
        <w:pict>
          <v:oval id="Овал 2" o:spid="_x0000_s1030" style="position:absolute;left:0;text-align:left;margin-left:347.7pt;margin-top:13.8pt;width:128.25pt;height:1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">
            <v:textbox>
              <w:txbxContent>
                <w:p w:rsidR="00640B2C" w:rsidRPr="00D675E0" w:rsidRDefault="00640B2C" w:rsidP="00640B2C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 xml:space="preserve">Ինչ փոփոխություններ եղան </w:t>
                  </w:r>
                  <w:r>
                    <w:rPr>
                      <w:rFonts w:ascii="Sylfaen" w:hAnsi="Sylfaen"/>
                    </w:rPr>
                    <w:t>(</w:t>
                  </w:r>
                  <w:r>
                    <w:rPr>
                      <w:rFonts w:ascii="Sylfaen" w:hAnsi="Sylfaen"/>
                      <w:lang w:val="hy-AM"/>
                    </w:rPr>
                    <w:t>հետևանքները</w:t>
                  </w:r>
                  <w:r>
                    <w:rPr>
                      <w:rFonts w:ascii="Sylfaen" w:hAnsi="Sylfaen"/>
                    </w:rPr>
                    <w:t>)</w:t>
                  </w:r>
                </w:p>
              </w:txbxContent>
            </v:textbox>
          </v:oval>
        </w:pic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/>
          <w:bCs/>
          <w:color w:val="000000"/>
          <w:sz w:val="24"/>
          <w:szCs w:val="24"/>
          <w:u w:val="single"/>
          <w:lang w:val="hy-AM"/>
        </w:rPr>
      </w:pP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Ուսուցիչը դասը կավարտի հայրենասիրության, հերոսականության բարձր գնահատմամբ՝ մեջբերելով Ա-Դոյի խոսքերը։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 w:cs="Cambria Math"/>
          <w:bCs/>
          <w:color w:val="000000"/>
          <w:sz w:val="24"/>
          <w:szCs w:val="24"/>
          <w:lang w:val="hy-AM"/>
        </w:rPr>
      </w:pPr>
      <w:r w:rsidRPr="00640B2C">
        <w:rPr>
          <w:rFonts w:ascii="Arial Unicode" w:eastAsia="Times New Roman" w:hAnsi="Arial Unicode"/>
          <w:bCs/>
          <w:color w:val="000000"/>
          <w:sz w:val="24"/>
          <w:szCs w:val="24"/>
          <w:lang w:val="hy-AM"/>
        </w:rPr>
        <w:t>Գնահատում և տնային հանձնարարություն</w:t>
      </w:r>
      <w:r w:rsidRPr="00640B2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8"/>
          <w:szCs w:val="28"/>
          <w:lang w:val="hy-AM"/>
        </w:rPr>
      </w:pP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Arial Unicode" w:eastAsia="Times New Roman" w:hAnsi="Arial Unicode"/>
          <w:bCs/>
          <w:color w:val="000000"/>
          <w:sz w:val="28"/>
          <w:szCs w:val="28"/>
          <w:lang w:val="hy-AM"/>
        </w:rPr>
      </w:pPr>
    </w:p>
    <w:p w:rsidR="00640B2C" w:rsidRPr="00640B2C" w:rsidRDefault="00640B2C" w:rsidP="00640B2C">
      <w:pPr>
        <w:tabs>
          <w:tab w:val="left" w:pos="2520"/>
        </w:tabs>
        <w:spacing w:line="360" w:lineRule="auto"/>
        <w:jc w:val="both"/>
        <w:rPr>
          <w:rFonts w:ascii="Sylfaen" w:eastAsia="Times New Roman" w:hAnsi="Sylfaen"/>
          <w:bCs/>
          <w:color w:val="000000"/>
          <w:sz w:val="28"/>
          <w:szCs w:val="28"/>
          <w:lang w:val="hy-AM"/>
        </w:rPr>
      </w:pPr>
    </w:p>
    <w:p w:rsidR="00640B2C" w:rsidRPr="00640B2C" w:rsidRDefault="00640B2C" w:rsidP="00640B2C">
      <w:pPr>
        <w:keepNext/>
        <w:keepLines/>
        <w:spacing w:after="240"/>
        <w:jc w:val="center"/>
        <w:outlineLvl w:val="0"/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</w:pPr>
      <w:bookmarkStart w:id="5" w:name="_Toc114950683"/>
      <w:bookmarkStart w:id="6" w:name="_Toc114955452"/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  <w:lang w:val="hy-AM"/>
        </w:rPr>
        <w:lastRenderedPageBreak/>
        <w:t>Եզրակացություն</w:t>
      </w:r>
      <w:bookmarkEnd w:id="5"/>
      <w:bookmarkEnd w:id="6"/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hy-AM"/>
        </w:rPr>
      </w:pPr>
      <w:r w:rsidRPr="00640B2C">
        <w:rPr>
          <w:rFonts w:ascii="Arial Unicode" w:hAnsi="Arial Unicode"/>
          <w:sz w:val="24"/>
          <w:szCs w:val="24"/>
          <w:lang w:val="hy-AM"/>
        </w:rPr>
        <w:t xml:space="preserve">Առաջին աշխարհամարտի տարիներին իրականացված Մեծ Եղեռնի ընթացքում արևմտահայության մի փոքր հատվածն ընդվզեց թուրք ցեղասպանների դեմ և ոտքի ելավ` զենքը ձեռքին պաշտպանելու իր կյանքն ու պատիվը: Դրա վառ ապացույցը Ուրֆայի ինքնապաշտպանական հերոսամարտն է: Ուրֆացիները տարան բարոյական հաղթանակ, ապացուցելով արյունարբու ոսոխին, որ նույնիսկ հաղթանակի ոչ մի հնարավորություն չունենալով էլ, ուրֆացին պատրաստ է կռվելու մինչև վերջին փամփուշտն ու արյան վերջին կաթիլը: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hy-AM"/>
        </w:rPr>
      </w:pPr>
      <w:r w:rsidRPr="00640B2C">
        <w:rPr>
          <w:rFonts w:ascii="Arial Unicode" w:hAnsi="Arial Unicode"/>
          <w:sz w:val="24"/>
          <w:szCs w:val="24"/>
          <w:lang w:val="hy-AM"/>
        </w:rPr>
        <w:t>Ռազմական առումով, ցավոք, հերոսամարտը ավարտվեց պարտությամբ, որը սակայն չի նսեմացնում նրա հերոսականությունն ու պատմական նշանակությունը: Դիպուկ է ասել այդ մասին պատմաբան Ա-Դոն. «…կռիվը անհավասար էր, ուժերը անհամապատասխան և շատերը զենք վերցնողներից նույնպես ընկան, բայց ընկան քաջաբար, ընկան հարվածելով թշնամուն, ընկան փրկելով ցեղի անունը, դրա հետ նաև նրա գոյությունը»: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hy-AM"/>
        </w:rPr>
      </w:pPr>
      <w:r w:rsidRPr="00640B2C">
        <w:rPr>
          <w:rFonts w:ascii="Arial Unicode" w:hAnsi="Arial Unicode"/>
          <w:sz w:val="24"/>
          <w:szCs w:val="24"/>
          <w:lang w:val="hy-AM"/>
        </w:rPr>
        <w:t>Այսպիսով, Ուրֆացիները թե՛ տղամարդ թե՛ կին կռվելով կերտել են պատմության մի ուշագրավ հերոսամարտ, որը պետք է օրինակ ծառայի ժամանակակից հային, մասնավորապես կանոնավոր բանակի ապագա զինորներին: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hy-AM"/>
        </w:rPr>
      </w:pPr>
      <w:r w:rsidRPr="00640B2C">
        <w:rPr>
          <w:rFonts w:ascii="Arial Unicode" w:hAnsi="Arial Unicode"/>
          <w:sz w:val="24"/>
          <w:szCs w:val="24"/>
          <w:lang w:val="hy-AM"/>
        </w:rPr>
        <w:t>Այս հերոսմարտի դասավանդումը խիստ կարևոր է կրթական հաստատություններում, սակայն անհրաժեշտ է դրա ճիշտ շեշտադրումներով և հանգամանալից մատուցելու հանգամանքը, քանի որ դրանից է կախված հայրենի հողի, հայրենիք ունենալու գաղափարի վերաբերյալ հայ պատանու պատկերաումների ձևավորումը: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hy-AM"/>
        </w:rPr>
      </w:pPr>
      <w:r w:rsidRPr="00640B2C">
        <w:rPr>
          <w:rFonts w:ascii="Arial Unicode" w:hAnsi="Arial Unicode"/>
          <w:sz w:val="24"/>
          <w:szCs w:val="24"/>
          <w:lang w:val="hy-AM"/>
        </w:rPr>
        <w:t>Նման հերոսամարտերը և պատմության վերոնշալ դրվագները ցույց են տալիս, որ դեռևս աշակերտական տարիքում գտնվող անձնաց անհրաժեշտ է կրթել այնպես, որպեսզի նրանք կարողանան ըստ արժանավույնս գնահատել պետականություն ունենալու կարևորությունը և անհրաժեշտության դեպքում ամեն կերպ դրա պաշտպանությանը ուղղված ջանքեր չխնայելը: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640B2C">
        <w:rPr>
          <w:rFonts w:ascii="Arial Unicode" w:hAnsi="Arial Unicode"/>
          <w:b/>
          <w:sz w:val="24"/>
          <w:szCs w:val="24"/>
          <w:lang w:val="hy-AM"/>
        </w:rPr>
        <w:t xml:space="preserve">Հարկ է նշել, որ սույն հերոսամարտի դասավանդումը 11-րդ դասարանի աշակերտների շրջանակում կարելի է իրականացնել  օրինակելի դասի միջոցով, որի ընթացքում այն կարելի է իմպլեմենտացնել ներկա իրողությունների պայմանում, ինչպես նաև իրականացնել համեմատական աշխատանք, որի արդյունքում աշակերտները ինքնուրույն կփորձեն վեր հանել  որոշակի նմանություններ և տարբերություններ անցյալի պատմության և ներկա ժամանակաշրջանի  միջև:  </w:t>
      </w:r>
    </w:p>
    <w:p w:rsidR="00640B2C" w:rsidRPr="00640B2C" w:rsidRDefault="00640B2C" w:rsidP="00640B2C">
      <w:pPr>
        <w:spacing w:after="0" w:line="360" w:lineRule="auto"/>
        <w:ind w:firstLine="708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640B2C">
        <w:rPr>
          <w:rFonts w:ascii="Arial Unicode" w:hAnsi="Arial Unicode"/>
          <w:b/>
          <w:sz w:val="24"/>
          <w:szCs w:val="24"/>
          <w:lang w:val="hy-AM"/>
        </w:rPr>
        <w:t xml:space="preserve">Այսպիսով, կարող ենք ասել, որ այս հերոսամարտի դասավանդումը հիմքերից մեկը կհանդիսանա անձնվեր, քաջ և հայրենասեր ապագա զինվորի կրթման համար: </w:t>
      </w:r>
      <w:r w:rsidRPr="00640B2C">
        <w:rPr>
          <w:rFonts w:ascii="Arial Unicode" w:hAnsi="Arial Unicode"/>
          <w:b/>
          <w:sz w:val="24"/>
          <w:szCs w:val="24"/>
          <w:lang w:val="hy-AM"/>
        </w:rPr>
        <w:lastRenderedPageBreak/>
        <w:t xml:space="preserve">Ուրֆայի հերոսամարտը ցույց կտա աշակերտներին/ ապագա զիվորներին, որ հայրենիքը վեր է անձնական շահից: </w:t>
      </w:r>
    </w:p>
    <w:p w:rsidR="00640B2C" w:rsidRPr="00640B2C" w:rsidRDefault="00640B2C" w:rsidP="00640B2C">
      <w:pPr>
        <w:rPr>
          <w:rFonts w:ascii="Arial Unicode" w:hAnsi="Arial Unicode"/>
          <w:b/>
          <w:sz w:val="24"/>
          <w:szCs w:val="24"/>
          <w:lang w:val="hy-AM"/>
        </w:rPr>
      </w:pPr>
      <w:r w:rsidRPr="00640B2C">
        <w:rPr>
          <w:rFonts w:ascii="Arial Unicode" w:hAnsi="Arial Unicode"/>
          <w:b/>
          <w:sz w:val="24"/>
          <w:szCs w:val="24"/>
          <w:lang w:val="hy-AM"/>
        </w:rPr>
        <w:br w:type="page"/>
      </w:r>
    </w:p>
    <w:p w:rsidR="00640B2C" w:rsidRPr="00640B2C" w:rsidRDefault="00640B2C" w:rsidP="00640B2C">
      <w:pPr>
        <w:keepNext/>
        <w:keepLines/>
        <w:spacing w:before="480" w:after="240" w:line="360" w:lineRule="auto"/>
        <w:jc w:val="center"/>
        <w:outlineLvl w:val="0"/>
        <w:rPr>
          <w:rFonts w:ascii="Arial Unicode" w:eastAsia="Times New Roman" w:hAnsi="Arial Unicode"/>
          <w:b/>
          <w:bCs/>
          <w:color w:val="000000"/>
          <w:sz w:val="24"/>
          <w:szCs w:val="24"/>
        </w:rPr>
      </w:pPr>
      <w:bookmarkStart w:id="7" w:name="_Toc114950684"/>
      <w:bookmarkStart w:id="8" w:name="_Toc114955453"/>
      <w:r w:rsidRPr="00640B2C">
        <w:rPr>
          <w:rFonts w:ascii="Arial Unicode" w:eastAsia="Times New Roman" w:hAnsi="Arial Unicode"/>
          <w:b/>
          <w:bCs/>
          <w:color w:val="000000"/>
          <w:sz w:val="24"/>
          <w:szCs w:val="24"/>
        </w:rPr>
        <w:lastRenderedPageBreak/>
        <w:t>Գրականության ցանկ</w:t>
      </w:r>
      <w:bookmarkEnd w:id="7"/>
      <w:bookmarkEnd w:id="8"/>
    </w:p>
    <w:p w:rsidR="00640B2C" w:rsidRPr="00640B2C" w:rsidRDefault="00640B2C" w:rsidP="00640B2C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Ա. Ահարոնյան «Ուրֆայի հերոսամարտը»:</w:t>
      </w:r>
    </w:p>
    <w:p w:rsidR="00640B2C" w:rsidRPr="00640B2C" w:rsidRDefault="00640B2C" w:rsidP="00640B2C">
      <w:pPr>
        <w:numPr>
          <w:ilvl w:val="0"/>
          <w:numId w:val="1"/>
        </w:numPr>
        <w:spacing w:line="360" w:lineRule="auto"/>
        <w:contextualSpacing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Է. Դեվրիշյան «Ուրֆայի ինքնապաշտպանությունը կամ դյուցազնաշունչ հայության վկան»:</w:t>
      </w:r>
    </w:p>
    <w:p w:rsidR="00640B2C" w:rsidRPr="00640B2C" w:rsidRDefault="00640B2C" w:rsidP="00640B2C">
      <w:pPr>
        <w:numPr>
          <w:ilvl w:val="0"/>
          <w:numId w:val="1"/>
        </w:numPr>
        <w:spacing w:line="360" w:lineRule="auto"/>
        <w:contextualSpacing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Հ.Սիմոնյան «Թուրք-Հայկական հարաբերությունների պատմությունից»:</w:t>
      </w:r>
    </w:p>
    <w:p w:rsidR="00640B2C" w:rsidRPr="00640B2C" w:rsidRDefault="00640B2C" w:rsidP="00640B2C">
      <w:pPr>
        <w:numPr>
          <w:ilvl w:val="0"/>
          <w:numId w:val="1"/>
        </w:numPr>
        <w:spacing w:line="360" w:lineRule="auto"/>
        <w:contextualSpacing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Հայ ժողովրդի պատմություն, վեցերորդ հատոր:</w:t>
      </w:r>
    </w:p>
    <w:p w:rsidR="00640B2C" w:rsidRPr="00640B2C" w:rsidRDefault="00640B2C" w:rsidP="00640B2C">
      <w:pPr>
        <w:numPr>
          <w:ilvl w:val="0"/>
          <w:numId w:val="1"/>
        </w:numPr>
        <w:spacing w:line="360" w:lineRule="auto"/>
        <w:contextualSpacing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 w:cs="Sylfaen"/>
          <w:sz w:val="24"/>
          <w:szCs w:val="24"/>
        </w:rPr>
        <w:t>Մ</w:t>
      </w:r>
      <w:r w:rsidRPr="00640B2C">
        <w:rPr>
          <w:rFonts w:ascii="Arial Unicode" w:hAnsi="Arial Unicode"/>
          <w:sz w:val="24"/>
          <w:szCs w:val="24"/>
        </w:rPr>
        <w:t>. Կարապետյան, «Հայոց ցեղասպանության հարցերը հայ պատմագրության մեջ»:</w:t>
      </w:r>
    </w:p>
    <w:p w:rsidR="00640B2C" w:rsidRPr="00640B2C" w:rsidRDefault="00640B2C" w:rsidP="00640B2C">
      <w:pPr>
        <w:numPr>
          <w:ilvl w:val="0"/>
          <w:numId w:val="1"/>
        </w:numPr>
        <w:spacing w:line="360" w:lineRule="auto"/>
        <w:contextualSpacing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>Մեվլան զադե Ռիֆաթ «Օսմանյան հեղափոխության մութ ծալքերը»:</w:t>
      </w:r>
    </w:p>
    <w:p w:rsidR="00640B2C" w:rsidRPr="00640B2C" w:rsidRDefault="00640B2C" w:rsidP="00640B2C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640B2C">
        <w:rPr>
          <w:rFonts w:ascii="Arial Unicode" w:hAnsi="Arial Unicode"/>
          <w:sz w:val="24"/>
          <w:szCs w:val="24"/>
        </w:rPr>
        <w:tab/>
      </w: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40B2C" w:rsidRPr="00640B2C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257290" w:rsidRDefault="00257290"/>
    <w:sectPr w:rsidR="00257290" w:rsidSect="00D53E9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C1" w:rsidRDefault="00FE5FC1" w:rsidP="00640B2C">
      <w:pPr>
        <w:spacing w:after="0" w:line="240" w:lineRule="auto"/>
      </w:pPr>
      <w:r>
        <w:separator/>
      </w:r>
    </w:p>
  </w:endnote>
  <w:endnote w:type="continuationSeparator" w:id="1">
    <w:p w:rsidR="00FE5FC1" w:rsidRDefault="00FE5FC1" w:rsidP="006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C1" w:rsidRDefault="00FE5FC1" w:rsidP="00640B2C">
      <w:pPr>
        <w:spacing w:after="0" w:line="240" w:lineRule="auto"/>
      </w:pPr>
      <w:r>
        <w:separator/>
      </w:r>
    </w:p>
  </w:footnote>
  <w:footnote w:type="continuationSeparator" w:id="1">
    <w:p w:rsidR="00FE5FC1" w:rsidRDefault="00FE5FC1" w:rsidP="00640B2C">
      <w:pPr>
        <w:spacing w:after="0" w:line="240" w:lineRule="auto"/>
      </w:pPr>
      <w:r>
        <w:continuationSeparator/>
      </w:r>
    </w:p>
  </w:footnote>
  <w:footnote w:id="2">
    <w:p w:rsidR="00640B2C" w:rsidRPr="00FD77B2" w:rsidRDefault="00640B2C" w:rsidP="00640B2C">
      <w:pPr>
        <w:pStyle w:val="a7"/>
        <w:rPr>
          <w:lang w:val="en-US"/>
        </w:rPr>
      </w:pPr>
      <w:r>
        <w:rPr>
          <w:rStyle w:val="a9"/>
        </w:rPr>
        <w:footnoteRef/>
      </w:r>
      <w:r w:rsidRPr="00F2583A">
        <w:rPr>
          <w:rFonts w:ascii="Sylfaen" w:hAnsi="Sylfaen"/>
          <w:sz w:val="18"/>
          <w:szCs w:val="18"/>
          <w:lang w:val="en-US"/>
        </w:rPr>
        <w:t>Տե</w:t>
      </w:r>
      <w:r>
        <w:rPr>
          <w:rFonts w:ascii="Sylfaen" w:hAnsi="Sylfaen"/>
          <w:sz w:val="18"/>
          <w:szCs w:val="18"/>
          <w:lang w:val="en-US"/>
        </w:rPr>
        <w:t>՛</w:t>
      </w:r>
      <w:r w:rsidRPr="00F2583A">
        <w:rPr>
          <w:rFonts w:ascii="Sylfaen" w:hAnsi="Sylfaen"/>
          <w:sz w:val="18"/>
          <w:szCs w:val="18"/>
          <w:lang w:val="en-US"/>
        </w:rPr>
        <w:t>ս</w:t>
      </w:r>
      <w:r>
        <w:rPr>
          <w:rFonts w:ascii="Sylfaen" w:hAnsi="Sylfaen"/>
          <w:sz w:val="18"/>
          <w:szCs w:val="18"/>
          <w:lang w:val="en-US"/>
        </w:rPr>
        <w:t xml:space="preserve"> Ավետիս Ահարոնյան </w:t>
      </w:r>
      <w:r>
        <w:rPr>
          <w:rFonts w:ascii="Arial Unicode" w:hAnsi="Arial Unicode"/>
          <w:sz w:val="18"/>
          <w:szCs w:val="18"/>
          <w:lang w:val="en-US"/>
        </w:rPr>
        <w:t>«Ուրֆայի հերոսամարտը»:</w:t>
      </w:r>
    </w:p>
  </w:footnote>
  <w:footnote w:id="3">
    <w:p w:rsidR="00640B2C" w:rsidRPr="00F2583A" w:rsidRDefault="00640B2C" w:rsidP="00640B2C">
      <w:pPr>
        <w:pStyle w:val="a7"/>
        <w:rPr>
          <w:rFonts w:ascii="Arial Unicode" w:hAnsi="Arial Unicode"/>
          <w:sz w:val="18"/>
          <w:szCs w:val="18"/>
          <w:lang w:val="en-US"/>
        </w:rPr>
      </w:pPr>
      <w:r>
        <w:rPr>
          <w:rStyle w:val="a9"/>
        </w:rPr>
        <w:footnoteRef/>
      </w:r>
      <w:r w:rsidRPr="00F2583A">
        <w:rPr>
          <w:rFonts w:ascii="Sylfaen" w:hAnsi="Sylfaen"/>
          <w:sz w:val="18"/>
          <w:szCs w:val="18"/>
          <w:lang w:val="en-US"/>
        </w:rPr>
        <w:t>Տե</w:t>
      </w:r>
      <w:r>
        <w:rPr>
          <w:rFonts w:ascii="Sylfaen" w:hAnsi="Sylfaen"/>
          <w:sz w:val="18"/>
          <w:szCs w:val="18"/>
          <w:lang w:val="en-US"/>
        </w:rPr>
        <w:t>՛</w:t>
      </w:r>
      <w:r w:rsidRPr="00F2583A">
        <w:rPr>
          <w:rFonts w:ascii="Sylfaen" w:hAnsi="Sylfaen"/>
          <w:sz w:val="18"/>
          <w:szCs w:val="18"/>
          <w:lang w:val="en-US"/>
        </w:rPr>
        <w:t>ս</w:t>
      </w:r>
      <w:r w:rsidRPr="00F2583A">
        <w:rPr>
          <w:rFonts w:ascii="Arial Unicode" w:hAnsi="Arial Unicode"/>
          <w:sz w:val="18"/>
          <w:szCs w:val="18"/>
          <w:lang w:val="en-US"/>
        </w:rPr>
        <w:t xml:space="preserve"> Հր</w:t>
      </w:r>
      <w:r>
        <w:rPr>
          <w:rFonts w:ascii="Arial Unicode" w:hAnsi="Arial Unicode"/>
          <w:sz w:val="18"/>
          <w:szCs w:val="18"/>
          <w:lang w:val="en-US"/>
        </w:rPr>
        <w:t xml:space="preserve">աչիկ </w:t>
      </w:r>
      <w:r w:rsidRPr="00F2583A">
        <w:rPr>
          <w:rFonts w:ascii="Arial Unicode" w:hAnsi="Arial Unicode"/>
          <w:sz w:val="18"/>
          <w:szCs w:val="18"/>
          <w:lang w:val="en-US"/>
        </w:rPr>
        <w:t>Սիմոնյան</w:t>
      </w:r>
      <w:r>
        <w:rPr>
          <w:rFonts w:ascii="Arial Unicode" w:hAnsi="Arial Unicode"/>
          <w:sz w:val="18"/>
          <w:szCs w:val="18"/>
          <w:lang w:val="en-US"/>
        </w:rPr>
        <w:t xml:space="preserve"> «</w:t>
      </w:r>
      <w:r w:rsidRPr="00F2583A">
        <w:rPr>
          <w:rFonts w:ascii="Arial Unicode" w:hAnsi="Arial Unicode"/>
          <w:sz w:val="18"/>
          <w:szCs w:val="18"/>
          <w:lang w:val="en-US"/>
        </w:rPr>
        <w:t xml:space="preserve">Թուրք-հայկական հարաբերությունների </w:t>
      </w:r>
      <w:r>
        <w:rPr>
          <w:rFonts w:ascii="Arial Unicode" w:hAnsi="Arial Unicode"/>
          <w:sz w:val="18"/>
          <w:szCs w:val="18"/>
          <w:lang w:val="en-US"/>
        </w:rPr>
        <w:t>պատմությունից»:</w:t>
      </w:r>
    </w:p>
  </w:footnote>
  <w:footnote w:id="4">
    <w:p w:rsidR="00640B2C" w:rsidRPr="00D10706" w:rsidRDefault="00640B2C" w:rsidP="00640B2C">
      <w:pPr>
        <w:tabs>
          <w:tab w:val="left" w:pos="3669"/>
        </w:tabs>
        <w:spacing w:line="360" w:lineRule="auto"/>
        <w:jc w:val="both"/>
        <w:rPr>
          <w:rFonts w:ascii="Arial Unicode" w:hAnsi="Arial Unicode"/>
          <w:sz w:val="18"/>
          <w:szCs w:val="18"/>
        </w:rPr>
      </w:pPr>
      <w:r>
        <w:rPr>
          <w:rStyle w:val="a9"/>
        </w:rPr>
        <w:footnoteRef/>
      </w:r>
      <w:r w:rsidRPr="00F2583A">
        <w:rPr>
          <w:rFonts w:ascii="Sylfaen" w:hAnsi="Sylfaen"/>
          <w:sz w:val="18"/>
          <w:szCs w:val="18"/>
        </w:rPr>
        <w:t>Տե</w:t>
      </w:r>
      <w:r>
        <w:rPr>
          <w:rFonts w:ascii="Sylfaen" w:hAnsi="Sylfaen"/>
          <w:sz w:val="18"/>
          <w:szCs w:val="18"/>
        </w:rPr>
        <w:t>՛</w:t>
      </w:r>
      <w:r w:rsidRPr="00F2583A">
        <w:rPr>
          <w:rFonts w:ascii="Sylfaen" w:hAnsi="Sylfaen"/>
          <w:sz w:val="18"/>
          <w:szCs w:val="18"/>
        </w:rPr>
        <w:t>ս</w:t>
      </w:r>
      <w:r w:rsidRPr="00D10706">
        <w:rPr>
          <w:rFonts w:ascii="Arial Unicode" w:hAnsi="Arial Unicode"/>
          <w:sz w:val="18"/>
          <w:szCs w:val="18"/>
        </w:rPr>
        <w:t xml:space="preserve">Մեվլան զադե Ռիֆաթ </w:t>
      </w:r>
      <w:r>
        <w:rPr>
          <w:rFonts w:ascii="Arial Unicode" w:hAnsi="Arial Unicode"/>
          <w:sz w:val="18"/>
          <w:szCs w:val="18"/>
        </w:rPr>
        <w:t>«</w:t>
      </w:r>
      <w:r w:rsidRPr="00D10706">
        <w:rPr>
          <w:rFonts w:ascii="Arial Unicode" w:hAnsi="Arial Unicode"/>
          <w:sz w:val="18"/>
          <w:szCs w:val="18"/>
        </w:rPr>
        <w:t>Օսմանյան հեղափոխության մութ ծալքերը</w:t>
      </w:r>
      <w:r>
        <w:rPr>
          <w:rFonts w:ascii="Arial Unicode" w:hAnsi="Arial Unicode"/>
          <w:sz w:val="18"/>
          <w:szCs w:val="18"/>
        </w:rPr>
        <w:t>»:</w:t>
      </w:r>
    </w:p>
    <w:p w:rsidR="00640B2C" w:rsidRPr="00D10706" w:rsidRDefault="00640B2C" w:rsidP="00640B2C">
      <w:pPr>
        <w:pStyle w:val="a7"/>
        <w:rPr>
          <w:lang w:val="en-US"/>
        </w:rPr>
      </w:pPr>
    </w:p>
  </w:footnote>
  <w:footnote w:id="5">
    <w:p w:rsidR="00640B2C" w:rsidRPr="00C437E8" w:rsidRDefault="00640B2C" w:rsidP="00640B2C">
      <w:pPr>
        <w:spacing w:line="360" w:lineRule="auto"/>
        <w:jc w:val="both"/>
        <w:rPr>
          <w:rFonts w:ascii="Arial Unicode" w:hAnsi="Arial Unicode"/>
          <w:sz w:val="18"/>
          <w:szCs w:val="18"/>
        </w:rPr>
      </w:pPr>
      <w:r>
        <w:rPr>
          <w:rStyle w:val="a9"/>
        </w:rPr>
        <w:footnoteRef/>
      </w:r>
      <w:r w:rsidRPr="00C437E8">
        <w:rPr>
          <w:rFonts w:ascii="Sylfaen" w:hAnsi="Sylfaen"/>
          <w:sz w:val="18"/>
          <w:szCs w:val="18"/>
        </w:rPr>
        <w:t xml:space="preserve">Տե՛ս </w:t>
      </w:r>
      <w:r w:rsidRPr="00C437E8">
        <w:rPr>
          <w:rFonts w:ascii="Arial Unicode" w:hAnsi="Arial Unicode"/>
          <w:sz w:val="18"/>
          <w:szCs w:val="18"/>
        </w:rPr>
        <w:t>Մհեր Կարապետյան «Հայոց 1915-1916 թվականների ցեղասպանության հարցերը հայ պատմագրության մեջ»</w:t>
      </w:r>
      <w:r>
        <w:rPr>
          <w:rFonts w:ascii="Arial Unicode" w:hAnsi="Arial Unicode"/>
          <w:sz w:val="18"/>
          <w:szCs w:val="18"/>
        </w:rPr>
        <w:t>:</w:t>
      </w:r>
    </w:p>
    <w:p w:rsidR="00640B2C" w:rsidRPr="00C437E8" w:rsidRDefault="00640B2C" w:rsidP="00640B2C">
      <w:pPr>
        <w:pStyle w:val="a7"/>
        <w:rPr>
          <w:rFonts w:ascii="Sylfaen" w:hAnsi="Sylfaen"/>
          <w:lang w:val="en-US"/>
        </w:rPr>
      </w:pPr>
    </w:p>
  </w:footnote>
  <w:footnote w:id="6">
    <w:p w:rsidR="00640B2C" w:rsidRPr="005E01F2" w:rsidRDefault="00640B2C" w:rsidP="00640B2C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Style w:val="a9"/>
        </w:rPr>
        <w:footnoteRef/>
      </w:r>
      <w:r w:rsidRPr="00644989">
        <w:rPr>
          <w:rFonts w:ascii="Sylfaen" w:hAnsi="Sylfaen"/>
          <w:sz w:val="18"/>
          <w:szCs w:val="18"/>
        </w:rPr>
        <w:t xml:space="preserve">Տե՛ս </w:t>
      </w:r>
      <w:r w:rsidRPr="00644989">
        <w:rPr>
          <w:rFonts w:ascii="Arial Unicode" w:hAnsi="Arial Unicode"/>
          <w:sz w:val="18"/>
          <w:szCs w:val="18"/>
        </w:rPr>
        <w:t>Էվլա Դեվրիշյան «Ուրֆայի ինքնապաշտպանությունը կամ դյուցազնաշունչ հայության վկան»</w:t>
      </w:r>
      <w:r>
        <w:rPr>
          <w:rFonts w:ascii="Arial Unicode" w:hAnsi="Arial Unicode"/>
          <w:sz w:val="18"/>
          <w:szCs w:val="18"/>
        </w:rPr>
        <w:t>:</w:t>
      </w:r>
    </w:p>
    <w:p w:rsidR="00640B2C" w:rsidRPr="00644989" w:rsidRDefault="00640B2C" w:rsidP="00640B2C">
      <w:pPr>
        <w:pStyle w:val="a7"/>
        <w:rPr>
          <w:rFonts w:ascii="Sylfaen" w:hAnsi="Sylfaen"/>
          <w:lang w:val="en-US"/>
        </w:rPr>
      </w:pPr>
    </w:p>
  </w:footnote>
  <w:footnote w:id="7">
    <w:p w:rsidR="00640B2C" w:rsidRPr="007377AF" w:rsidRDefault="00640B2C" w:rsidP="00640B2C">
      <w:pPr>
        <w:pStyle w:val="a7"/>
        <w:rPr>
          <w:rFonts w:ascii="Sylfaen" w:hAnsi="Sylfaen"/>
          <w:sz w:val="18"/>
          <w:szCs w:val="18"/>
          <w:lang w:val="en-US"/>
        </w:rPr>
      </w:pPr>
      <w:r>
        <w:rPr>
          <w:rStyle w:val="a9"/>
        </w:rPr>
        <w:footnoteRef/>
      </w:r>
      <w:r>
        <w:rPr>
          <w:rFonts w:ascii="Sylfaen" w:hAnsi="Sylfaen"/>
          <w:lang w:val="en-US"/>
        </w:rPr>
        <w:t xml:space="preserve">Տե՛ս </w:t>
      </w:r>
      <w:r w:rsidRPr="007377AF">
        <w:rPr>
          <w:rFonts w:ascii="Arial Unicode" w:hAnsi="Arial Unicode"/>
          <w:sz w:val="18"/>
          <w:szCs w:val="18"/>
          <w:lang w:val="en-US"/>
        </w:rPr>
        <w:t>Ավետիս Ահարոնյան «Ուրֆայի հերոսամարտը»</w:t>
      </w:r>
      <w:r>
        <w:rPr>
          <w:rFonts w:ascii="Arial Unicode" w:hAnsi="Arial Unicode"/>
          <w:sz w:val="18"/>
          <w:szCs w:val="18"/>
          <w:lang w:val="en-US"/>
        </w:rPr>
        <w:t>:</w:t>
      </w:r>
    </w:p>
  </w:footnote>
  <w:footnote w:id="8">
    <w:p w:rsidR="00640B2C" w:rsidRPr="00C33E4D" w:rsidRDefault="00640B2C" w:rsidP="00640B2C">
      <w:pPr>
        <w:pStyle w:val="a7"/>
        <w:rPr>
          <w:rFonts w:ascii="Sylfaen" w:hAnsi="Sylfaen"/>
          <w:lang w:val="en-US"/>
        </w:rPr>
      </w:pPr>
      <w:r>
        <w:rPr>
          <w:rStyle w:val="a9"/>
        </w:rPr>
        <w:footnoteRef/>
      </w:r>
      <w:r>
        <w:rPr>
          <w:rFonts w:ascii="Sylfaen" w:hAnsi="Sylfaen"/>
          <w:lang w:val="en-US"/>
        </w:rPr>
        <w:t>Տե՛ս</w:t>
      </w:r>
      <w:r w:rsidRPr="007377AF">
        <w:rPr>
          <w:rFonts w:ascii="Arial Unicode" w:hAnsi="Arial Unicode"/>
          <w:sz w:val="18"/>
          <w:szCs w:val="18"/>
          <w:lang w:val="en-US"/>
        </w:rPr>
        <w:t>Ավետիս Ահարոնյան «Ուրֆայի հերոսամարտը»</w:t>
      </w:r>
      <w:r>
        <w:rPr>
          <w:rFonts w:ascii="Arial Unicode" w:hAnsi="Arial Unicode"/>
          <w:sz w:val="18"/>
          <w:szCs w:val="18"/>
          <w:lang w:val="en-US"/>
        </w:rPr>
        <w:t>:</w:t>
      </w:r>
    </w:p>
  </w:footnote>
  <w:footnote w:id="9">
    <w:p w:rsidR="00640B2C" w:rsidRPr="000C422E" w:rsidRDefault="00640B2C" w:rsidP="00640B2C">
      <w:pPr>
        <w:pStyle w:val="a7"/>
        <w:rPr>
          <w:lang w:val="en-US"/>
        </w:rPr>
      </w:pPr>
      <w:r>
        <w:rPr>
          <w:rStyle w:val="a9"/>
        </w:rPr>
        <w:footnoteRef/>
      </w:r>
      <w:r w:rsidRPr="000C422E">
        <w:rPr>
          <w:rFonts w:ascii="Sylfaen" w:hAnsi="Sylfaen"/>
          <w:sz w:val="18"/>
          <w:szCs w:val="18"/>
          <w:lang w:val="en-US"/>
        </w:rPr>
        <w:t>Տե՛ս</w:t>
      </w:r>
      <w:r w:rsidRPr="000C422E">
        <w:rPr>
          <w:rFonts w:ascii="Arial Unicode" w:hAnsi="Arial Unicode"/>
          <w:sz w:val="18"/>
          <w:szCs w:val="18"/>
          <w:lang w:val="en-US"/>
        </w:rPr>
        <w:t xml:space="preserve"> Էվլա Դեվրիշյան «Ուրֆայի ինքնապաշտպանությունը կամ դյուցազնաշունչ հայության վկան»:</w:t>
      </w:r>
    </w:p>
  </w:footnote>
  <w:footnote w:id="10">
    <w:p w:rsidR="00640B2C" w:rsidRPr="000B064E" w:rsidRDefault="00640B2C" w:rsidP="00640B2C">
      <w:pPr>
        <w:pStyle w:val="a7"/>
        <w:rPr>
          <w:sz w:val="18"/>
          <w:szCs w:val="18"/>
          <w:lang w:val="en-US"/>
        </w:rPr>
      </w:pPr>
      <w:r>
        <w:rPr>
          <w:rStyle w:val="a9"/>
        </w:rPr>
        <w:footnoteRef/>
      </w:r>
      <w:r w:rsidRPr="000C422E">
        <w:rPr>
          <w:rFonts w:ascii="Sylfaen" w:hAnsi="Sylfaen"/>
          <w:sz w:val="18"/>
          <w:szCs w:val="18"/>
          <w:lang w:val="en-US"/>
        </w:rPr>
        <w:t>Տե՛ս</w:t>
      </w:r>
      <w:r w:rsidRPr="000B064E">
        <w:rPr>
          <w:rFonts w:ascii="Arial Unicode" w:hAnsi="Arial Unicode"/>
          <w:sz w:val="18"/>
          <w:szCs w:val="18"/>
          <w:lang w:val="en-US"/>
        </w:rPr>
        <w:t>Ավետիս Ահարոնյան</w:t>
      </w:r>
      <w:r>
        <w:rPr>
          <w:rFonts w:ascii="Arial Unicode" w:hAnsi="Arial Unicode"/>
          <w:sz w:val="18"/>
          <w:szCs w:val="18"/>
          <w:lang w:val="en-US"/>
        </w:rPr>
        <w:t xml:space="preserve"> «</w:t>
      </w:r>
      <w:r w:rsidRPr="000B064E">
        <w:rPr>
          <w:rFonts w:ascii="Arial Unicode" w:hAnsi="Arial Unicode"/>
          <w:sz w:val="18"/>
          <w:szCs w:val="18"/>
          <w:lang w:val="en-US"/>
        </w:rPr>
        <w:t>Ուրֆայի հերոսամարտը</w:t>
      </w:r>
      <w:r>
        <w:rPr>
          <w:rFonts w:ascii="Arial Unicode" w:hAnsi="Arial Unicode"/>
          <w:sz w:val="18"/>
          <w:szCs w:val="18"/>
          <w:lang w:val="en-US"/>
        </w:rPr>
        <w:t>»: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16B"/>
    <w:multiLevelType w:val="hybridMultilevel"/>
    <w:tmpl w:val="7FF6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949"/>
    <w:rsid w:val="001F41E1"/>
    <w:rsid w:val="00257290"/>
    <w:rsid w:val="004402CF"/>
    <w:rsid w:val="004D127B"/>
    <w:rsid w:val="00640B2C"/>
    <w:rsid w:val="006677C2"/>
    <w:rsid w:val="00677466"/>
    <w:rsid w:val="00831C8E"/>
    <w:rsid w:val="009E1788"/>
    <w:rsid w:val="00A20EC4"/>
    <w:rsid w:val="00B3293B"/>
    <w:rsid w:val="00B95AE5"/>
    <w:rsid w:val="00C47092"/>
    <w:rsid w:val="00C92469"/>
    <w:rsid w:val="00D23949"/>
    <w:rsid w:val="00D53E9B"/>
    <w:rsid w:val="00DF0AC1"/>
    <w:rsid w:val="00E863E7"/>
    <w:rsid w:val="00FE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1"/>
        <o:r id="V:Rule6" type="connector" idref="#Прямая со стрелкой 8"/>
        <o:r id="V:Rule7" type="connector" idref="#Прямая со стрелкой 9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B2C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6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B2C"/>
    <w:rPr>
      <w:sz w:val="22"/>
      <w:szCs w:val="22"/>
      <w:lang w:val="en-US" w:eastAsia="en-US"/>
    </w:rPr>
  </w:style>
  <w:style w:type="paragraph" w:styleId="a7">
    <w:name w:val="footnote text"/>
    <w:basedOn w:val="a"/>
    <w:link w:val="a8"/>
    <w:uiPriority w:val="99"/>
    <w:semiHidden/>
    <w:unhideWhenUsed/>
    <w:rsid w:val="00640B2C"/>
    <w:pPr>
      <w:spacing w:after="0" w:line="240" w:lineRule="auto"/>
    </w:pPr>
    <w:rPr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40B2C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640B2C"/>
    <w:rPr>
      <w:vertAlign w:val="superscript"/>
    </w:rPr>
  </w:style>
  <w:style w:type="table" w:styleId="aa">
    <w:name w:val="Table Grid"/>
    <w:basedOn w:val="a1"/>
    <w:uiPriority w:val="59"/>
    <w:unhideWhenUsed/>
    <w:rsid w:val="00640B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4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3191</Words>
  <Characters>18191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2022-09-27T19:00:00Z</dcterms:created>
  <dcterms:modified xsi:type="dcterms:W3CDTF">2022-09-27T19:18:00Z</dcterms:modified>
</cp:coreProperties>
</file>