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360" w:lineRule="auto"/>
        <w:ind w:left="-1" w:firstLine="0"/>
        <w:jc w:val="center"/>
        <w:rPr>
          <w:rFonts w:ascii="Merriweather" w:cs="Merriweather" w:eastAsia="Merriweather" w:hAnsi="Merriweather"/>
          <w:sz w:val="36"/>
          <w:szCs w:val="36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sz w:val="36"/>
              <w:szCs w:val="36"/>
              <w:rtl w:val="0"/>
            </w:rPr>
            <w:t xml:space="preserve">Գավառի ավագ դպրոց</w:t>
          </w:r>
        </w:sdtContent>
      </w:sdt>
    </w:p>
    <w:p w:rsidR="00000000" w:rsidDel="00000000" w:rsidP="00000000" w:rsidRDefault="00000000" w:rsidRPr="00000000" w14:paraId="00000002">
      <w:pPr>
        <w:spacing w:after="240" w:before="240" w:line="360" w:lineRule="auto"/>
        <w:ind w:left="0" w:hanging="1"/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360" w:lineRule="auto"/>
        <w:ind w:left="0" w:hanging="1"/>
        <w:jc w:val="center"/>
        <w:rPr>
          <w:rFonts w:ascii="Merriweather" w:cs="Merriweather" w:eastAsia="Merriweather" w:hAnsi="Merriweather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ind w:left="1" w:hanging="2"/>
        <w:jc w:val="center"/>
        <w:rPr>
          <w:rFonts w:ascii="Merriweather" w:cs="Merriweather" w:eastAsia="Merriweather" w:hAnsi="Merriweather"/>
          <w:sz w:val="36"/>
          <w:szCs w:val="36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sz w:val="36"/>
              <w:szCs w:val="36"/>
              <w:rtl w:val="0"/>
            </w:rPr>
            <w:t xml:space="preserve">Հերթական ատեստավորման ենթակա ուսուցիչների վերապատրաստում</w:t>
          </w:r>
        </w:sdtContent>
      </w:sdt>
    </w:p>
    <w:p w:rsidR="00000000" w:rsidDel="00000000" w:rsidP="00000000" w:rsidRDefault="00000000" w:rsidRPr="00000000" w14:paraId="00000005">
      <w:pPr>
        <w:spacing w:after="240" w:before="240" w:line="360" w:lineRule="auto"/>
        <w:ind w:left="0" w:hanging="1"/>
        <w:rPr>
          <w:rFonts w:ascii="Merriweather" w:cs="Merriweather" w:eastAsia="Merriweather" w:hAnsi="Merriweath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="360" w:lineRule="auto"/>
        <w:ind w:left="0" w:hanging="1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6"/>
          <w:szCs w:val="36"/>
          <w:rtl w:val="0"/>
        </w:rPr>
        <w:t xml:space="preserve">                     </w:t>
      </w: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sz w:val="36"/>
              <w:szCs w:val="36"/>
              <w:rtl w:val="0"/>
            </w:rPr>
            <w:t xml:space="preserve">Հետազոտական աշխատան</w:t>
          </w:r>
        </w:sdtContent>
      </w:sdt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sz w:val="32"/>
              <w:szCs w:val="32"/>
              <w:rtl w:val="0"/>
            </w:rPr>
            <w:t xml:space="preserve">ք</w:t>
          </w:r>
        </w:sdtContent>
      </w:sdt>
    </w:p>
    <w:p w:rsidR="00000000" w:rsidDel="00000000" w:rsidP="00000000" w:rsidRDefault="00000000" w:rsidRPr="00000000" w14:paraId="00000007">
      <w:pPr>
        <w:spacing w:after="240" w:before="240" w:line="360" w:lineRule="auto"/>
        <w:ind w:left="0" w:hanging="1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="360" w:lineRule="auto"/>
        <w:ind w:left="0" w:hanging="1"/>
        <w:jc w:val="center"/>
        <w:rPr>
          <w:rFonts w:ascii="GHEA Grapalat" w:cs="GHEA Grapalat" w:eastAsia="GHEA Grapalat" w:hAnsi="GHEA Grapalat"/>
          <w:sz w:val="36"/>
          <w:szCs w:val="36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Թեմա`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   </w:t>
      </w:r>
      <w:r w:rsidDel="00000000" w:rsidR="00000000" w:rsidRPr="00000000">
        <w:rPr>
          <w:rFonts w:ascii="GHEA Grapalat" w:cs="GHEA Grapalat" w:eastAsia="GHEA Grapalat" w:hAnsi="GHEA Grapalat"/>
          <w:sz w:val="36"/>
          <w:szCs w:val="36"/>
          <w:rtl w:val="0"/>
        </w:rPr>
        <w:t xml:space="preserve">ՈՒՇԱԴՐՈՒԹՅԱՆ ԱՌԱՆՁՆԱՀԱՏԿՈՒԹՅՈՒՆՆԵՐԸ ԿՐՏՍԵՐ ԴՊՐՈՑԱԿԱՆ ՏԱՐԻՔՈՒՄ</w:t>
      </w:r>
    </w:p>
    <w:p w:rsidR="00000000" w:rsidDel="00000000" w:rsidP="00000000" w:rsidRDefault="00000000" w:rsidRPr="00000000" w14:paraId="00000009">
      <w:pPr>
        <w:spacing w:after="240" w:before="240" w:line="360" w:lineRule="auto"/>
        <w:ind w:left="0" w:firstLine="0"/>
        <w:rPr>
          <w:rFonts w:ascii="GHEA Grapalat" w:cs="GHEA Grapalat" w:eastAsia="GHEA Grapalat" w:hAnsi="GHEA Grapala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360" w:lineRule="auto"/>
        <w:ind w:left="1" w:hanging="2"/>
        <w:rPr>
          <w:rFonts w:ascii="GHEA Grapalat" w:cs="GHEA Grapalat" w:eastAsia="GHEA Grapalat" w:hAnsi="GHEA Grapalat"/>
          <w:sz w:val="36"/>
          <w:szCs w:val="36"/>
        </w:rPr>
      </w:pPr>
      <w:r w:rsidDel="00000000" w:rsidR="00000000" w:rsidRPr="00000000">
        <w:rPr>
          <w:rFonts w:ascii="GHEA Grapalat" w:cs="GHEA Grapalat" w:eastAsia="GHEA Grapalat" w:hAnsi="GHEA Grapalat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GHEA Grapalat" w:cs="GHEA Grapalat" w:eastAsia="GHEA Grapalat" w:hAnsi="GHEA Grapalat"/>
          <w:b w:val="1"/>
          <w:sz w:val="30"/>
          <w:szCs w:val="30"/>
          <w:rtl w:val="0"/>
        </w:rPr>
        <w:t xml:space="preserve">Վերապատրաստվող ուսուցչուհի` </w:t>
      </w:r>
      <w:r w:rsidDel="00000000" w:rsidR="00000000" w:rsidRPr="00000000">
        <w:rPr>
          <w:rFonts w:ascii="GHEA Grapalat" w:cs="GHEA Grapalat" w:eastAsia="GHEA Grapalat" w:hAnsi="GHEA Grapalat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GHEA Grapalat" w:cs="GHEA Grapalat" w:eastAsia="GHEA Grapalat" w:hAnsi="GHEA Grapalat"/>
          <w:sz w:val="36"/>
          <w:szCs w:val="36"/>
          <w:rtl w:val="0"/>
        </w:rPr>
        <w:t xml:space="preserve">Գոհար Բատիկյան</w:t>
      </w:r>
    </w:p>
    <w:p w:rsidR="00000000" w:rsidDel="00000000" w:rsidP="00000000" w:rsidRDefault="00000000" w:rsidRPr="00000000" w14:paraId="0000000B">
      <w:pPr>
        <w:spacing w:after="240" w:before="240" w:line="360" w:lineRule="auto"/>
        <w:ind w:left="1" w:hanging="2"/>
        <w:rPr>
          <w:rFonts w:ascii="Merriweather" w:cs="Merriweather" w:eastAsia="Merriweather" w:hAnsi="Merriweather"/>
          <w:sz w:val="40"/>
          <w:szCs w:val="40"/>
        </w:rPr>
      </w:pPr>
      <w:r w:rsidDel="00000000" w:rsidR="00000000" w:rsidRPr="00000000">
        <w:rPr>
          <w:rFonts w:ascii="GHEA Grapalat" w:cs="GHEA Grapalat" w:eastAsia="GHEA Grapalat" w:hAnsi="GHEA Grapalat"/>
          <w:sz w:val="28"/>
          <w:szCs w:val="28"/>
          <w:rtl w:val="0"/>
        </w:rPr>
        <w:t xml:space="preserve">                                  </w:t>
      </w:r>
      <w:r w:rsidDel="00000000" w:rsidR="00000000" w:rsidRPr="00000000">
        <w:rPr>
          <w:rFonts w:ascii="GHEA Grapalat" w:cs="GHEA Grapalat" w:eastAsia="GHEA Grapalat" w:hAnsi="GHEA Grapalat"/>
          <w:b w:val="1"/>
          <w:sz w:val="28"/>
          <w:szCs w:val="28"/>
          <w:rtl w:val="0"/>
        </w:rPr>
        <w:t xml:space="preserve">  Խմբի ղեկավար`</w:t>
      </w:r>
      <w:r w:rsidDel="00000000" w:rsidR="00000000" w:rsidRPr="00000000">
        <w:rPr>
          <w:rFonts w:ascii="GHEA Grapalat" w:cs="GHEA Grapalat" w:eastAsia="GHEA Grapalat" w:hAnsi="GHEA Grapalat"/>
          <w:sz w:val="28"/>
          <w:szCs w:val="28"/>
          <w:rtl w:val="0"/>
        </w:rPr>
        <w:t xml:space="preserve">       </w:t>
      </w:r>
      <w:r w:rsidDel="00000000" w:rsidR="00000000" w:rsidRPr="00000000">
        <w:rPr>
          <w:rFonts w:ascii="GHEA Grapalat" w:cs="GHEA Grapalat" w:eastAsia="GHEA Grapalat" w:hAnsi="GHEA Grapalat"/>
          <w:sz w:val="36"/>
          <w:szCs w:val="36"/>
          <w:rtl w:val="0"/>
        </w:rPr>
        <w:t xml:space="preserve"> Ժենյա  Միրիբյա</w:t>
      </w:r>
      <w:r w:rsidDel="00000000" w:rsidR="00000000" w:rsidRPr="00000000">
        <w:rPr>
          <w:rFonts w:ascii="GHEA Grapalat" w:cs="GHEA Grapalat" w:eastAsia="GHEA Grapalat" w:hAnsi="GHEA Grapalat"/>
          <w:sz w:val="32"/>
          <w:szCs w:val="32"/>
          <w:rtl w:val="0"/>
        </w:rPr>
        <w:t xml:space="preserve">ն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="360" w:lineRule="auto"/>
        <w:ind w:left="1" w:hanging="2"/>
        <w:rPr>
          <w:rFonts w:ascii="Merriweather" w:cs="Merriweather" w:eastAsia="Merriweather" w:hAnsi="Merriweath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="360" w:lineRule="auto"/>
        <w:ind w:left="1" w:hanging="2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  <w:rtl w:val="0"/>
        </w:rPr>
        <w:t xml:space="preserve">                                          </w:t>
      </w:r>
    </w:p>
    <w:p w:rsidR="00000000" w:rsidDel="00000000" w:rsidP="00000000" w:rsidRDefault="00000000" w:rsidRPr="00000000" w14:paraId="0000000E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Գավառ 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2022</w:t>
      </w:r>
    </w:p>
    <w:p w:rsidR="00000000" w:rsidDel="00000000" w:rsidP="00000000" w:rsidRDefault="00000000" w:rsidRPr="00000000" w14:paraId="0000000F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30"/>
          <w:szCs w:val="30"/>
        </w:rPr>
      </w:pPr>
      <w:r w:rsidDel="00000000" w:rsidR="00000000" w:rsidRPr="00000000">
        <w:rPr>
          <w:rFonts w:ascii="GHEA Grapalat" w:cs="GHEA Grapalat" w:eastAsia="GHEA Grapalat" w:hAnsi="GHEA Grapalat"/>
          <w:sz w:val="30"/>
          <w:szCs w:val="30"/>
          <w:rtl w:val="0"/>
        </w:rPr>
        <w:t xml:space="preserve">Բովանդակություն</w:t>
      </w:r>
    </w:p>
    <w:p w:rsidR="00000000" w:rsidDel="00000000" w:rsidP="00000000" w:rsidRDefault="00000000" w:rsidRPr="00000000" w14:paraId="00000011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="360" w:lineRule="auto"/>
        <w:ind w:left="1" w:hanging="2"/>
        <w:jc w:val="left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Ներածություն____________________________________________________ էջ 2</w:t>
      </w:r>
    </w:p>
    <w:p w:rsidR="00000000" w:rsidDel="00000000" w:rsidP="00000000" w:rsidRDefault="00000000" w:rsidRPr="00000000" w14:paraId="00000013">
      <w:pPr>
        <w:spacing w:after="240" w:before="240" w:line="360" w:lineRule="auto"/>
        <w:ind w:left="1" w:hanging="2"/>
        <w:jc w:val="left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Գրական ակնարկ _________________________________________________էջ 3</w:t>
      </w:r>
    </w:p>
    <w:p w:rsidR="00000000" w:rsidDel="00000000" w:rsidP="00000000" w:rsidRDefault="00000000" w:rsidRPr="00000000" w14:paraId="00000014">
      <w:pPr>
        <w:spacing w:after="240" w:before="240" w:line="360" w:lineRule="auto"/>
        <w:ind w:left="1" w:hanging="2"/>
        <w:jc w:val="left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Եզրակացություն _________________________________________________էջ 15</w:t>
      </w:r>
    </w:p>
    <w:p w:rsidR="00000000" w:rsidDel="00000000" w:rsidP="00000000" w:rsidRDefault="00000000" w:rsidRPr="00000000" w14:paraId="00000015">
      <w:pPr>
        <w:spacing w:after="240" w:before="240" w:line="360" w:lineRule="auto"/>
        <w:ind w:left="1" w:hanging="2"/>
        <w:jc w:val="left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Օգտագործված գրականության ցանկ________________________________էջ 16</w:t>
      </w:r>
    </w:p>
    <w:p w:rsidR="00000000" w:rsidDel="00000000" w:rsidP="00000000" w:rsidRDefault="00000000" w:rsidRPr="00000000" w14:paraId="00000016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40" w:before="240" w:line="360" w:lineRule="auto"/>
        <w:ind w:left="1" w:hanging="2"/>
        <w:jc w:val="center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="360" w:lineRule="auto"/>
        <w:ind w:left="-1" w:firstLine="0"/>
        <w:jc w:val="center"/>
        <w:rPr>
          <w:rFonts w:ascii="GHEA Grapalat" w:cs="GHEA Grapalat" w:eastAsia="GHEA Grapalat" w:hAnsi="GHEA Grapalat"/>
          <w:sz w:val="24"/>
          <w:szCs w:val="24"/>
        </w:rPr>
      </w:pPr>
      <w:sdt>
        <w:sdtPr>
          <w:tag w:val="goog_rdk_6"/>
        </w:sdtPr>
        <w:sdtContent>
          <w:commentRangeStart w:id="0"/>
        </w:sdtContent>
      </w:sdt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Ներածություն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GHEA Grapalat" w:cs="GHEA Grapalat" w:eastAsia="GHEA Grapalat" w:hAnsi="GHEA Grapalat"/>
          <w:i w:val="1"/>
          <w:color w:val="000000"/>
          <w:sz w:val="24"/>
          <w:szCs w:val="24"/>
          <w:highlight w:val="white"/>
          <w:rtl w:val="0"/>
        </w:rPr>
        <w:t xml:space="preserve">     Կրտսեր</w:t>
      </w:r>
      <w:r w:rsidDel="00000000" w:rsidR="00000000" w:rsidRPr="00000000">
        <w:rPr>
          <w:rFonts w:ascii="Merriweather" w:cs="Merriweather" w:eastAsia="Merriweather" w:hAnsi="Merriweather"/>
          <w:i w:val="1"/>
          <w:color w:val="000000"/>
          <w:sz w:val="24"/>
          <w:szCs w:val="24"/>
          <w:highlight w:val="white"/>
          <w:rtl w:val="0"/>
        </w:rPr>
        <w:t xml:space="preserve"> </w:t>
      </w:r>
      <w:r w:rsidDel="00000000" w:rsidR="00000000" w:rsidRPr="00000000">
        <w:rPr>
          <w:rFonts w:ascii="GHEA Grapalat" w:cs="GHEA Grapalat" w:eastAsia="GHEA Grapalat" w:hAnsi="GHEA Grapalat"/>
          <w:i w:val="1"/>
          <w:color w:val="000000"/>
          <w:sz w:val="24"/>
          <w:szCs w:val="24"/>
          <w:highlight w:val="white"/>
          <w:rtl w:val="0"/>
        </w:rPr>
        <w:t xml:space="preserve">դպրոցական</w:t>
      </w:r>
      <w:r w:rsidDel="00000000" w:rsidR="00000000" w:rsidRPr="00000000">
        <w:rPr>
          <w:rFonts w:ascii="Merriweather" w:cs="Merriweather" w:eastAsia="Merriweather" w:hAnsi="Merriweather"/>
          <w:i w:val="1"/>
          <w:color w:val="000000"/>
          <w:sz w:val="24"/>
          <w:szCs w:val="24"/>
          <w:highlight w:val="white"/>
          <w:rtl w:val="0"/>
        </w:rPr>
        <w:t xml:space="preserve"> </w:t>
      </w:r>
      <w:r w:rsidDel="00000000" w:rsidR="00000000" w:rsidRPr="00000000">
        <w:rPr>
          <w:rFonts w:ascii="GHEA Grapalat" w:cs="GHEA Grapalat" w:eastAsia="GHEA Grapalat" w:hAnsi="GHEA Grapalat"/>
          <w:i w:val="1"/>
          <w:color w:val="000000"/>
          <w:sz w:val="24"/>
          <w:szCs w:val="24"/>
          <w:highlight w:val="white"/>
          <w:rtl w:val="0"/>
        </w:rPr>
        <w:t xml:space="preserve">տարիքը</w:t>
      </w:r>
      <w:r w:rsidDel="00000000" w:rsidR="00000000" w:rsidRPr="00000000">
        <w:rPr>
          <w:rFonts w:ascii="Merriweather" w:cs="Merriweather" w:eastAsia="Merriweather" w:hAnsi="Merriweather"/>
          <w:i w:val="1"/>
          <w:color w:val="000000"/>
          <w:sz w:val="24"/>
          <w:szCs w:val="24"/>
          <w:highlight w:val="white"/>
          <w:rtl w:val="0"/>
        </w:rPr>
        <w:t xml:space="preserve"> 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անձի կայացման կարևորագույն փուլերից մեկն է, որի ընթացքում տեղի է ունենում անհոգ մ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ш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նկությունից անցում այնպիսի մի շրջանի, երբ անհրաժեշտություն է ծագում նոր դերեր կրել, պատասխանատու լինել, տարբեր պահանջներ իրականացնել: Այս շրջանում հակասության մեջ են մտնում երկու հիմնական դրդապատճառ` անհրաժեշտության և ցանկության: Մի կողմից, առաջնորդվելով անհրաժեշտության պահանջմունքով, երեխան բացահայտում է հասուն կյանքը,  մյուս կողմից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՝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 դրդված լինելով ցանկության պահանջմունքով, երեխան ցուցաբերում է այնպիսի վարք, որը վերադարձնում է իրեն մանկության աշխարհ, որտեղ ամ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են ինչ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 ապահով է, ծանոթ, իրականանալի, չկան որոշակի պարտականություններ և պահանջներ: </w:t>
      </w:r>
    </w:p>
    <w:p w:rsidR="00000000" w:rsidDel="00000000" w:rsidP="00000000" w:rsidRDefault="00000000" w:rsidRPr="00000000" w14:paraId="00000028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    Հայտնի է, որ փոխվել են ժամանակագրական սահմանները նաև կրտսեր դպրոցական տարիքի համար (6-10 տարեկան, դպրոցի 1-4-րդ դասարաններում սովորողները): Այս տարիքի սահմաններն անփոփոխ չեն: Դրանք պայմանավորված են երեխայի դպրոցական պատրաստակա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մ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ությամբ, այն հանգամանքով, թե ե՞րբ է սկսվել ուսուցումը, և ինչպես է իրականանում այդ գործընթացը: Այն փոխվում է նաև ըստ տվյալ երկրի ժողովրդի սոցիալ-տնտեսական պայմանների,  զարգացման մակարդակի, հիմնական դպրոցի զարգացման բնորոշ առանձնահատկությունների: Բոլոր դեպքերում կարևոր նշանակություն են ձեռք բերում ոչ միայն ուսուցման մեթոդները, այլև կազմակերպման եղանակներն ու ձևերը: Առավել ակտիվ մեթոդներն արագացնում են երեխայի հոգեկան զարգացումը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9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240" w:before="240" w:line="360" w:lineRule="auto"/>
        <w:ind w:left="0" w:hanging="1"/>
        <w:jc w:val="center"/>
        <w:rPr>
          <w:rFonts w:ascii="GHEA Grapalat" w:cs="GHEA Grapalat" w:eastAsia="GHEA Grapalat" w:hAnsi="GHEA Grapalat"/>
          <w:b w:val="1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b w:val="1"/>
          <w:sz w:val="24"/>
          <w:szCs w:val="24"/>
          <w:rtl w:val="0"/>
        </w:rPr>
        <w:t xml:space="preserve">Գրական ակնարկ</w:t>
      </w:r>
    </w:p>
    <w:p w:rsidR="00000000" w:rsidDel="00000000" w:rsidP="00000000" w:rsidRDefault="00000000" w:rsidRPr="00000000" w14:paraId="00000031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Ինչպես նշում է Դ. Բ. Էլկոնինը, որոշակի տարիքը երեխայի կյանքում կամ նրա զարգացմանը համապատասխան փուլն իրենից ներկայացնում է հարաբերականորեն ավարտուն շրջան, որի նշանակությունն առաջին հերթին որոշվում է մանկան զարգացման յուրահատուկ տեմպով և ֆունկցիոնալ բովանդակությամբ: Յուրաքանչյուր տարիքային շրջան բնութագրվում է մի քանի ցուցանիշներով՝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զ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արգացման որոշակի սոցիալական իրադրությամբ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գ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ործունեության առաջատար տեսակով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հ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իմնական հոգեկան նորագոյացություններով </w:t>
      </w:r>
    </w:p>
    <w:p w:rsidR="00000000" w:rsidDel="00000000" w:rsidP="00000000" w:rsidRDefault="00000000" w:rsidRPr="00000000" w14:paraId="00000035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   Այս ցուցանիշներն ըստ</w:t>
      </w:r>
      <w:r w:rsidDel="00000000" w:rsidR="00000000" w:rsidRPr="00000000">
        <w:rPr>
          <w:rFonts w:ascii="GHEA Grapalat" w:cs="GHEA Grapalat" w:eastAsia="GHEA Grapalat" w:hAnsi="GHEA Grapalat"/>
          <w:color w:val="ffffff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Դ.Բ. Էլկոնինի /1/ 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գտնվում են բարդ փոխհարաբերությ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ունների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մեջ: Առաջատար գործունեությունը ընթանում է որոշшկի սոցիալական միջավայրում, զարգացման իրադրությունում, որոնք ամբողջությամբ ձևավորում են հոգեկան և անձնային նորագոյացություններ: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Դպրոց ընդունվելով՝ երեխայի համար առաջատար գործունեություն է դառնում ուսումնական գործունեությունը:</w:t>
      </w:r>
    </w:p>
    <w:p w:rsidR="00000000" w:rsidDel="00000000" w:rsidP="00000000" w:rsidRDefault="00000000" w:rsidRPr="00000000" w14:paraId="00000036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Ըստ Ա.Լեոնտևի /2/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 առաջատար է այնպիսի գործունեությունը, որի ընթացքում տեղի է ունենում հոգեկան հիմնական գործընթացների և անձնավորության էական հատկությունների ձևավորումը, որոնք և բնորոշում են տարիքային զարգացման տվյալ փուլի գլխավոր նվաճումը: Ըստ այդմ էլ կրտսեր դպրոցականի ուսումնական գործունեությունը հասարակայնորեն նշանակալի, պարտադիր, գնահատելի գործունեություն է, և դրանով այն սկզբունքորեն տարբերվում է գործունեության բոլոր այլ տեսակներից, որոնցով առաջ երեխան զբաղվում էր նախադպրոցական հաստատություններում  կամ տանը: Դպրոցական ուսուցման առաջին հիմնական առանձնահատկությունն այն է, որ դպրոց ընդունվելով երեխան սկսում է իրականացնել, թերևս աոաջին անգամ իր կյանքում, հասարակականորեն նշանակալի և գնահատելի գործունեություն՝ ուսումնական գործունեություն, որը նրան դնում է բոլորովին նոր դիրքում, որով էլ որոշվում են նրա մնացած բոլոր հարաբերությունները մեծահասակների և հասակակիցների հետ ընտանիքում, դպրոցում, դպրոցից դուրս, վերաբերմունքը իր նկատմամբ և ինքնագնահատումը: </w:t>
      </w:r>
    </w:p>
    <w:p w:rsidR="00000000" w:rsidDel="00000000" w:rsidP="00000000" w:rsidRDefault="00000000" w:rsidRPr="00000000" w14:paraId="00000037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   Լ. Բոժովիչը /3/ իր հետազոտությունների հիման վրա եզրակացրել է, որ դպրոցական համակարգված ուսուցման համար պատրաստվածությունը որոշվում է ամենից առաջ երեխայի մեջ հասարակայնորեն նշանակալի և գնահատելի գործունեության միտումի ձևավորմամբ: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Ուսուցման ազդեցությամբ սկսվում է երեխայի բոլոր հոգեկան գործընթացների վերակառուցումը, երեխան այնպիսի որ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ш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կներ է ձեռք բերում, որոնք բնորոշ են նաև մեծահասակներին: Դա պայմանավորված է նրանով, որ երեխաներն ընդգրկվում են գործունեության նոր ձևերի և միջանձնային հարաբերությունների մեջ, որոնք նրանից պահանջում են հոգեբանական նոր որակների առկայություն: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Այս տարիքում առաջնային պլան է մղվում մտածողության</w:t>
      </w:r>
      <w:r w:rsidDel="00000000" w:rsidR="00000000" w:rsidRPr="00000000">
        <w:rPr>
          <w:rFonts w:ascii="GHEA Grapalat" w:cs="GHEA Grapalat" w:eastAsia="GHEA Grapalat" w:hAnsi="GHEA Grapalat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զարգացումը: Այն դառնում է առավել տրամաբանական, ինքնուրույն, ճկուն: Առաջին տարիներին այն դեռևս պատկերավոր բնույթ է կրում, սակայն ուսումնական գործունեությունը խթանում է վերացական մտածողության զարգացմանը, երբ իրական առարկաների հետ գործ ունենալուց երեխան անցնում է մտավոր պլանում գործողությունների կատարմանը: </w:t>
      </w:r>
    </w:p>
    <w:p w:rsidR="00000000" w:rsidDel="00000000" w:rsidP="00000000" w:rsidRDefault="00000000" w:rsidRPr="00000000" w14:paraId="00000039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7-12 տարեկանում երեխաները յուրացնում են տարբեր հասկացություններ, ինչպես նաև սկսում են կատարել այլ տրամաբանական գործողություններ: Այս ժամանակահատվածի հիմնական առանձնահատկությունն այն է, որ երեխայի կողմից կատարված մտավոր գործողությունները տեսանելի են: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Ինտելեկտուալ զարգացման առումով, այս փուլում երեխան կարող է արդեն իսկ տրամաբանական բացատրություններ տալ իր կատարած գործողությունների համար՝  դատողություններ և հետևություններ անելով: Հետևաբար, այս տարիքը հոգեբանական առումով, շրջադարձային կետ է համարվում երեխայի մտավոր զարգացման մեջ: Նրա մտածողությունը գնալով ավելի է մոտենում չափահասի մտածողությանը: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Օրինակ, նրանք կարող են առարկայի մի հատկանիշ նշելով՝ բնութագրել առարկան: Երեխաների մոտ այդ տարիքում ձևավորվում է նաև գործողությունների հաջորդականության մոտավոր պատկերացում: Օրինակ, հնգամյա երեխան կարող է գտնել իր ճանապարհը դեպի տուն, բայց չի կարող բացատրել, թե ինչպես կար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ող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 է հասնել այնտեղ և չի կարող մատիտով թղթի վրա պատկերել այն: Նա գտնում է ճանապարհը, քանի որ գիտի, թե քանի ոլորան ունի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այն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, բայց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ճանապարհի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 մասին ընդհանուր պատկերացում չունի: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Իսկ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 արդեն 8 տարեկանում երեխաները հեշտությամբ կարող են նկարել ճանապարհային քարտեզը: 7-11 տարեկան երեխայի ինտելեկտուալ զարգացման մյուս առանձնահատկությունը դասակարգումն է` երեխան կարողանում է դասակարգել առարկաներն ըստ հատկանիշների, հասկանում է մեծ և փոքր, շատ և քիչ հասկացությունների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տարբերությունները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: Ընկալում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ը, դա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 ամբողջական իրավիճակների իրերի ու իրադարձությունների արտացոլումն է: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Ա. Վ. Զապորոժեցի կարծիքով 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/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4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/, երեխայի ընկալման զարգացման թեժ շրջանը համընկնում է վաղ տարիքից մինչև նախադպրոցական տարիքն ընկած ժամանակահատվածի հետ: Երեխան կարող է ընկալել վերացական պատկերներ, ինչպիսիք են գրավոր նշանները (տառերը), դրանք միացնելով ստանալ բառեր, և տալ այդ բառին կոնկրետ իմաստ: Գրել և կարդալ սովորելու առաջին փուլում երեխան մեծ դժվարությ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ուններ է ունենում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, բայց աստիճանաբար ձեռք է բերում որոշակի փորձ և գրելն այլևս նման դժվարություններ չի առաջացնում: Սա նաև պայմանավորված է նրանով, որ երեխան միաժամանակ զարգացնում է այլ ճանաչողական գործընթ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ш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ցներ: Հայտնի ռուս հոգեբան Ա. Ա. Սմիրնովայի ուսումնասիրությունները պարզել են, որ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կրտսեր դպրոցական տարիքի երեխաների մոտ հատկապես ակտիվորեն զարգացած է մեխանիկական հիշողությունը: Դա պայմանավորված է նրանով, որ երեխայի հիշողությունը ուսուցման ընթացքում անընդհատ զարգանում է: </w:t>
      </w:r>
    </w:p>
    <w:p w:rsidR="00000000" w:rsidDel="00000000" w:rsidP="00000000" w:rsidRDefault="00000000" w:rsidRPr="00000000" w14:paraId="0000003B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Երեխայի կողմից նոր գիտելիքների յուրացման գործընթացը կապված է կամածին հիշողության զարգացման հետ: Աշակերտը դպրոց հաճախելիս պետք է անգիր հիշի և վերարտադրի ոչ թե այն ինչ հետաքրքրում է նրան, այլ այն, ինչը պահանջում է դպրոցական ծրшգիրը: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pos="1560"/>
        </w:tabs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 Դպրոցում երեխաներին ուսուցանելը նրա ճանաչողական գործընթացների զարգացման կարևոր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ш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գույն գործոններից մեկն է: Օրին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ш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կ, հիշողության զարգացումը ինքնին տեղի չի ունենում: Այն իր մեջ պարունակում է ուսուցման բարդ համակարգ: Ինչպես հայտնի է, հատուկ տրամաբանական խնդիրների լուծումը նպաստում է դպրոցական երեխաների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ակտիվ 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հիշողության  զարգացմանը: Հետևաբար, ուսուցչի կողմից խաղային գործունեության սկզբունքով կառուցված տարբեր առաջադրանքները տարրական դասարանների երեխաների ուսուցման գործընթացում զգալի ազդեցություն ունեն երեխայի մտավոր ճանաչողական ունակությունների զարգացման վր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ш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: Պետք է նաև նշել, որ երեխայի դպրոցական կրթության սկիզբը մի շարք գործնական խնդիրներ է առաջացնում ծնողների, ուսուցիչների և հոգեբանների համար: 6-11 տարեկան ժամանակահատվածն այն շրջանն է, երբ երեխայի մոտ ավելի վառ է արտահայտված շարժվելու, վազելու ցանկությունը: Կարելի է ասել, որ այս շրջանի առանձնահատկություններից մեկն այն է, որ երեխան կարողանա վերահսկել բոլոր շարժումները,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highlight w:val="white"/>
          <w:rtl w:val="0"/>
        </w:rPr>
        <w:t xml:space="preserve">ш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highlight w:val="white"/>
          <w:rtl w:val="0"/>
        </w:rPr>
        <w:t xml:space="preserve">կտիվությունը: Գ. Ռ Պերտենավայի հետազոտությունների համաձայն, երեխաները փորձում են լիարժեքության հասցնել իրենց մարմնի կատարյալ լինելը, գործողություններին տալիս են «կարող եմ» իմաստը, որն, իհարկե, մեծ ազդեցություն ունի երեխայի սեփական Ես-ի ձևավորման, նրա ինքնագնահատականի բարձրացման վրա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: Մ. Վ. Օսորինան նշում է, որ մեծահասակները, որպես կանոն, չեն հասկանում, թե որքան կարևոր է այդ տարիքի երեխայի շարժումների և խաղային ցանկությունների բավարարման անհրաժեշտությունը: Իսկ եթե միջավայրը, որտեղ երեխան մեծանում է, չի կարողանում բավարարել իր շարժման ցանկությունը, շփումը հասակակիցների հետ, ապա նա կարող է դառնալ ավելի չшր, ագրեսիվ, ֆիզիկապես և հոգեպես ոչ զարգացած: </w:t>
      </w:r>
    </w:p>
    <w:p w:rsidR="00000000" w:rsidDel="00000000" w:rsidP="00000000" w:rsidRDefault="00000000" w:rsidRPr="00000000" w14:paraId="0000003D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     Դպրոցական ուսուցումը և ուսումնական գործունեության ձևավորումը տեղի են ունենում գործունեության այլ տեսակների հետ դրանց կապերի մեջ, երեխաների ավելի լայն ճանաչողական հետաքրքրությունների ֆոնի վրա: Դա ստեղծում է հատուկ իրադրություն, որը պայմանականորեն կարելի է կոչել ուսումնական գործունեություն և կյանքի մյուս բնագավառների ու երեխայի գործունեության միջև կոնկրետ հարաբերությունների իրադրություն: </w:t>
      </w:r>
    </w:p>
    <w:p w:rsidR="00000000" w:rsidDel="00000000" w:rsidP="00000000" w:rsidRDefault="00000000" w:rsidRPr="00000000" w14:paraId="0000003E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     Դպրոցում երեխա-մեծահասակ կապը վերափոխվում է երեխա-ուսուցիչ և երեխա-ծնող հարաբերության: Երեխա-ուսուցիչ հարաբերությունը որոշիչ դեր է խաղում երեխայի կյանքում, որը ուրվագծում և կառուցում է մյուս հարաբերությունները: Այն, ըստ էության, արտահայտում է երեխա-հասարակություն կապը, քանի որ ուսուցիչը մարմնավորում է հասարակության շահերը՝ որպես վերջինիս կողմից լիազորված, հսկման ու գնահատման միջոցներին տիրապետող, նրա անունից ու հանձնարարությամբ գործող ներկայացուցիչ:  Զարգացմանն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п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ւղղված այս սոցիալական իրադրությունը պահանջում է նոր՝ ուսումնական գործունեություն:  </w:t>
      </w:r>
    </w:p>
    <w:p w:rsidR="00000000" w:rsidDel="00000000" w:rsidP="00000000" w:rsidRDefault="00000000" w:rsidRPr="00000000" w14:paraId="0000003F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      Ուսումնական գործունեությունն առաջատար է, քանի որ դրա միջոցով են ձևավորվում երեխայի՝ հասարակության հետ հիմնական հարաբերությունները, և այդ գործունեության ոլորտում իրականացվում է ինչպես դպրոցական տարիքի երեխայի հիմնական անձնային որակների, այնպես էլ առանձին հոգեկան գործընթացների  ձևավորումը: Վերաբերմունքն ինքն իր, աշխարհի, հասարակության, ուրիշ մարդկանց նկատմամբ ձևավորվում է կրտսեր դպրոցականի ուսումնական գործունեության միջոցով: Այդ հարաբերություններն առաջին հերթին կազմավորվում են որպես վերաբերմունք՝ ուսուցմ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ш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ն բովանդակության, մեթոդների, ուսուցչի, դասարանի և դպրոցի նկատմամբ:   </w:t>
      </w:r>
    </w:p>
    <w:p w:rsidR="00000000" w:rsidDel="00000000" w:rsidP="00000000" w:rsidRDefault="00000000" w:rsidRPr="00000000" w14:paraId="00000040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Ուսումնական գործունեությունը՝ որպես առաջատար, ուղղված է հոգեկան այն հիմնական գործընթացների և անձնավորության հատկությունների ձևավորմանը, որոնք բնորոշում են զարգացման տվյալ  շրջանի գլխավոր նվաճումները։ Փաստորեն որևէ գործունեություն իր առաջատար գործառույթ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ը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լիարժեք իրականացնում է զարգացման այն շրջանում, երբ այն նախապես է կազմավորվում։ Հետևաբար կրտսեր դպրոցական տարիքը ուսումնական գործունեության առավել բուռն կազմավորման շրջանն է։  Ուսումնական գործունեությունը, բոլոր բաղադրիչների առկայությամբ, չի տրվում պատրաստի, այն դեռևս ենթակա է ձևավորմ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ш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ն։ Որպես պարտադիր պայման, ն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ш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խ և առաջ երեխային պետք է սովորեցնել </w:t>
      </w:r>
      <w:r w:rsidDel="00000000" w:rsidR="00000000" w:rsidRPr="00000000">
        <w:rPr>
          <w:rFonts w:ascii="GHEA Grapalat" w:cs="GHEA Grapalat" w:eastAsia="GHEA Grapalat" w:hAnsi="GHEA Grapalat"/>
          <w:i w:val="1"/>
          <w:color w:val="000000"/>
          <w:sz w:val="24"/>
          <w:szCs w:val="24"/>
          <w:rtl w:val="0"/>
        </w:rPr>
        <w:t xml:space="preserve">սովորել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։</w:t>
      </w:r>
    </w:p>
    <w:p w:rsidR="00000000" w:rsidDel="00000000" w:rsidP="00000000" w:rsidRDefault="00000000" w:rsidRPr="00000000" w14:paraId="00000041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Ուսումնական գործունեության կազմավորմամբ առավել մեծ չափով բնութագրվում է 6-11 տարեկան երեխաների ինտելեկտուալ զարգացումը։ Վ.Վ. Դավիդովը /5/ գտնում է, որ կրտսեր դպրոցականի ուսումնական գործունեության մեջ ծագում են իրեն բնորոշ հիմնական հոգեբանական նորագոյացությունները։</w:t>
      </w:r>
    </w:p>
    <w:p w:rsidR="00000000" w:rsidDel="00000000" w:rsidP="00000000" w:rsidRDefault="00000000" w:rsidRPr="00000000" w14:paraId="00000042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   Երեխայի բոլոր հոգեկան գործընթացների ընդհանուր բնութագրիչներով ապահովվում են դրшնց կամածինությունը, արդյունավետությունն ու կայունությունը: Օրինակ, դասերի ժամանակ՝ ուսուցման առաջին իսկ օրերից անհրաժեշտ է հնարավորինս տևականորեն պահպանել երեխաների ուշադրությունը, ակտիվացնել նրանց, նպաստել նրանց ըմբռմանը և մտապահմանը: Ցածր դասարաններում երեխաները ընդունակ  են ուսումնառությանը: Երեխայի մտային ներուժը ճիշտ և նպատակային օգտագործելու պարագայում անհրաժեշտ է նախապես լուծել երկու կարևոր խնդիր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Հնարավորինս արագ երեխաներին ադապտացնել ինքնուրույն աշխատանքի պայմաններին՝ դպրոցում և տանը: Նրանց սովորեցնել ինքնուրույն սովորել, լինել ուշադիր: Այդ նպատակով ուսումնական գործընթացը պետք է կազմակերպված լինի այնպես, որ առաջացնի և պահպանի սովորողների մշտական հետաքրքրությունը դա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ի հանդեպ: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Երկրորդ խնդիրը ելնում է այն հանգամանքից, որ շատ երեխաներ, դպրոց են գալի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հոգեբանորեն անպատրաստ և չեն կարողանում մտնել աշակերտին կամ դպրոցականին բնորոշ դերի մեջ: Բացի այդ պետք է նկատի ունենալ նրանց դիրքորոշումները, դրդապատճառները,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ովորելու ցանկությունները, ինչպես նաև ընտանիքի անդամների կրթվածությունն ու վերաբերմունքը կրթության նկատմամբ: Այդ ամենը փոխանցվ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ւմ է երեխաներին: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6-7 տարեկան երեխաների համար առանձնակի դժվարություն է ներկայացնում վարքի ինքնակարգավ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ւմը։ Երեխան դասի ժամանակ պետք է ն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տի տեղում, չխոսի, չքայլի, դասամիջոցներին չվազի։ Ուրիշ իրադրություններում, հակառակը՝ նրանից պահանջվում է անս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վ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ր, բավական դժվար և նուրբ շարժողական ակտիվություն, օրինակ՝ գրել և նկարել սովորելիս։ Պարապմունքների ընթացքում ուսուցիչը հարցեր է առաջադր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ւմ երեխաներին, դրդ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ւմ նրանց մտածել։ Լարված մտավոր աշխատանքը դպրոցական ուս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ւցման սկզբում հոգնեցնում է երեխաներին։ Ուսումնական գործունեության ընթացքում տեղի է ունենում ոչ միայն տեսական գիտելիքների յուրացում, այլև զարգանում են աշակերտների  գիտակցությ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ւնը և մտածողությունը։ Կրտ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եր դպրոցականի ու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ումնական գործունեության ձևավորման գործընթացում կարևոր է առանձնացնել դրա կառուցվածքային բաղադրամա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երը։  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Ու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ումնական գործունեության կառուցվածքի առաջին կարևորագույն բաղադրամասն ու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ումնաճանաչողական մոտիվացիան է։ Ուսումնական գործունեության պահանջմունքի նախադրյալները երեխաների մեջ ձևավ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րվում են բավականին վաղ։ Դպրոց հաճախելը երեխային հնարավորություն է տալի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, զբաղեցնելով նոր դիրք, իրականացնել հասարակայնորեն նշանակալի և գնահատելի ուսումնական գործունեություն, որը հարուստ նյութ է հատկացնում երեխայի իմացական պահանջմունքները բավարարելու համար։ Սկզբնական շրջանում դեռև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երեխան չունի տեսական գիտելիքների պահանջմունք։  Այդ պահանջմունքը ծագում է տարրական տեսական գիտելիքների իրական յուրացման ընթացքում ուսուցչի հետ համատեղ պարզագույն ուսումնական գործողություններ կատարելիս։ Դպրոցական առաջադիմության, ու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ումնական աշխատանքի արդյունքների գնահատման խնդիրը կենտրոնական է կրտսեր դպրոցական տարիքում։ Գնահատականից է կախված ու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ումնական մոտիվացիայի զարգացումը, հենց այս հիմքի վրա էլ առանձին դեպքերում առաջանում են ծանր ապրումներ, դպր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ցական դեզադապտացիա։ Դպր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ցական գնահատականն անմիջականորեն ազդում է ինքնագնահատականի ձևավորման վրա։ Երեխաները, կենտրոնանալով ուսուցչի գնահատականի վրա, իրենք իրենց և իրենց համադասարանցիներին համարում են գերազանցիկներ, «երկու ստացողներ», «միջակներ» և այլն՝ յուրաքանչյուր խմբի ներկայացուցիչներին վերագրելով համապատասխան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րակներ։ Դպրոցական ուսուցման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կզբում առաջադիմության գնահատումը, ըստ էության, հենց անձի գնահատումն է՝ պայմանավորելով երեխայի սոցիալական կարգավիճակը։ Ու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ման այլ՝ լայն սոցիալական դրդապատճառները՝ պարտք,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պատшuխանատվություն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, կրթություն ստանալու անհրաժեշտություն և այլն, նույնպես գիտակցվում են աշակերտների կողմից՝ յուրահատուկ իմա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տ հաղորդելով նրա ուսումնական կյանքին։ Չնայած, այս դրդապատճառները դեռ պա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իվ են, ի տարբերություն բարձր գնահատական կամ գովասանք ստանալու դրդապատճառի, որն իրապես գործող դրդապատճառ է. վերջինիս իրացման համար աշակերտը պատրաստ է անմիջապես սովորել դա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երը, կատարել բոլոր առաջադրանքները։ Պարտքի վերացական հա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կացությունը կամ բուհում կրթությունը շարունակելու հեռավոր հեռանկարը անմիջականորեն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չեն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դրդել նրան ուսումնական գործունեության։ Այնուամենայնիվ, ուսման սոցիալական դրդապատճառները կարև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ր են դպրոցականի անձնային զարգացման համար։ Ոչ այնքան լավ սովորող աշակերտների մոտիվացիան յուրահատ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ւկ է, այն տարբերվում է բարձր առաջադիմությամբ աշակերտների մոտիվացիայից։ Որոշ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ոցիալական դրդապատճառներ նրանց մոտ ի հայտ են գալիս երրորդ դասարանից։ </w:t>
      </w:r>
    </w:p>
    <w:p w:rsidR="00000000" w:rsidDel="00000000" w:rsidP="00000000" w:rsidRDefault="00000000" w:rsidRPr="00000000" w14:paraId="00000047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Ուշադրությունը հոգեկան գործունեության ուղղվածությու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նն ու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նրա կենտրոնացվածությունն է այն օբյեկտի վրա, որը անձի համար որոշակի նշանակություն ունի: Ուղղվածություն ասելով պետք է հասկանալ հոգեկան գործունեության ընտրական բնույթը, նրա օբյեկտի կամածին կամ ոչ կամածին ընտրությունը: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Տարբերում են ուշադրության՝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GHEA Grapalat" w:cs="GHEA Grapalat" w:eastAsia="GHEA Grapalat" w:hAnsi="GHEA Grapalat"/>
          <w:i w:val="1"/>
          <w:color w:val="000000"/>
          <w:sz w:val="24"/>
          <w:szCs w:val="24"/>
          <w:rtl w:val="0"/>
        </w:rPr>
        <w:t xml:space="preserve">ներքին և արտաքին, ոչ կամածին, կամածին և հետ կամածին տեսակները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i w:val="1"/>
          <w:color w:val="000000"/>
          <w:sz w:val="24"/>
          <w:szCs w:val="24"/>
          <w:rtl w:val="0"/>
        </w:rPr>
        <w:t xml:space="preserve">Ներքին  ուշադրությունը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մարդու հոգեկան գործունեության ուղղվածությունն է դեպի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եփական ներաշխարհի բովանդակությունները, սեփական ապրումներն ու մտքերը: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i w:val="1"/>
          <w:color w:val="000000"/>
          <w:sz w:val="24"/>
          <w:szCs w:val="24"/>
          <w:rtl w:val="0"/>
        </w:rPr>
        <w:t xml:space="preserve">Արտաքին ուշադրությունը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մարդու հ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գեկան գործունեության ուղղվածությունն է դեպի արտաքին աշխարհի առարկաներն ու երևույթները: Այն իրագործվում է զգայարանների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գնությամբ: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i w:val="1"/>
          <w:color w:val="000000"/>
          <w:sz w:val="24"/>
          <w:szCs w:val="24"/>
          <w:rtl w:val="0"/>
        </w:rPr>
        <w:t xml:space="preserve">Ոչ կամածին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է կոչվում այն ուշադրությունը,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րն առաջ է գալիս մարդու կամքից անկախ, ինքնաբերաբար, առանց գիտակցական նպատակադրման: Ոչ կամածին ուշադրություն առաջ բերող գործ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նները բաժանվում են երկու խմբի՝ արտաքին (բարձր ձայն, պայծառ լույս, նորություններ և այլն) և ներհոգեկան (պահանջմունքներ, դրդապատճառներ, գիտելիքներ և այլն): Ոչ կամածին ուշադրություն դրսևորելի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մարդը ճիգեր չի գործադրում: Ուշադրության այ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տեսակը հատուկ է նաև կենդանիներին: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i w:val="1"/>
          <w:color w:val="000000"/>
          <w:sz w:val="24"/>
          <w:szCs w:val="24"/>
          <w:rtl w:val="0"/>
        </w:rPr>
        <w:t xml:space="preserve">Կամածին ուշադրությունը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միայն բնոր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շ է մարդուն և այն առաջացել է գիտակցական աշխատանքային գործունեության շն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րհիվ: Կամածին է կոչվում այն ուշադրությունը,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րը կապված է գիտակցաբար դրված նպատակի և կամային ջանքերի հետ: Դա մարդու գիտակցական կենտրոնացումն է որոշակի օբյեկտի, ինֆորմացիայի վրա՝ որ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շակի կամային ջանքերի գործադրման շնորհիվ: Կամածին ուշադրությունը մեր կամքի դր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ևորումն է: Որևիցե գործունեությամբ զբաղվելու որ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շում կայացնելիս մենք կատարում ենք այդ որոշումը՝ գիտակցորեն ուշադրություն դարձնելով նույնիսկ այն բանի վրա,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ինչը տվյալ պահին մեզ չի հետաքրքրում, բայց որով զբաղվելը մենք անհրաժեշտ ենք համար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ւմ: Կամածին ուշադրությունը միջնորդվ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ւմ է գիտակցորեն դրված նպատակներով: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i w:val="1"/>
          <w:color w:val="000000"/>
          <w:sz w:val="24"/>
          <w:szCs w:val="24"/>
          <w:rtl w:val="0"/>
        </w:rPr>
        <w:t xml:space="preserve">Հետկամածին ուշադրությունը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նպատակա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լաց բնույթ է կրում, բայց մշտական կամային ճիգեր չի պահանջ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ւմ: Երբ կամային ջանքերի գնով մենք մեր ուշադրությունը կենտրոնացնում ենք որևէ գործունեության վրա, որը ստիպված ենք կատարել և որը մեզ չի հետաքրքրում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սկսում ենք իրագործել այն: Այդ գործունեությունը աստիճանաբար սկսում է մեզ դուր գալ, և մենք չենք էլ նկատում, թե ինչպե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ենք կլանվում դրա մեջ: Այ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դեպքում ուշադրությունը կամածինից դառնում է հետկամածին: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   Կյանքի առաջին ամի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ներին երեխայի համար բնորոշ է միայն ոչ կամածին ուշադրությունը: Սկսած կյանքի երկրորդ ամ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ից երեխան արդեն ավելի շատ է հետաքրքրվում առարկաների արտաքին կողմերով: Կամածին ուշադրությունը սովորաբար ծագում է կյանքի առաջին տարվա վերջին կամ երկրորդ տարվա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կզբին: Այդ ուշադրությ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ւնը առաջանում է դաստիարակության ընթացքում: Երեխային մաքրություն, կարգ ու կանոն, որոշակի կարգապահություն սով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րեցնելով՝ մենք նրա մոտ կամածին ուշադրություն ենք զարգացնում: Մինչդպրոցական տարիքում կամածին ուշադրության զարգացման համար մեծ նշանակություն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ւնի խաղը: Նախադպրոցականի կամածին ուշադրությունը դեռև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խիստ անկայուն է, չի կարողանում երկար կենտրոնանալ մեկ օբյեկտի վրա: Սրան հակառակ նրա ոչ կամածին ուշադրությունը կարող է լինել երկարատև, կայուն և կենտր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նացված: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Ուշադրությանը բնորոշ են մի շարք հատկանիշներ` </w:t>
      </w:r>
      <w:r w:rsidDel="00000000" w:rsidR="00000000" w:rsidRPr="00000000">
        <w:rPr>
          <w:rFonts w:ascii="GHEA Grapalat" w:cs="GHEA Grapalat" w:eastAsia="GHEA Grapalat" w:hAnsi="GHEA Grapalat"/>
          <w:i w:val="1"/>
          <w:color w:val="000000"/>
          <w:sz w:val="24"/>
          <w:szCs w:val="24"/>
          <w:rtl w:val="0"/>
        </w:rPr>
        <w:t xml:space="preserve">կայունությունը, կենտր</w:t>
      </w:r>
      <w:r w:rsidDel="00000000" w:rsidR="00000000" w:rsidRPr="00000000">
        <w:rPr>
          <w:rFonts w:ascii="GHEA Grapalat" w:cs="GHEA Grapalat" w:eastAsia="GHEA Grapalat" w:hAnsi="GHEA Grapalat"/>
          <w:i w:val="1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i w:val="1"/>
          <w:color w:val="000000"/>
          <w:sz w:val="24"/>
          <w:szCs w:val="24"/>
          <w:rtl w:val="0"/>
        </w:rPr>
        <w:t xml:space="preserve">նացումը, տեղափոխելիությունը, բաշխումը, ընտրողականությունը և ծավալը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50">
      <w:pP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      Յուրաքանչյուր անհատ առանձնանում է որnշակի հատկության հստակությամբ և վառ արտահայտչականությամբ: Սրա հիման վրա էլ մենք կարող ենք խոuել ուշադրության անհատական առանձնահատկությունների մասին: Ուշադրության </w:t>
      </w:r>
      <w:r w:rsidDel="00000000" w:rsidR="00000000" w:rsidRPr="00000000">
        <w:rPr>
          <w:rFonts w:ascii="GHEA Grapalat" w:cs="GHEA Grapalat" w:eastAsia="GHEA Grapalat" w:hAnsi="GHEA Grapalat"/>
          <w:i w:val="1"/>
          <w:sz w:val="24"/>
          <w:szCs w:val="24"/>
          <w:rtl w:val="0"/>
        </w:rPr>
        <w:t xml:space="preserve">կայունությունը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գիտակցության կենտրոնացման աստիճանն ու երկարատևությունն է, որի ցուցանիշը զգալի տատանումների (կենտրոնացման ժամանակավոր թուլացման) բացակայnւթյունն է: Ուշադրության կայունությունը ֆիզիոլոգիապես բացատրվում է երկրորդական գրգռիչների ազդեցության արգելակմամբ: Կայունությունը պայմանավորված է իրականացվող գործունեության բովանդակությամբ, դժվարությամբ, մարդու անձնական և հաuարակական պահանջմունքների բավարարման նշանակության գիտակցումով: Ուշադրությունը կայուն է մինչ այն պահը, քանի դեռ կատարվող աշխատանքն ակտիվացնում է մարդու հոգեկան գործունեությունը, uնում է մտածողությունը, երևակայությունը, զգացմունքները: Այu դեպքում էական դեր են կատարում պատասխանատվության զգացումն ու կարգապահությունը: Ակտիվ գործունեության ավարտի և տվյալ օբյեկտի նշանակալիության կորստի հետ մեկտեղ nւշադրությունը շեղվում և տեղափոխվում է այլ օբյեկտների վրա: Կայունությունը ուշադրության ամենաարժեքավոր հատկանիշներից է, որն անհրաժեշտ է յուրաքանչյուր գործունեության ընթացքnւմ: </w:t>
      </w:r>
      <w:r w:rsidDel="00000000" w:rsidR="00000000" w:rsidRPr="00000000">
        <w:rPr>
          <w:rFonts w:ascii="GHEA Grapalat" w:cs="GHEA Grapalat" w:eastAsia="GHEA Grapalat" w:hAnsi="GHEA Grapalat"/>
          <w:i w:val="1"/>
          <w:sz w:val="24"/>
          <w:szCs w:val="24"/>
          <w:rtl w:val="0"/>
        </w:rPr>
        <w:t xml:space="preserve">Տեղափոխելիության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 դեպքում կանխամտածված անցում է կատարվում ուշադրության</w:t>
      </w:r>
      <w:r w:rsidDel="00000000" w:rsidR="00000000" w:rsidRPr="00000000">
        <w:rPr>
          <w:rFonts w:ascii="GHEA Grapalat" w:cs="GHEA Grapalat" w:eastAsia="GHEA Grapalat" w:hAnsi="GHEA Grapalat"/>
          <w:rtl w:val="0"/>
        </w:rPr>
        <w:t xml:space="preserve"> մի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օբյեկտից մյուսին, որը տվյալ պահին սերտորեն կապված է տվյալ անհատի </w:t>
      </w:r>
      <w:r w:rsidDel="00000000" w:rsidR="00000000" w:rsidRPr="00000000">
        <w:rPr>
          <w:rFonts w:ascii="GHEA Grapalat" w:cs="GHEA Grapalat" w:eastAsia="GHEA Grapalat" w:hAnsi="GHEA Grapalat"/>
          <w:rtl w:val="0"/>
        </w:rPr>
        <w:t xml:space="preserve">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պահանջմունքների, սովորությունների հետ, հաuարակական կյանքի պայմանների կողմից նրան ներկայացվող պահանջների հետ: Տեղափոխելիությունը հարկավոր է տարբերակել շեղումից, երբ գիտակցության ուղղվածության փոփոխությունը կատարվnւմ է անկանխամտածված: Ուշադրության </w:t>
      </w:r>
      <w:r w:rsidDel="00000000" w:rsidR="00000000" w:rsidRPr="00000000">
        <w:rPr>
          <w:rFonts w:ascii="GHEA Grapalat" w:cs="GHEA Grapalat" w:eastAsia="GHEA Grapalat" w:hAnsi="GHEA Grapalat"/>
          <w:i w:val="1"/>
          <w:sz w:val="24"/>
          <w:szCs w:val="24"/>
          <w:rtl w:val="0"/>
        </w:rPr>
        <w:t xml:space="preserve">բաշխման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դեպքում հնարավոր է մի քանի գործ անել միաժամանակ: Այս հատկանիշը չափազանց կարևnր է կյանքում: Ուշադրության բաշխման հնարավորությունը պայմանավորված է սովորություն դարձած գործողությունների ավտոմատացման աստիճանով: Եթե միևնույն ժամանակահատվածում իրականացվում են երկու կամ մի քանի գործողություններ, որոնք նախկինում միաժամանակ չէին կատարվում, ապա ուշադրության բաշխումը բավականին բարդանnւմ է: Գիտափորձական ուսումնասիրության ժամանակ հաշվի է առնվում նաև ուշադրության </w:t>
      </w:r>
      <w:r w:rsidDel="00000000" w:rsidR="00000000" w:rsidRPr="00000000">
        <w:rPr>
          <w:rFonts w:ascii="GHEA Grapalat" w:cs="GHEA Grapalat" w:eastAsia="GHEA Grapalat" w:hAnsi="GHEA Grapalat"/>
          <w:i w:val="1"/>
          <w:sz w:val="24"/>
          <w:szCs w:val="24"/>
          <w:rtl w:val="0"/>
        </w:rPr>
        <w:t xml:space="preserve">ծավալը,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 որը բնութագրվում է միաժամանակ ընկալվnղ օբյեկտների քանակով: Որքան մեծ է ուշադրության ծավալը, այնքան ավելի շատ ինֆորմացիա է ընկալվnւմ: Ուշադրության ծավալը պայմանավորված է նյութին ծանոթ լինելnվ, շահագրգռվածությամբ, ինչպես նաև միաժամանակ ընկալվող օբյեկտների միջև կապի առկայությամբ կամ բացակայությամբ: Արագ կարդացող մարդը կարող է մի հայացքով, այսինքն` 1/20 վրկ. կարդալ միանգամից մինչև 20-30 տառ, որnնք նրան քաջ ծանոթ մի քանի բառ են: Այդ նույն ժամանակահատվածում նա դժվարությամբ է ըմբռնում միմյանց հաջnրդող 4 կամ 5-ից ավելի բաղաձայն տառեր: </w:t>
      </w:r>
    </w:p>
    <w:p w:rsidR="00000000" w:rsidDel="00000000" w:rsidP="00000000" w:rsidRDefault="00000000" w:rsidRPr="00000000" w14:paraId="00000051">
      <w:pP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      Ուշադրության </w:t>
      </w:r>
      <w:r w:rsidDel="00000000" w:rsidR="00000000" w:rsidRPr="00000000">
        <w:rPr>
          <w:rFonts w:ascii="GHEA Grapalat" w:cs="GHEA Grapalat" w:eastAsia="GHEA Grapalat" w:hAnsi="GHEA Grapalat"/>
          <w:i w:val="1"/>
          <w:sz w:val="24"/>
          <w:szCs w:val="24"/>
          <w:rtl w:val="0"/>
        </w:rPr>
        <w:t xml:space="preserve">կենտրոնացումն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 այն երևույթն է, երբ մարդու հnգեկան ակտիվությունը վերաբերում է միայն այն առարկային կամ գործունեությանը, nրով զբաղված է տվյալ պահին: Քանի որ ուշադրnւթյան կարևորագույն հատկանիշ է գիտակցության կենտրոնացումը, ուստի բազմաթիվ գրգռիչներ հստակ չեն ընկալվում, որն էլ ցրվածության առաջացման պատճառ է դառնում: </w:t>
      </w:r>
    </w:p>
    <w:p w:rsidR="00000000" w:rsidDel="00000000" w:rsidP="00000000" w:rsidRDefault="00000000" w:rsidRPr="00000000" w14:paraId="00000052">
      <w:pP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Ուշադրությունը հիմնարար տեղ է զբաղեցնում՝ ապահովելով մարդու կենտրոնացումը, կողմնորոշումը, շփ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ւմը շրջապատի հետ։ Ուշադրության առանձնահատկությունները պայմանավորված են անձի հետևյալ առանձնահատկություններով՝ տարիքային, սեռային, անձնային, նյարդային համակարգի, հուզակամային ոլորտի, խառնվածքի: Խաղի ընթացքում նորանոր իրավիճակների առաջացումը, որևէ նոր բան տեսնելու, լ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ելու և սովորելու հնարավորությունը այնպիսի գործոններ են, որոնք բարձր մակարդակի վրա են պահում երեխաների ուշադրությունը։ Ուշադրության կայունությունը պայմանավորված է նաև մտածողության զարգացմամբ։ Եթե երեխայի մտած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ղության վերլուծական հնարավորությունները նրան թույլ են տալիս ընկալվող առարկայի մեջ բացահայտել նորանոր կողմեր ու հատկություններ, ապա դրանով իսկ պահպանվում են նրա հետաքրքրությունն ու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ւշադրությունը։ Կրտսեր դպրոցական տարիքում կամածին ուշադրության զարգացմանը նպաստում են գ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րծունեության  կազմակերպված ձևերը։   Ոչ կամածին ուշադրություն դրսևորելի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կրտսեր դպրոցականը նպատակաուղղված գործունեություն չի իրականացնում։ Այդ իսկ պատճառով, ուսուցանող խաղերը, հետաքրքրաշարժ առաջադրանքները, սևեռում են երեխայի անկայուն ուշադրությունը դասի ընթացքին, տալիս են նոր գիտելիքներ,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տիպում են լարված մտածել։ Խաղերը երեխաներից պահանջում են հնարամտություն, ուշադրություն, համատեղ ստեղծագործական համառություն, զարգացնում են երևակայությ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ւնը, արագորեն ճիշտ լուծումներ գտնելու կարողությունները։ Խաղի ընթացքում մեծ տեղ պետք է հատկացնել հետաքրքրաշարժ խնդիրներին ու առաջադրանքներին, որ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նց հիմնական նպատակը սովորածը կրկնելու, ամրապնդելու և կիրառելու կարողությունների ձևավորումն է։ Նպատակների գիտակցման և այդ նպատակներին հա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նելու համար որոշակի գործողությունների անհրաժեշտության գիտակցման զարգացման հետ միասին, անցում է կատարվում կամային ուշադրության զարգացմանը։ Երևակայությունը գծագրել է արդյունքը, և երեխան զբաղվ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ւմ է նրանով, ինչը կանգնած է իր առաջ, կամ ինչ ինքն անմիջապես պետք է կատարի, քանի որ դրա կատարումն օգնում է նպատակին հասնելուն։ Ինքնին,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րպես առարկա կամ գործողություն՝ դրանք երեխային անհաղորդ կամ նույնիսկ վանող կարող են լինել, բայց քանի որ նա զգում է, որ դրանք այն արդյունքի մասն են, որն ինքը գնահատում է և որին համառորեն ձգտ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ւմ է, դառնում են գրավիչ և կլանում են նրան։ Սա է անցումը կամային ուշադրության։ Վերջինս հասնում է իր գոյության ամբողջությանը միայն այն ժամանակ, երբ երեխան իր առջև արդյունքն է դնում՝ որպես խնդիր կամ հարց, որոնց լուծումը ձգտ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ւմ է գտնել ինքն իր համար։      </w:t>
      </w:r>
    </w:p>
    <w:p w:rsidR="00000000" w:rsidDel="00000000" w:rsidP="00000000" w:rsidRDefault="00000000" w:rsidRPr="00000000" w14:paraId="00000053">
      <w:pP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      Կրտսեր դպրոցականի համար նաև չափազանց կարևոր է նոր տպավորություններ ստանալու պահանջը, որի հիման վրա ձևավորվում են գիտելիքներ, կար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ղություններ և հմտություններ ձեռք բերելու պահանջը։ Այ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ինքն, կրտսեր դպրոցականի ուշադրության գրավման համար զգալի դեր է խաղում որոշակի տպավորությունների սպասումը, որը հաճախ թույլ է տալիս ընկալել այն, ինչ մենք այլ հանգամանքներում բոլորովին չէինք նկատի։ Կրտսեր դպրոցականները դժվարանում են վերահ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կել իրենց ուշադրությունը և համեմատաբար երկար ժամանակ կենտրոնանալ աշխատանքի մեկ բնագավառի կամ մեկ օբյեկտի վրա, նրանց ուշադրությունը դեռևս կր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ւմ է(մեծ մասամբ) ոչ կամածին բնույթ։ Շատ հաճախ, կողմնակի առարկաներն ու երևույթները(որոնք արտակարգ ու գրավիչ կողմերով շեղում են երեխայի հետաքրքրությունը) դոմինանտ դեր կատարելով, շեղում են երեխաների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ւշադրությունը բուն ուսումնական աշխատանքից։ </w:t>
      </w:r>
      <w:r w:rsidDel="00000000" w:rsidR="00000000" w:rsidRPr="00000000">
        <w:rPr>
          <w:rFonts w:ascii="GHEA Grapalat" w:cs="GHEA Grapalat" w:eastAsia="GHEA Grapalat" w:hAnsi="GHEA Grapalat"/>
          <w:i w:val="1"/>
          <w:color w:val="000000"/>
          <w:sz w:val="24"/>
          <w:szCs w:val="24"/>
          <w:rtl w:val="0"/>
        </w:rPr>
        <w:t xml:space="preserve">Կամածին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ուշադրության ծավալը, կայունությունը, տեղափոխելիությունը և կենտրոնացումը տարրական ուսուցման վերջում դառնում են գրեթե այնպիսին, ինչպիսին այն մեծահասակ մարդու մ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տ է։ Ինչ վերաբերում է տեղափոխելիությանը, ապա այդ տարիքում այն նույնիսկ միջին հաշվով ավելի բարձր է, քան մեծահասակ մարդու մ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տ։ Դա կապված է օրգանիզմի երիտասարդ լինելու և երեխաների կենտրոնական նյարդային համակարգի գործընթացների ճկուն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ւթյան հետ։ Կրտ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եր դպրոցականները կարող են անցնել գործունեության մի տեսակից մյուսին՝ առանց առանձնակի դժվարությունների և ներքին ջանքերի։ Սակայն այստեղ էլ երեխաների ուշադրությունը պահպանում է «մանկականության» որ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շ հատկանիշներ։ Երեխաների ուշադրությունն առավել կատարյալ դրսևորումներով հանդես է գալի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միայն այն դեպքում, երբ առարկան կամ երևույթն անմիջականորեն գրավում են և հետաքրքիր են նրանց համար։      </w:t>
      </w:r>
    </w:p>
    <w:p w:rsidR="00000000" w:rsidDel="00000000" w:rsidP="00000000" w:rsidRDefault="00000000" w:rsidRPr="00000000" w14:paraId="00000054">
      <w:pP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     Կրտ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եր դպրոցականի ուշադրության զարգացման կողմերից մեկը նրա ծավալի մեծացումն է և տարբեր գործողությունների վրա ուշադրության բաշխումը։ Առաջին-երկրորդ դասարանների երեխաների մոտ առավել լավ զարգացած է ոչ կամածին ուշադր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ւթյունը։ Այն պահպանվում է հետաքրքրությունների միջոցով։ Կրտսեր դպրոցականի ուշադրության (1-ին դասարանում) անկայունությունն արգելակման գործառույթի տարիքային թուլության հետևանք է։  Կրտսեր դպրոցականների կամային, կայուն, կենտրոնացված ուշադրության զարգացման հնարավ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րությունները մեծ են։    </w:t>
      </w:r>
    </w:p>
    <w:p w:rsidR="00000000" w:rsidDel="00000000" w:rsidP="00000000" w:rsidRDefault="00000000" w:rsidRPr="00000000" w14:paraId="00000055">
      <w:pP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    Ուսուցման բուն պրոցե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ը երեխայից պահանջում է կամային ուշադրություն և ջանքեր։ Կրտսեր դպրոցական տարիքի հիմնական նորագոյացություններից է գործողությունների կամածինության զարգացումը, որը բավական երկարատև  գործընթաց է և սկ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վում է ուսումնական գործունեության ընթացքում։ Ձևավորվում է կամքը, ուսումնական գործունեության ողջ ընթացք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ւմ երեխայի առջև դրվում են նորանոր նպատակներ։ Կամածին ուշադրության զարգացմանը մեծ չափով նպա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տում է ուսումնական և աշխատանքային գործունեությունը։ Պատահական չէ, որ ուշադրությունը՝ որպե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անընդհատ փոփոխվող գործընթաց, գնութագրվում է համապատասխան ինտենսիվությամբ։ Ընդ որում, ուշադրության առաջացումը պայմանավորված է արթնությամբ և գիտակցությամբ, որի կարգավորման գործում առաջնային դերը պատկանում է Կենտր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նական նյարդային համակարգին։</w:t>
      </w:r>
    </w:p>
    <w:p w:rsidR="00000000" w:rsidDel="00000000" w:rsidP="00000000" w:rsidRDefault="00000000" w:rsidRPr="00000000" w14:paraId="00000056">
      <w:pP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      Ուշադրությունը համարվում է ուսուցման կարողության կարևորագույն մա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, հետևաբար ուշադրության խանգարումները կարևոր տեղ են զբաղեցնում ուսուցման անկարողության շարքում: Աշակերտների ցրվածության հիմնական պատճառներից մեկն ու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ումնական գործունեության նկատմամբ մոտիվացիայի բացակայությունն է, իսկ այդ ուսումնական մոտիվացիան ձևավորվում է մի շարք գործոնների ազդեցությամբ, օրինակ՝ ծնողների վերաբերմունքի, դպրոցի, ուսուցիչների, ուսումնական նյութի: Ուսումնական մոտիվացիան սերտորեն կապված է երեխայի անձնային առանձնահատկությունների, հետաքրքրությունների, ընդունակ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ւթյունների հետ: Երեխաներին սկզբնական շրջանում հետաքրքիր է, ոչ թե գիտելիքը, այլ ն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ր հարաբերությունները և ուսումնական գործունեության բնույթը, հետագայում արդեն առաջանում է հետաքրքրություն և աստիճանաբար ձեռք է բերում ճանաչողական բնույթ։ Երեխայի համար հետ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ш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քրքիր է լինում նյութի տպավորիչ լինելը, հուզական ռեակցիան։ Իսկ ընդունակությունների հետ կապված շատ հաճախ երեխաներն ունենում են բարձր ընդունակություններ, սակայն չեն ունենում ուսումն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ш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կան մոտիվացիա, սա ևս կարող է պատճառ հանդիսանալ, որպեսզի երեխաներն ունենան ուսումնական դժվարություններ:</w:t>
      </w:r>
    </w:p>
    <w:p w:rsidR="00000000" w:rsidDel="00000000" w:rsidP="00000000" w:rsidRDefault="00000000" w:rsidRPr="00000000" w14:paraId="00000057">
      <w:pP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Լավ սովորելու և հաջողության հասնելու համար պետք է հաշվի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ш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ռնել կրտսեր դպրոցականի անձնային առանձնահատկությունները: Մի կողմից՝ երեխան իմպուլսիվ է, անհանգիստ, ունի ոչ կայուն ուշադրություն, իսկ մյուս կողմից, քանի որ նրա մոտ արդեն ձևավորվում է պահանջմունքների նոր մակարդակ, նա սկսում է գործել՝ առաջնորդվելով որոշակի նպատակներով, արժեքներ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վ, զգացմունքներով: Կրտսեր դպրոցականի զարգացման ընթացքում հստակ երևում են զարգացման որակական փոփոխությ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ւններ: Երեխայի հոգեկան զարգացման կենտրոնում է հայտնվում կամածինության ձևավոր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ւմը (պլանավորում, գործողությունների զարգացման ծրագիր, վերահսկողության իրականացում):</w:t>
      </w:r>
    </w:p>
    <w:p w:rsidR="00000000" w:rsidDel="00000000" w:rsidP="00000000" w:rsidRDefault="00000000" w:rsidRPr="00000000" w14:paraId="00000058">
      <w:pPr>
        <w:shd w:fill="ffffff" w:val="clear"/>
        <w:spacing w:after="240" w:before="240" w:line="360" w:lineRule="auto"/>
        <w:ind w:left="0" w:hanging="1"/>
        <w:jc w:val="center"/>
        <w:rPr>
          <w:rFonts w:ascii="GHEA Grapalat" w:cs="GHEA Grapalat" w:eastAsia="GHEA Grapalat" w:hAnsi="GHEA Grapal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after="240" w:before="240" w:line="360" w:lineRule="auto"/>
        <w:ind w:left="0" w:hanging="1"/>
        <w:jc w:val="center"/>
        <w:rPr>
          <w:rFonts w:ascii="GHEA Grapalat" w:cs="GHEA Grapalat" w:eastAsia="GHEA Grapalat" w:hAnsi="GHEA Grapal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after="240" w:before="240" w:line="360" w:lineRule="auto"/>
        <w:ind w:left="0" w:hanging="1"/>
        <w:jc w:val="center"/>
        <w:rPr>
          <w:rFonts w:ascii="GHEA Grapalat" w:cs="GHEA Grapalat" w:eastAsia="GHEA Grapalat" w:hAnsi="GHEA Grapal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after="240" w:before="240" w:line="360" w:lineRule="auto"/>
        <w:ind w:left="0" w:hanging="1"/>
        <w:jc w:val="center"/>
        <w:rPr>
          <w:rFonts w:ascii="GHEA Grapalat" w:cs="GHEA Grapalat" w:eastAsia="GHEA Grapalat" w:hAnsi="GHEA Grapal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after="240" w:before="240" w:line="360" w:lineRule="auto"/>
        <w:ind w:left="0" w:hanging="1"/>
        <w:jc w:val="center"/>
        <w:rPr>
          <w:rFonts w:ascii="GHEA Grapalat" w:cs="GHEA Grapalat" w:eastAsia="GHEA Grapalat" w:hAnsi="GHEA Grapal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after="240" w:before="240" w:line="360" w:lineRule="auto"/>
        <w:ind w:left="0" w:hanging="1"/>
        <w:jc w:val="center"/>
        <w:rPr>
          <w:rFonts w:ascii="GHEA Grapalat" w:cs="GHEA Grapalat" w:eastAsia="GHEA Grapalat" w:hAnsi="GHEA Grapal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after="240" w:before="240" w:line="360" w:lineRule="auto"/>
        <w:ind w:left="0" w:hanging="1"/>
        <w:jc w:val="center"/>
        <w:rPr>
          <w:rFonts w:ascii="GHEA Grapalat" w:cs="GHEA Grapalat" w:eastAsia="GHEA Grapalat" w:hAnsi="GHEA Grapal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after="240" w:before="240" w:line="360" w:lineRule="auto"/>
        <w:ind w:left="0" w:hanging="1"/>
        <w:jc w:val="center"/>
        <w:rPr>
          <w:rFonts w:ascii="GHEA Grapalat" w:cs="GHEA Grapalat" w:eastAsia="GHEA Grapalat" w:hAnsi="GHEA Grapal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after="240" w:before="240" w:line="360" w:lineRule="auto"/>
        <w:ind w:left="0" w:hanging="1"/>
        <w:jc w:val="center"/>
        <w:rPr>
          <w:rFonts w:ascii="GHEA Grapalat" w:cs="GHEA Grapalat" w:eastAsia="GHEA Grapalat" w:hAnsi="GHEA Grapal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after="240" w:before="240" w:line="360" w:lineRule="auto"/>
        <w:ind w:left="0" w:hanging="1"/>
        <w:jc w:val="center"/>
        <w:rPr>
          <w:rFonts w:ascii="GHEA Grapalat" w:cs="GHEA Grapalat" w:eastAsia="GHEA Grapalat" w:hAnsi="GHEA Grapal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after="240" w:before="240" w:line="360" w:lineRule="auto"/>
        <w:ind w:left="0" w:hanging="1"/>
        <w:jc w:val="center"/>
        <w:rPr>
          <w:rFonts w:ascii="GHEA Grapalat" w:cs="GHEA Grapalat" w:eastAsia="GHEA Grapalat" w:hAnsi="GHEA Grapal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after="240" w:before="240" w:line="360" w:lineRule="auto"/>
        <w:ind w:left="0" w:hanging="1"/>
        <w:jc w:val="center"/>
        <w:rPr>
          <w:rFonts w:ascii="GHEA Grapalat" w:cs="GHEA Grapalat" w:eastAsia="GHEA Grapalat" w:hAnsi="GHEA Grapal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after="240" w:before="240" w:line="360" w:lineRule="auto"/>
        <w:ind w:left="0" w:hanging="1"/>
        <w:jc w:val="center"/>
        <w:rPr>
          <w:rFonts w:ascii="GHEA Grapalat" w:cs="GHEA Grapalat" w:eastAsia="GHEA Grapalat" w:hAnsi="GHEA Grapal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after="240" w:before="240" w:line="360" w:lineRule="auto"/>
        <w:ind w:left="0" w:hanging="1"/>
        <w:jc w:val="center"/>
        <w:rPr>
          <w:rFonts w:ascii="GHEA Grapalat" w:cs="GHEA Grapalat" w:eastAsia="GHEA Grapalat" w:hAnsi="GHEA Grapalat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after="240" w:before="240" w:line="360" w:lineRule="auto"/>
        <w:ind w:left="0" w:hanging="1"/>
        <w:jc w:val="center"/>
        <w:rPr>
          <w:rFonts w:ascii="GHEA Grapalat" w:cs="GHEA Grapalat" w:eastAsia="GHEA Grapalat" w:hAnsi="GHEA Grapalat"/>
          <w:sz w:val="26"/>
          <w:szCs w:val="26"/>
        </w:rPr>
      </w:pPr>
      <w:sdt>
        <w:sdtPr>
          <w:tag w:val="goog_rdk_7"/>
        </w:sdtPr>
        <w:sdtContent>
          <w:commentRangeStart w:id="1"/>
        </w:sdtContent>
      </w:sdt>
      <w:r w:rsidDel="00000000" w:rsidR="00000000" w:rsidRPr="00000000">
        <w:rPr>
          <w:rFonts w:ascii="GHEA Grapalat" w:cs="GHEA Grapalat" w:eastAsia="GHEA Grapalat" w:hAnsi="GHEA Grapalat"/>
          <w:sz w:val="26"/>
          <w:szCs w:val="26"/>
          <w:rtl w:val="0"/>
        </w:rPr>
        <w:t xml:space="preserve"> Եզրակացություն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Այսպիսով, որպեսզի 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ապահով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վի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կրտսեր դպրոցականի ուշադրության կամածնությ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ունը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և կենտրոնաց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ումը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ւսումնական գործընթացը կազմակերպելիս ուսուցիչն ինքը պետք է օրինակ ծառայի որպես սովորող, հետաքրքրվի այն ամենով, ինչով ուզում է, որ հետաքրքրվեն իր սաները,դա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երի ընթացքում պարբերաբար պետք է փոխ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ի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ուսումնական գործունեության ձևերը 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և 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ինչքան երեխայի համար մ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տ և տեսանելի լին</w:t>
      </w:r>
      <w:r w:rsidDel="00000000" w:rsidR="00000000" w:rsidRPr="00000000">
        <w:rPr>
          <w:rFonts w:ascii="GHEA Grapalat" w:cs="GHEA Grapalat" w:eastAsia="GHEA Grapalat" w:hAnsi="GHEA Grapalat"/>
          <w:sz w:val="24"/>
          <w:szCs w:val="24"/>
          <w:rtl w:val="0"/>
        </w:rPr>
        <w:t xml:space="preserve">ի</w:t>
      </w:r>
      <w:r w:rsidDel="00000000" w:rsidR="00000000" w:rsidRPr="00000000">
        <w:rPr>
          <w:rFonts w:ascii="GHEA Grapalat" w:cs="GHEA Grapalat" w:eastAsia="GHEA Grapalat" w:hAnsi="GHEA Grapalat"/>
          <w:color w:val="000000"/>
          <w:sz w:val="24"/>
          <w:szCs w:val="24"/>
          <w:rtl w:val="0"/>
        </w:rPr>
        <w:t xml:space="preserve"> իր գործունեության արդյունքը, այնքան մեծ կլինի դրա նկատմամբ հետաքրքրությունը: 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360" w:lineRule="auto"/>
        <w:ind w:left="0" w:hanging="1"/>
        <w:jc w:val="center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ՕԳՏԱ</w:t>
          </w:r>
        </w:sdtContent>
      </w:sdt>
      <w:sdt>
        <w:sdtPr>
          <w:tag w:val="goog_rdk_8"/>
        </w:sdtPr>
        <w:sdtContent>
          <w:commentRangeStart w:id="2"/>
        </w:sdtContent>
      </w:sdt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ԳՈՐԾՎԱԾ  ԳՐԱԿԱՆՈՒԹՅԱՆ  ՑԱՆԿ</w:t>
          </w:r>
        </w:sdtContent>
      </w:sdt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360" w:lineRule="auto"/>
        <w:ind w:left="0" w:hanging="1"/>
        <w:jc w:val="center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360" w:lineRule="auto"/>
        <w:ind w:left="0" w:hanging="1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1.Էլկոնին Դ. Բ. Կրտսեր դպրոցականի ուսուցման հոգեբանություն, «Լույս հրատարակչություն » , Երևան 1975</w:t>
          </w:r>
        </w:sdtContent>
      </w:sdt>
    </w:p>
    <w:p w:rsidR="00000000" w:rsidDel="00000000" w:rsidP="00000000" w:rsidRDefault="00000000" w:rsidRPr="00000000" w14:paraId="00000085">
      <w:pPr>
        <w:spacing w:after="0" w:line="360" w:lineRule="auto"/>
        <w:ind w:left="0" w:hanging="1"/>
        <w:jc w:val="both"/>
        <w:rPr>
          <w:rFonts w:ascii="Arial" w:cs="Arial" w:eastAsia="Arial" w:hAnsi="Arial"/>
          <w:color w:val="202122"/>
          <w:sz w:val="21"/>
          <w:szCs w:val="21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color w:val="202122"/>
          <w:sz w:val="21"/>
          <w:szCs w:val="21"/>
          <w:rtl w:val="0"/>
        </w:rPr>
        <w:t xml:space="preserve">Развитие памяти: Экспериментальное исследование высших психологических функций. — М.-Л.: Государственное учебно-педагогическое издательство, 1931.</w:t>
      </w:r>
    </w:p>
    <w:p w:rsidR="00000000" w:rsidDel="00000000" w:rsidP="00000000" w:rsidRDefault="00000000" w:rsidRPr="00000000" w14:paraId="00000086">
      <w:pPr>
        <w:spacing w:after="0" w:line="360" w:lineRule="auto"/>
        <w:ind w:left="0" w:hanging="1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3. Լ. Բոժովիչ/ Հայկական_Սովետական_Հանրագիտարան/</w:t>
          </w:r>
        </w:sdtContent>
      </w:sdt>
    </w:p>
    <w:p w:rsidR="00000000" w:rsidDel="00000000" w:rsidP="00000000" w:rsidRDefault="00000000" w:rsidRPr="00000000" w14:paraId="00000087">
      <w:pPr>
        <w:spacing w:after="0" w:line="360" w:lineRule="auto"/>
        <w:ind w:left="0" w:hanging="1"/>
        <w:jc w:val="both"/>
        <w:rPr>
          <w:rFonts w:ascii="Times New Roman" w:cs="Times New Roman" w:eastAsia="Times New Roman" w:hAnsi="Times New Roman"/>
          <w:color w:val="1a132a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4. </w:t>
      </w: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Ա.Վ. Զապորոժեց</w:t>
          </w:r>
        </w:sdtContent>
      </w:sdt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color w:val="1a132a"/>
              <w:sz w:val="24"/>
              <w:szCs w:val="24"/>
              <w:highlight w:val="white"/>
              <w:rtl w:val="0"/>
            </w:rPr>
            <w:t xml:space="preserve"> /Երեխայի անհատականության ձևավորման համար վաղ մանկության կարևորության մասին  Ժամանակակից խնդիրներ </w:t>
          </w:r>
        </w:sdtContent>
      </w:sdt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b03495"/>
            <w:sz w:val="24"/>
            <w:szCs w:val="24"/>
            <w:highlight w:val="white"/>
            <w:rtl w:val="0"/>
          </w:rPr>
          <w:t xml:space="preserve">նախադպրոցական կրթություն</w:t>
        </w:r>
      </w:hyperlink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color w:val="1a132a"/>
              <w:sz w:val="24"/>
              <w:szCs w:val="24"/>
              <w:highlight w:val="white"/>
              <w:rtl w:val="0"/>
            </w:rPr>
            <w:t xml:space="preserve">և մանկավարժական տեխնոլոգիաներ՝ Ժողովածու </w:t>
          </w:r>
        </w:sdtContent>
      </w:sdt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b03495"/>
            <w:sz w:val="24"/>
            <w:szCs w:val="24"/>
            <w:highlight w:val="white"/>
            <w:u w:val="single"/>
            <w:rtl w:val="0"/>
          </w:rPr>
          <w:t xml:space="preserve">գիտական ​​աշխատություններ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1a132a"/>
          <w:sz w:val="24"/>
          <w:szCs w:val="24"/>
          <w:highlight w:val="white"/>
          <w:rtl w:val="0"/>
        </w:rPr>
        <w:t xml:space="preserve">...1998./</w:t>
      </w:r>
    </w:p>
    <w:p w:rsidR="00000000" w:rsidDel="00000000" w:rsidP="00000000" w:rsidRDefault="00000000" w:rsidRPr="00000000" w14:paraId="00000088">
      <w:pPr>
        <w:spacing w:after="0" w:line="360" w:lineRule="auto"/>
        <w:ind w:left="0" w:hanging="1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5.Թութունջյան Հ. Մ., Կրտսեր դպրոցականի հոգեբանական հիմնական առանձնահատկությունները,  «Հայպետհրատ», Երևան 1962</w:t>
          </w:r>
        </w:sdtContent>
      </w:sdt>
    </w:p>
    <w:p w:rsidR="00000000" w:rsidDel="00000000" w:rsidP="00000000" w:rsidRDefault="00000000" w:rsidRPr="00000000" w14:paraId="00000089">
      <w:pPr>
        <w:spacing w:after="0" w:line="360" w:lineRule="auto"/>
        <w:ind w:left="0" w:hanging="1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6.Թունյան Ջ. Ե., Լ., Երիցյան Լ. Մ.  Կրտսեր դպրոցականի հոգեբանություն, Ուսումնամեթոդական ձեռնարկ,  Երևան 2013</w:t>
          </w:r>
        </w:sdtContent>
      </w:sdt>
    </w:p>
    <w:p w:rsidR="00000000" w:rsidDel="00000000" w:rsidP="00000000" w:rsidRDefault="00000000" w:rsidRPr="00000000" w14:paraId="0000008A">
      <w:pPr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7. Նալչաջյան Ա. «Հոգեբանությանհիմունքներ»,  –Երևան,  19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line="360" w:lineRule="auto"/>
        <w:ind w:left="0" w:hanging="1"/>
        <w:jc w:val="both"/>
        <w:rPr>
          <w:rFonts w:ascii="GHEA Grapalat" w:cs="GHEA Grapalat" w:eastAsia="GHEA Grapalat" w:hAnsi="GHEA Grapalat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240" w:before="240" w:line="360" w:lineRule="auto"/>
        <w:ind w:left="0" w:hanging="1"/>
        <w:jc w:val="both"/>
        <w:rPr>
          <w:rFonts w:ascii="GHEA Grapalat" w:cs="GHEA Grapalat" w:eastAsia="GHEA Grapalat" w:hAnsi="GHEA Grapala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11" w:type="default"/>
      <w:footerReference r:id="rId12" w:type="first"/>
      <w:pgSz w:h="16838" w:w="11906" w:orient="portrait"/>
      <w:pgMar w:bottom="1135" w:top="1134" w:left="1701" w:right="746" w:header="709" w:footer="709"/>
      <w:pgNumType w:start="0"/>
      <w:titlePg w:val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Գավառի Ավագ" w:id="2" w:date="2022-09-07T17:11:22Z"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Գրականության ցանկը քիչ է և ոչ ամբողջական</w:t>
          </w:r>
        </w:sdtContent>
      </w:sdt>
    </w:p>
  </w:comment>
  <w:comment w:author="Գավառի Ավագ" w:id="1" w:date="2022-09-07T17:12:10Z"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Եզրակացությունըւ հստակ չէ:</w:t>
          </w:r>
        </w:sdtContent>
      </w:sdt>
    </w:p>
  </w:comment>
  <w:comment w:author="Գավառի Ավագ" w:id="0" w:date="2022-09-07T17:10:16Z"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Նպատակը հստակ սահմանված չէ:</w:t>
          </w:r>
        </w:sdtContent>
      </w:sdt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95" w15:done="0"/>
  <w15:commentEx w15:paraId="00000096" w15:done="0"/>
  <w15:commentEx w15:paraId="00000097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ambria"/>
  <w:font w:name="Georgia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GHEA Grapalat"/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2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ind w:left="0" w:hanging="1"/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ind w:left="0" w:hanging="1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color w:val="243f60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color w:val="243f60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suppressAutoHyphens w:val="1"/>
      <w:ind w:left="-1" w:leftChars="-1" w:hanging="1" w:hangingChars="1"/>
      <w:textDirection w:val="btLr"/>
      <w:textAlignment w:val="top"/>
      <w:outlineLvl w:val="0"/>
    </w:pPr>
    <w:rPr>
      <w:position w:val="-1"/>
      <w:lang w:eastAsia="en-US" w:val="ru-RU"/>
    </w:rPr>
  </w:style>
  <w:style w:type="paragraph" w:styleId="1">
    <w:name w:val="heading 1"/>
    <w:basedOn w:val="a"/>
    <w:uiPriority w:val="9"/>
    <w:qFormat w:val="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ru-RU"/>
    </w:rPr>
  </w:style>
  <w:style w:type="paragraph" w:styleId="2">
    <w:name w:val="heading 2"/>
    <w:basedOn w:val="a"/>
    <w:uiPriority w:val="9"/>
    <w:semiHidden w:val="1"/>
    <w:unhideWhenUsed w:val="1"/>
    <w:qFormat w:val="1"/>
    <w:pPr>
      <w:spacing w:after="100" w:afterAutospacing="1" w:before="100" w:beforeAutospacing="1" w:line="240" w:lineRule="auto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  <w:lang w:eastAsia="ru-RU"/>
    </w:rPr>
  </w:style>
  <w:style w:type="paragraph" w:styleId="3">
    <w:name w:val="heading 3"/>
    <w:basedOn w:val="a"/>
    <w:uiPriority w:val="9"/>
    <w:semiHidden w:val="1"/>
    <w:unhideWhenUsed w:val="1"/>
    <w:qFormat w:val="1"/>
    <w:pPr>
      <w:spacing w:after="100" w:afterAutospacing="1" w:before="100" w:beforeAutospacing="1" w:line="240" w:lineRule="auto"/>
      <w:outlineLvl w:val="2"/>
    </w:pPr>
    <w:rPr>
      <w:rFonts w:ascii="Times New Roman" w:cs="Times New Roman" w:eastAsia="Times New Roman" w:hAnsi="Times New Roman"/>
      <w:b w:val="1"/>
      <w:bCs w:val="1"/>
      <w:sz w:val="27"/>
      <w:szCs w:val="27"/>
      <w:lang w:eastAsia="ru-RU"/>
    </w:rPr>
  </w:style>
  <w:style w:type="paragraph" w:styleId="4">
    <w:name w:val="heading 4"/>
    <w:basedOn w:val="a"/>
    <w:uiPriority w:val="9"/>
    <w:semiHidden w:val="1"/>
    <w:unhideWhenUsed w:val="1"/>
    <w:qFormat w:val="1"/>
    <w:pPr>
      <w:spacing w:after="100" w:afterAutospacing="1" w:before="100" w:beforeAutospacing="1" w:line="240" w:lineRule="auto"/>
      <w:outlineLvl w:val="3"/>
    </w:pPr>
    <w:rPr>
      <w:rFonts w:ascii="Times New Roman" w:cs="Times New Roman" w:eastAsia="Times New Roman" w:hAnsi="Times New Roman"/>
      <w:b w:val="1"/>
      <w:bCs w:val="1"/>
      <w:sz w:val="24"/>
      <w:szCs w:val="24"/>
      <w:lang w:eastAsia="ru-RU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0" w:before="200"/>
      <w:outlineLvl w:val="4"/>
    </w:pPr>
    <w:rPr>
      <w:rFonts w:ascii="Cambria" w:cs="Times New Roman" w:eastAsia="Times New Roman" w:hAnsi="Cambria"/>
      <w:color w:val="243f60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next w:val="TableNormal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eading1Char" w:customStyle="1">
    <w:name w:val="Heading 1 Char"/>
    <w:basedOn w:val="a0"/>
    <w:rPr>
      <w:rFonts w:ascii="Times New Roman" w:cs="Times New Roman" w:eastAsia="Times New Roman" w:hAnsi="Times New Roman"/>
      <w:b w:val="1"/>
      <w:bCs w:val="1"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ru-RU"/>
    </w:rPr>
  </w:style>
  <w:style w:type="character" w:styleId="Heading2Char" w:customStyle="1">
    <w:name w:val="Heading 2 Char"/>
    <w:basedOn w:val="a0"/>
    <w:rPr>
      <w:rFonts w:ascii="Times New Roman" w:cs="Times New Roman" w:eastAsia="Times New Roman" w:hAnsi="Times New Roman"/>
      <w:b w:val="1"/>
      <w:bCs w:val="1"/>
      <w:w w:val="100"/>
      <w:position w:val="-1"/>
      <w:sz w:val="36"/>
      <w:szCs w:val="36"/>
      <w:effect w:val="none"/>
      <w:vertAlign w:val="baseline"/>
      <w:cs w:val="0"/>
      <w:em w:val="none"/>
      <w:lang w:eastAsia="ru-RU"/>
    </w:rPr>
  </w:style>
  <w:style w:type="character" w:styleId="Heading3Char" w:customStyle="1">
    <w:name w:val="Heading 3 Char"/>
    <w:basedOn w:val="a0"/>
    <w:rPr>
      <w:rFonts w:ascii="Times New Roman" w:cs="Times New Roman" w:eastAsia="Times New Roman" w:hAnsi="Times New Roman"/>
      <w:b w:val="1"/>
      <w:bCs w:val="1"/>
      <w:w w:val="100"/>
      <w:position w:val="-1"/>
      <w:sz w:val="27"/>
      <w:szCs w:val="27"/>
      <w:effect w:val="none"/>
      <w:vertAlign w:val="baseline"/>
      <w:cs w:val="0"/>
      <w:em w:val="none"/>
      <w:lang w:eastAsia="ru-RU"/>
    </w:rPr>
  </w:style>
  <w:style w:type="character" w:styleId="Heading4Char" w:customStyle="1">
    <w:name w:val="Heading 4 Char"/>
    <w:basedOn w:val="a0"/>
    <w:rPr>
      <w:rFonts w:ascii="Times New Roman" w:cs="Times New Roman" w:eastAsia="Times New Roman" w:hAnsi="Times New Roman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eastAsia="ru-RU"/>
    </w:rPr>
  </w:style>
  <w:style w:type="character" w:styleId="Heading5Char" w:customStyle="1">
    <w:name w:val="Heading 5 Char"/>
    <w:basedOn w:val="a0"/>
    <w:rPr>
      <w:rFonts w:ascii="Cambria" w:cs="Times New Roman" w:eastAsia="Times New Roman" w:hAnsi="Cambria"/>
      <w:color w:val="243f60"/>
      <w:w w:val="100"/>
      <w:position w:val="-1"/>
      <w:effect w:val="none"/>
      <w:vertAlign w:val="baseline"/>
      <w:cs w:val="0"/>
      <w:em w:val="none"/>
    </w:rPr>
  </w:style>
  <w:style w:type="paragraph" w:styleId="a4">
    <w:name w:val="List Paragraph"/>
    <w:basedOn w:val="a"/>
    <w:pPr>
      <w:ind w:left="720"/>
      <w:contextualSpacing w:val="1"/>
    </w:pPr>
  </w:style>
  <w:style w:type="character" w:styleId="l" w:customStyle="1">
    <w:name w:val="l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5">
    <w:name w:val="No Spacing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lang w:eastAsia="en-US" w:val="ru-RU"/>
    </w:rPr>
  </w:style>
  <w:style w:type="paragraph" w:styleId="a6">
    <w:name w:val="Normal (Web)"/>
    <w:basedOn w:val="a"/>
    <w:qFormat w:val="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a7">
    <w:name w:val="Body Text"/>
    <w:basedOn w:val="a"/>
    <w:pPr>
      <w:spacing w:after="120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character" w:styleId="BodyTextChar" w:customStyle="1">
    <w:name w:val="Body Text Char"/>
    <w:basedOn w:val="a0"/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a8">
    <w:name w:val="header"/>
    <w:basedOn w:val="a"/>
    <w:qFormat w:val="1"/>
    <w:pPr>
      <w:spacing w:after="0" w:line="240" w:lineRule="auto"/>
    </w:pPr>
  </w:style>
  <w:style w:type="character" w:styleId="HeaderChar" w:customStyle="1">
    <w:name w:val="Header Cha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footer"/>
    <w:basedOn w:val="a"/>
    <w:qFormat w:val="1"/>
    <w:pPr>
      <w:spacing w:after="0" w:line="240" w:lineRule="auto"/>
    </w:pPr>
  </w:style>
  <w:style w:type="character" w:styleId="FooterChar" w:customStyle="1">
    <w:name w:val="Footer Cha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a">
    <w:name w:val="Balloon Text"/>
    <w:basedOn w:val="a"/>
    <w:qFormat w:val="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a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ab">
    <w:name w:val="Emphasis"/>
    <w:basedOn w:val="a0"/>
    <w:rPr>
      <w:i w:val="1"/>
      <w:iCs w:val="1"/>
      <w:w w:val="100"/>
      <w:position w:val="-1"/>
      <w:effect w:val="none"/>
      <w:vertAlign w:val="baseline"/>
      <w:cs w:val="0"/>
      <w:em w:val="none"/>
    </w:rPr>
  </w:style>
  <w:style w:type="character" w:styleId="ac">
    <w:name w:val="Strong"/>
    <w:basedOn w:val="a0"/>
    <w:rPr>
      <w:b w:val="1"/>
      <w:bCs w:val="1"/>
      <w:w w:val="100"/>
      <w:position w:val="-1"/>
      <w:effect w:val="none"/>
      <w:vertAlign w:val="baseline"/>
      <w:cs w:val="0"/>
      <w:em w:val="none"/>
    </w:rPr>
  </w:style>
  <w:style w:type="character" w:styleId="titlemain2" w:customStyle="1">
    <w:name w:val="titlemain2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Date"/>
    <w:basedOn w:val="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apple-converted-space" w:customStyle="1">
    <w:name w:val="apple-converted-space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meta" w:customStyle="1">
    <w:name w:val="meta"/>
    <w:basedOn w:val="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socialtext" w:customStyle="1">
    <w:name w:val="social__text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10" w:customStyle="1">
    <w:name w:val="Текст выноски Знак1"/>
    <w:basedOn w:val="a0"/>
    <w:rPr>
      <w:rFonts w:ascii="Tahoma" w:cs="Tahoma" w:eastAsia="Calibri" w:hAnsi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11" w:customStyle="1">
    <w:name w:val="Абзац списка1"/>
    <w:basedOn w:val="a"/>
    <w:pPr>
      <w:ind w:left="720"/>
      <w:contextualSpacing w:val="1"/>
    </w:pPr>
    <w:rPr>
      <w:rFonts w:cs="Times New Roman"/>
    </w:rPr>
  </w:style>
  <w:style w:type="paragraph" w:styleId="ae">
    <w:name w:val="TOC Heading"/>
    <w:basedOn w:val="1"/>
    <w:next w:val="a"/>
    <w:qFormat w:val="1"/>
    <w:pPr>
      <w:keepNext w:val="1"/>
      <w:keepLines w:val="1"/>
      <w:spacing w:after="0" w:afterAutospacing="0" w:before="480" w:before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20">
    <w:name w:val="toc 2"/>
    <w:basedOn w:val="a"/>
    <w:next w:val="a"/>
    <w:qFormat w:val="1"/>
    <w:pPr>
      <w:spacing w:after="100"/>
      <w:ind w:left="220"/>
    </w:pPr>
    <w:rPr>
      <w:rFonts w:ascii="Sylfaen" w:cs="Sylfaen" w:eastAsia="TimesNewRomanPSMT-Identity-H" w:hAnsi="Sylfaen"/>
      <w:bCs w:val="1"/>
      <w:noProof w:val="1"/>
      <w:lang/>
    </w:rPr>
  </w:style>
  <w:style w:type="character" w:styleId="af">
    <w:name w:val="Hyperlink"/>
    <w:basedOn w:val="a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12">
    <w:name w:val="toc 1"/>
    <w:basedOn w:val="a"/>
    <w:next w:val="a"/>
    <w:qFormat w:val="1"/>
    <w:pPr>
      <w:spacing w:after="100"/>
    </w:pPr>
    <w:rPr>
      <w:rFonts w:cs="Times New Roman"/>
    </w:rPr>
  </w:style>
  <w:style w:type="table" w:styleId="af0">
    <w:name w:val="Table Grid"/>
    <w:basedOn w:val="TableNormal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1">
    <w:name w:val="Subtle Emphasis"/>
    <w:basedOn w:val="a0"/>
    <w:rPr>
      <w:i w:val="1"/>
      <w:iCs w:val="1"/>
      <w:color w:val="808080"/>
      <w:w w:val="100"/>
      <w:position w:val="-1"/>
      <w:effect w:val="none"/>
      <w:vertAlign w:val="baseline"/>
      <w:cs w:val="0"/>
      <w:em w:val="none"/>
    </w:rPr>
  </w:style>
  <w:style w:type="character" w:styleId="CommentReference" w:customStyle="1">
    <w:name w:val="Comment Reference"/>
    <w:basedOn w:val="a0"/>
    <w:qFormat w:val="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 w:customStyle="1">
    <w:name w:val="Comment Text"/>
    <w:basedOn w:val="a"/>
    <w:qFormat w:val="1"/>
    <w:pPr>
      <w:spacing w:line="240" w:lineRule="auto"/>
    </w:pPr>
    <w:rPr>
      <w:rFonts w:cs="Times New Roman"/>
      <w:sz w:val="20"/>
      <w:szCs w:val="20"/>
    </w:rPr>
  </w:style>
  <w:style w:type="character" w:styleId="CommentTextChar" w:customStyle="1">
    <w:name w:val="Comment Text Char"/>
    <w:basedOn w:val="a0"/>
    <w:rPr>
      <w:rFonts w:ascii="Calibri" w:cs="Times New Roman" w:eastAsia="Calibri" w:hAnsi="Calibri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copyright-span" w:customStyle="1">
    <w:name w:val="copyright-span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f2">
    <w:name w:val="footnote text"/>
    <w:basedOn w:val="a"/>
    <w:qFormat w:val="1"/>
    <w:pPr>
      <w:spacing w:after="0" w:line="240" w:lineRule="auto"/>
    </w:pPr>
    <w:rPr>
      <w:sz w:val="20"/>
      <w:szCs w:val="20"/>
      <w:lang w:eastAsia="ru-RU"/>
    </w:rPr>
  </w:style>
  <w:style w:type="character" w:styleId="FootnoteTextChar" w:customStyle="1">
    <w:name w:val="Footnote Text Char"/>
    <w:basedOn w:val="a0"/>
    <w:rPr>
      <w:w w:val="100"/>
      <w:position w:val="-1"/>
      <w:sz w:val="20"/>
      <w:szCs w:val="20"/>
      <w:effect w:val="none"/>
      <w:vertAlign w:val="baseline"/>
      <w:cs w:val="0"/>
      <w:em w:val="none"/>
      <w:lang w:eastAsia="ru-RU"/>
    </w:rPr>
  </w:style>
  <w:style w:type="character" w:styleId="af3">
    <w:name w:val="footnote reference"/>
    <w:basedOn w:val="a0"/>
    <w:qFormat w:val="1"/>
    <w:rPr>
      <w:w w:val="100"/>
      <w:position w:val="-1"/>
      <w:effect w:val="none"/>
      <w:vertAlign w:val="superscript"/>
      <w:cs w:val="0"/>
      <w:em w:val="none"/>
    </w:rPr>
  </w:style>
  <w:style w:type="paragraph" w:styleId="Default" w:customStyle="1">
    <w:name w:val="Default"/>
    <w:pPr>
      <w:suppressAutoHyphens w:val="1"/>
      <w:autoSpaceDE w:val="0"/>
      <w:autoSpaceDN w:val="0"/>
      <w:adjustRightInd w:val="0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Sylfaen" w:cs="Sylfaen" w:hAnsi="Sylfaen"/>
      <w:color w:val="000000"/>
      <w:position w:val="-1"/>
      <w:sz w:val="24"/>
      <w:szCs w:val="24"/>
      <w:lang w:eastAsia="en-US" w:val="ru-RU"/>
    </w:rPr>
  </w:style>
  <w:style w:type="paragraph" w:styleId="CommentSubject" w:customStyle="1">
    <w:name w:val="Comment Subject"/>
    <w:basedOn w:val="CommentText"/>
    <w:next w:val="CommentText"/>
    <w:qFormat w:val="1"/>
    <w:rPr>
      <w:b w:val="1"/>
      <w:bCs w:val="1"/>
    </w:rPr>
  </w:style>
  <w:style w:type="character" w:styleId="CommentSubjectChar" w:customStyle="1">
    <w:name w:val="Comment Subject Char"/>
    <w:basedOn w:val="CommentTextChar"/>
    <w:rPr>
      <w:rFonts w:ascii="Calibri" w:cs="Times New Roman" w:eastAsia="Calibri" w:hAnsi="Calibri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f4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af5">
    <w:name w:val="annotation text"/>
    <w:basedOn w:val="a"/>
    <w:link w:val="af6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af6" w:customStyle="1">
    <w:name w:val="Текст примечания Знак"/>
    <w:basedOn w:val="a0"/>
    <w:link w:val="af5"/>
    <w:uiPriority w:val="99"/>
    <w:semiHidden w:val="1"/>
    <w:rPr>
      <w:position w:val="-1"/>
      <w:sz w:val="20"/>
      <w:szCs w:val="20"/>
      <w:lang w:eastAsia="en-US" w:val="ru-RU"/>
    </w:rPr>
  </w:style>
  <w:style w:type="character" w:styleId="af7">
    <w:name w:val="annotation reference"/>
    <w:basedOn w:val="a0"/>
    <w:uiPriority w:val="99"/>
    <w:semiHidden w:val="1"/>
    <w:unhideWhenUsed w:val="1"/>
    <w:rPr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footer" Target="footer2.xml"/><Relationship Id="rId10" Type="http://schemas.openxmlformats.org/officeDocument/2006/relationships/hyperlink" Target="https://angaraleshoz.ru/hy/strip-foundation/pavlov-kak-uchenyi-akademik-pavlov-biografiya-nauchnye-trudy-drugie-varianty/" TargetMode="External"/><Relationship Id="rId12" Type="http://schemas.openxmlformats.org/officeDocument/2006/relationships/footer" Target="footer1.xml"/><Relationship Id="rId9" Type="http://schemas.openxmlformats.org/officeDocument/2006/relationships/hyperlink" Target="https://angaraleshoz.ru/hy/strip-foundation/v-logike-fgos-doo-sobstvenno-obrazovatelnaya-cennost-fgos-kak/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9qOohzKOM1aCkfYWWECLzdpHbw==">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2022-09-02T11:55:00Z</dcterms:created>
  <dc:creator>Babken</dc:creator>
</cp:coreProperties>
</file>