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7F" w:rsidRDefault="007F561A">
      <w:pPr>
        <w:pStyle w:val="2"/>
        <w:spacing w:before="187" w:line="360" w:lineRule="auto"/>
        <w:ind w:right="2215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</w:t>
      </w:r>
      <w:r>
        <w:rPr>
          <w:rFonts w:ascii="Tahoma" w:eastAsia="Tahoma" w:hAnsi="Tahoma" w:cs="Tahoma"/>
          <w:sz w:val="28"/>
          <w:szCs w:val="28"/>
        </w:rPr>
        <w:t xml:space="preserve"> «</w:t>
      </w:r>
      <w:r>
        <w:rPr>
          <w:rFonts w:ascii="Tahoma" w:eastAsia="Tahoma" w:hAnsi="Tahoma" w:cs="Tahoma"/>
          <w:sz w:val="28"/>
          <w:szCs w:val="28"/>
        </w:rPr>
        <w:t>ԳԱՎԱՌԻ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ԱՎԱԳ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ԴՊՐՈՑ</w:t>
      </w:r>
      <w:r>
        <w:rPr>
          <w:rFonts w:ascii="Tahoma" w:eastAsia="Tahoma" w:hAnsi="Tahoma" w:cs="Tahoma"/>
          <w:sz w:val="28"/>
          <w:szCs w:val="28"/>
        </w:rPr>
        <w:t xml:space="preserve">»  </w:t>
      </w:r>
      <w:r>
        <w:rPr>
          <w:rFonts w:ascii="Tahoma" w:eastAsia="Tahoma" w:hAnsi="Tahoma" w:cs="Tahoma"/>
          <w:sz w:val="28"/>
          <w:szCs w:val="28"/>
        </w:rPr>
        <w:t>ՊՈԱԿ</w:t>
      </w:r>
    </w:p>
    <w:p w:rsidR="00AC367F" w:rsidRDefault="007F561A">
      <w:pPr>
        <w:pStyle w:val="2"/>
        <w:spacing w:before="187" w:line="360" w:lineRule="auto"/>
        <w:ind w:right="1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ՀԵՐԹԱԿԱՆ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ԱՏԵՍՏԱՎՈՐՄԱՆ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ԵՆԹԱԿԱ</w:t>
      </w:r>
    </w:p>
    <w:p w:rsidR="00AC367F" w:rsidRDefault="007F561A">
      <w:pPr>
        <w:pStyle w:val="2"/>
        <w:spacing w:before="187" w:line="360" w:lineRule="auto"/>
        <w:ind w:right="1260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ՈՒՍՈՒՑԻՉՆԵՐԻ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ՎԵՐԱՊԱՏՐԱՍՏՄԱՆ</w:t>
      </w:r>
    </w:p>
    <w:p w:rsidR="00AC367F" w:rsidRDefault="007F561A">
      <w:pPr>
        <w:pStyle w:val="2"/>
        <w:spacing w:before="187" w:line="360" w:lineRule="auto"/>
        <w:ind w:right="1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ԴԱՍԸՆԹԱՑՆԵՐ</w:t>
      </w:r>
    </w:p>
    <w:p w:rsidR="00AC367F" w:rsidRDefault="007F561A">
      <w:pPr>
        <w:pStyle w:val="2"/>
        <w:spacing w:before="187" w:line="360" w:lineRule="auto"/>
        <w:ind w:right="126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ՀԵՏԱԶՈՏԱԿԱՆ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ԱՇԽԱՏԱՆՔ</w:t>
      </w:r>
    </w:p>
    <w:p w:rsidR="00AC367F" w:rsidRDefault="00AC367F">
      <w:pPr>
        <w:pStyle w:val="2"/>
        <w:spacing w:before="187" w:line="360" w:lineRule="auto"/>
        <w:ind w:right="1260"/>
        <w:rPr>
          <w:rFonts w:ascii="Times New Roman" w:eastAsia="Times New Roman" w:hAnsi="Times New Roman" w:cs="Times New Roman"/>
          <w:sz w:val="28"/>
          <w:szCs w:val="28"/>
        </w:rPr>
      </w:pPr>
    </w:p>
    <w:p w:rsidR="00AC367F" w:rsidRDefault="007F561A">
      <w:pPr>
        <w:pStyle w:val="2"/>
        <w:spacing w:before="187" w:line="360" w:lineRule="auto"/>
        <w:ind w:right="1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ԹԵՄԱ՝</w:t>
      </w:r>
      <w:r>
        <w:rPr>
          <w:rFonts w:ascii="Tahoma" w:eastAsia="Tahoma" w:hAnsi="Tahoma" w:cs="Tahoma"/>
          <w:sz w:val="28"/>
          <w:szCs w:val="28"/>
        </w:rPr>
        <w:t xml:space="preserve"> </w:t>
      </w:r>
    </w:p>
    <w:p w:rsidR="00AC367F" w:rsidRDefault="00AC367F">
      <w:pPr>
        <w:spacing w:after="0" w:line="360" w:lineRule="auto"/>
        <w:jc w:val="center"/>
        <w:rPr>
          <w:rFonts w:ascii="Arial" w:eastAsia="Arial" w:hAnsi="Arial" w:cs="Arial"/>
          <w:b/>
          <w:color w:val="4472C4"/>
          <w:sz w:val="28"/>
          <w:szCs w:val="28"/>
          <w:u w:val="single"/>
        </w:rPr>
      </w:pPr>
      <w:sdt>
        <w:sdtPr>
          <w:tag w:val="goog_rdk_0"/>
          <w:id w:val="1308923191"/>
        </w:sdtPr>
        <w:sdtContent>
          <w:r w:rsidR="007F561A">
            <w:rPr>
              <w:rFonts w:ascii="Tahoma" w:eastAsia="Tahoma" w:hAnsi="Tahoma" w:cs="Tahoma"/>
              <w:b/>
              <w:color w:val="4472C4"/>
              <w:sz w:val="28"/>
              <w:szCs w:val="28"/>
              <w:u w:val="single"/>
            </w:rPr>
            <w:t>ԻՆՉՊԵ՞Ս</w:t>
          </w:r>
        </w:sdtContent>
      </w:sdt>
      <w:r w:rsidR="007F561A">
        <w:rPr>
          <w:rFonts w:ascii="Arial" w:eastAsia="Arial" w:hAnsi="Arial" w:cs="Arial"/>
          <w:b/>
          <w:color w:val="4472C4"/>
          <w:sz w:val="28"/>
          <w:szCs w:val="28"/>
          <w:u w:val="single"/>
        </w:rPr>
        <w:t xml:space="preserve"> </w:t>
      </w:r>
      <w:sdt>
        <w:sdtPr>
          <w:tag w:val="goog_rdk_1"/>
          <w:id w:val="1308923192"/>
        </w:sdtPr>
        <w:sdtContent>
          <w:r w:rsidR="007F561A">
            <w:rPr>
              <w:rFonts w:ascii="Tahoma" w:eastAsia="Tahoma" w:hAnsi="Tahoma" w:cs="Tahoma"/>
              <w:b/>
              <w:color w:val="4472C4"/>
              <w:sz w:val="28"/>
              <w:szCs w:val="28"/>
              <w:u w:val="single"/>
            </w:rPr>
            <w:t>Է</w:t>
          </w:r>
        </w:sdtContent>
      </w:sdt>
      <w:r w:rsidR="007F561A">
        <w:rPr>
          <w:rFonts w:ascii="Arial" w:eastAsia="Arial" w:hAnsi="Arial" w:cs="Arial"/>
          <w:b/>
          <w:color w:val="4472C4"/>
          <w:sz w:val="28"/>
          <w:szCs w:val="28"/>
          <w:u w:val="single"/>
        </w:rPr>
        <w:t xml:space="preserve">  </w:t>
      </w:r>
      <w:sdt>
        <w:sdtPr>
          <w:tag w:val="goog_rdk_2"/>
          <w:id w:val="1308923193"/>
        </w:sdtPr>
        <w:sdtContent>
          <w:r w:rsidR="007F561A">
            <w:rPr>
              <w:rFonts w:ascii="Tahoma" w:eastAsia="Tahoma" w:hAnsi="Tahoma" w:cs="Tahoma"/>
              <w:b/>
              <w:color w:val="4472C4"/>
              <w:sz w:val="28"/>
              <w:szCs w:val="28"/>
              <w:u w:val="single"/>
            </w:rPr>
            <w:t>ԱԶԴՈՒՄ</w:t>
          </w:r>
        </w:sdtContent>
      </w:sdt>
      <w:r w:rsidR="007F561A">
        <w:rPr>
          <w:rFonts w:ascii="Arial" w:eastAsia="Arial" w:hAnsi="Arial" w:cs="Arial"/>
          <w:b/>
          <w:color w:val="4472C4"/>
          <w:sz w:val="28"/>
          <w:szCs w:val="28"/>
          <w:u w:val="single"/>
        </w:rPr>
        <w:t xml:space="preserve">  </w:t>
      </w:r>
      <w:sdt>
        <w:sdtPr>
          <w:tag w:val="goog_rdk_3"/>
          <w:id w:val="1308923194"/>
        </w:sdtPr>
        <w:sdtContent>
          <w:r w:rsidR="007F561A">
            <w:rPr>
              <w:rFonts w:ascii="Tahoma" w:eastAsia="Tahoma" w:hAnsi="Tahoma" w:cs="Tahoma"/>
              <w:b/>
              <w:color w:val="4472C4"/>
              <w:sz w:val="28"/>
              <w:szCs w:val="28"/>
              <w:u w:val="single"/>
            </w:rPr>
            <w:t>ՀԵՏԱԴԱՐՁ</w:t>
          </w:r>
        </w:sdtContent>
      </w:sdt>
      <w:r w:rsidR="007F561A">
        <w:rPr>
          <w:rFonts w:ascii="Arial" w:eastAsia="Arial" w:hAnsi="Arial" w:cs="Arial"/>
          <w:b/>
          <w:color w:val="4472C4"/>
          <w:sz w:val="28"/>
          <w:szCs w:val="28"/>
          <w:u w:val="single"/>
        </w:rPr>
        <w:t xml:space="preserve"> </w:t>
      </w:r>
      <w:sdt>
        <w:sdtPr>
          <w:tag w:val="goog_rdk_4"/>
          <w:id w:val="1308923195"/>
        </w:sdtPr>
        <w:sdtContent>
          <w:r w:rsidR="007F561A">
            <w:rPr>
              <w:rFonts w:ascii="Tahoma" w:eastAsia="Tahoma" w:hAnsi="Tahoma" w:cs="Tahoma"/>
              <w:b/>
              <w:color w:val="4472C4"/>
              <w:sz w:val="28"/>
              <w:szCs w:val="28"/>
              <w:u w:val="single"/>
            </w:rPr>
            <w:t>ԿԱՊԸ</w:t>
          </w:r>
        </w:sdtContent>
      </w:sdt>
      <w:r w:rsidR="007F561A">
        <w:rPr>
          <w:rFonts w:ascii="Arial" w:eastAsia="Arial" w:hAnsi="Arial" w:cs="Arial"/>
          <w:b/>
          <w:color w:val="4472C4"/>
          <w:sz w:val="28"/>
          <w:szCs w:val="28"/>
          <w:u w:val="single"/>
        </w:rPr>
        <w:t xml:space="preserve"> </w:t>
      </w:r>
      <w:sdt>
        <w:sdtPr>
          <w:tag w:val="goog_rdk_5"/>
          <w:id w:val="1308923196"/>
        </w:sdtPr>
        <w:sdtContent>
          <w:r w:rsidR="007F561A">
            <w:rPr>
              <w:rFonts w:ascii="Tahoma" w:eastAsia="Tahoma" w:hAnsi="Tahoma" w:cs="Tahoma"/>
              <w:b/>
              <w:color w:val="4472C4"/>
              <w:sz w:val="28"/>
              <w:szCs w:val="28"/>
              <w:u w:val="single"/>
            </w:rPr>
            <w:t>ՍՈՎՈՐՈՂՆԵՐԻ</w:t>
          </w:r>
        </w:sdtContent>
      </w:sdt>
      <w:r w:rsidR="007F561A">
        <w:rPr>
          <w:rFonts w:ascii="Arial" w:eastAsia="Arial" w:hAnsi="Arial" w:cs="Arial"/>
          <w:b/>
          <w:color w:val="4472C4"/>
          <w:sz w:val="28"/>
          <w:szCs w:val="28"/>
          <w:u w:val="single"/>
        </w:rPr>
        <w:t xml:space="preserve"> </w:t>
      </w:r>
      <w:sdt>
        <w:sdtPr>
          <w:tag w:val="goog_rdk_6"/>
          <w:id w:val="1308923197"/>
        </w:sdtPr>
        <w:sdtContent>
          <w:r w:rsidR="007F561A">
            <w:rPr>
              <w:rFonts w:ascii="Tahoma" w:eastAsia="Tahoma" w:hAnsi="Tahoma" w:cs="Tahoma"/>
              <w:b/>
              <w:color w:val="4472C4"/>
              <w:sz w:val="28"/>
              <w:szCs w:val="28"/>
              <w:u w:val="single"/>
            </w:rPr>
            <w:t>ԸՆԹԱՑԻԿ</w:t>
          </w:r>
        </w:sdtContent>
      </w:sdt>
      <w:r w:rsidR="007F561A">
        <w:rPr>
          <w:rFonts w:ascii="Arial" w:eastAsia="Arial" w:hAnsi="Arial" w:cs="Arial"/>
          <w:b/>
          <w:color w:val="4472C4"/>
          <w:sz w:val="28"/>
          <w:szCs w:val="28"/>
          <w:u w:val="single"/>
        </w:rPr>
        <w:t xml:space="preserve"> </w:t>
      </w:r>
      <w:sdt>
        <w:sdtPr>
          <w:tag w:val="goog_rdk_7"/>
          <w:id w:val="1308923198"/>
        </w:sdtPr>
        <w:sdtContent>
          <w:r w:rsidR="007F561A">
            <w:rPr>
              <w:rFonts w:ascii="Tahoma" w:eastAsia="Tahoma" w:hAnsi="Tahoma" w:cs="Tahoma"/>
              <w:b/>
              <w:color w:val="4472C4"/>
              <w:sz w:val="28"/>
              <w:szCs w:val="28"/>
              <w:u w:val="single"/>
            </w:rPr>
            <w:t>ԱՌԱՋԱԴԻՄՈՒԹՅԱՆ</w:t>
          </w:r>
        </w:sdtContent>
      </w:sdt>
      <w:r w:rsidR="007F561A">
        <w:rPr>
          <w:rFonts w:ascii="Arial" w:eastAsia="Arial" w:hAnsi="Arial" w:cs="Arial"/>
          <w:b/>
          <w:color w:val="4472C4"/>
          <w:sz w:val="28"/>
          <w:szCs w:val="28"/>
          <w:u w:val="single"/>
        </w:rPr>
        <w:t xml:space="preserve"> </w:t>
      </w:r>
      <w:sdt>
        <w:sdtPr>
          <w:tag w:val="goog_rdk_8"/>
          <w:id w:val="1308923199"/>
        </w:sdtPr>
        <w:sdtContent>
          <w:r w:rsidR="007F561A">
            <w:rPr>
              <w:rFonts w:ascii="Tahoma" w:eastAsia="Tahoma" w:hAnsi="Tahoma" w:cs="Tahoma"/>
              <w:b/>
              <w:color w:val="4472C4"/>
              <w:sz w:val="28"/>
              <w:szCs w:val="28"/>
              <w:u w:val="single"/>
            </w:rPr>
            <w:t>ԲԱՐԵԼԱՎՄԱՆ</w:t>
          </w:r>
        </w:sdtContent>
      </w:sdt>
      <w:r w:rsidR="007F561A">
        <w:rPr>
          <w:rFonts w:ascii="Arial" w:eastAsia="Arial" w:hAnsi="Arial" w:cs="Arial"/>
          <w:b/>
          <w:color w:val="4472C4"/>
          <w:sz w:val="28"/>
          <w:szCs w:val="28"/>
          <w:u w:val="single"/>
        </w:rPr>
        <w:t xml:space="preserve">  </w:t>
      </w:r>
      <w:sdt>
        <w:sdtPr>
          <w:tag w:val="goog_rdk_9"/>
          <w:id w:val="1308923200"/>
        </w:sdtPr>
        <w:sdtContent>
          <w:r w:rsidR="007F561A">
            <w:rPr>
              <w:rFonts w:ascii="Tahoma" w:eastAsia="Tahoma" w:hAnsi="Tahoma" w:cs="Tahoma"/>
              <w:b/>
              <w:color w:val="4472C4"/>
              <w:sz w:val="28"/>
              <w:szCs w:val="28"/>
              <w:u w:val="single"/>
            </w:rPr>
            <w:t>ՎՐԱ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color w:val="5B9BD5"/>
          <w:sz w:val="28"/>
          <w:szCs w:val="28"/>
        </w:rPr>
      </w:pPr>
    </w:p>
    <w:p w:rsidR="00AC367F" w:rsidRDefault="00AC367F">
      <w:pPr>
        <w:pStyle w:val="2"/>
        <w:spacing w:before="187" w:line="360" w:lineRule="auto"/>
        <w:ind w:right="1260"/>
      </w:pPr>
    </w:p>
    <w:p w:rsidR="00AC367F" w:rsidRDefault="00AC367F"/>
    <w:p w:rsidR="00AC367F" w:rsidRDefault="007F561A">
      <w:pPr>
        <w:pStyle w:val="2"/>
        <w:spacing w:before="187" w:line="360" w:lineRule="auto"/>
        <w:ind w:right="1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ՈՒՍՈՒՑԻՉ՝</w:t>
      </w:r>
      <w:r>
        <w:rPr>
          <w:rFonts w:ascii="Tahoma" w:eastAsia="Tahoma" w:hAnsi="Tahoma" w:cs="Tahoma"/>
          <w:sz w:val="28"/>
          <w:szCs w:val="28"/>
        </w:rPr>
        <w:t xml:space="preserve">                                  </w:t>
      </w:r>
      <w:r>
        <w:rPr>
          <w:rFonts w:ascii="Tahoma" w:eastAsia="Tahoma" w:hAnsi="Tahoma" w:cs="Tahoma"/>
          <w:sz w:val="28"/>
          <w:szCs w:val="28"/>
        </w:rPr>
        <w:t>ԳԱՅԱՆԵ</w:t>
      </w:r>
      <w:r>
        <w:rPr>
          <w:rFonts w:ascii="Tahoma" w:eastAsia="Tahoma" w:hAnsi="Tahoma" w:cs="Tahoma"/>
          <w:sz w:val="28"/>
          <w:szCs w:val="28"/>
        </w:rPr>
        <w:t xml:space="preserve"> </w:t>
      </w:r>
      <w:r>
        <w:rPr>
          <w:rFonts w:ascii="Tahoma" w:eastAsia="Tahoma" w:hAnsi="Tahoma" w:cs="Tahoma"/>
          <w:sz w:val="28"/>
          <w:szCs w:val="28"/>
        </w:rPr>
        <w:t>ԻՍԿԱՆԴԱՐՅԱՆ</w:t>
      </w:r>
      <w:r>
        <w:rPr>
          <w:rFonts w:ascii="Tahoma" w:eastAsia="Tahoma" w:hAnsi="Tahoma" w:cs="Tahoma"/>
          <w:sz w:val="28"/>
          <w:szCs w:val="28"/>
        </w:rPr>
        <w:t xml:space="preserve">           </w:t>
      </w:r>
    </w:p>
    <w:p w:rsidR="00AC367F" w:rsidRDefault="007F561A">
      <w:pPr>
        <w:pStyle w:val="2"/>
        <w:spacing w:before="187" w:line="360" w:lineRule="auto"/>
        <w:ind w:right="12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ՂԵԿԱՎԱՐ՝</w:t>
      </w:r>
      <w:r>
        <w:rPr>
          <w:rFonts w:ascii="Tahoma" w:eastAsia="Tahoma" w:hAnsi="Tahoma" w:cs="Tahoma"/>
          <w:sz w:val="28"/>
          <w:szCs w:val="28"/>
        </w:rPr>
        <w:t xml:space="preserve">                                </w:t>
      </w:r>
    </w:p>
    <w:p w:rsidR="00AC367F" w:rsidRDefault="00AC367F">
      <w:pPr>
        <w:pStyle w:val="2"/>
        <w:spacing w:before="187" w:line="360" w:lineRule="auto"/>
        <w:ind w:right="1260"/>
        <w:rPr>
          <w:rFonts w:ascii="Times New Roman" w:eastAsia="Times New Roman" w:hAnsi="Times New Roman" w:cs="Times New Roman"/>
          <w:sz w:val="28"/>
          <w:szCs w:val="28"/>
        </w:rPr>
      </w:pPr>
    </w:p>
    <w:p w:rsidR="00AC367F" w:rsidRDefault="00AC367F">
      <w:pPr>
        <w:pStyle w:val="2"/>
        <w:spacing w:before="187" w:line="360" w:lineRule="auto"/>
        <w:ind w:right="1260"/>
        <w:rPr>
          <w:rFonts w:ascii="Times New Roman" w:eastAsia="Times New Roman" w:hAnsi="Times New Roman" w:cs="Times New Roman"/>
          <w:sz w:val="28"/>
          <w:szCs w:val="28"/>
        </w:rPr>
      </w:pPr>
    </w:p>
    <w:p w:rsidR="00AC367F" w:rsidRDefault="00AC367F"/>
    <w:p w:rsidR="00AC367F" w:rsidRDefault="00AC367F"/>
    <w:p w:rsidR="00AC367F" w:rsidRDefault="00AC367F"/>
    <w:p w:rsidR="00AC367F" w:rsidRDefault="00AC367F"/>
    <w:p w:rsidR="00AC367F" w:rsidRDefault="00AC367F"/>
    <w:p w:rsidR="00AC367F" w:rsidRDefault="00AC367F"/>
    <w:p w:rsidR="00AC367F" w:rsidRDefault="00AC367F"/>
    <w:p w:rsidR="00AC367F" w:rsidRDefault="007F561A">
      <w:pPr>
        <w:pStyle w:val="2"/>
        <w:spacing w:before="187" w:line="360" w:lineRule="auto"/>
        <w:ind w:right="1260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</w:t>
      </w:r>
      <w:r>
        <w:rPr>
          <w:rFonts w:ascii="Tahoma" w:eastAsia="Tahoma" w:hAnsi="Tahoma" w:cs="Tahoma"/>
          <w:sz w:val="28"/>
          <w:szCs w:val="28"/>
        </w:rPr>
        <w:t>ԳԱՎԱՌ</w:t>
      </w:r>
      <w:r>
        <w:rPr>
          <w:rFonts w:ascii="Tahoma" w:eastAsia="Tahoma" w:hAnsi="Tahoma" w:cs="Tahoma"/>
          <w:sz w:val="28"/>
          <w:szCs w:val="28"/>
        </w:rPr>
        <w:t xml:space="preserve"> 2022        </w:t>
      </w:r>
    </w:p>
    <w:p w:rsidR="00AC367F" w:rsidRDefault="00AC367F">
      <w:pPr>
        <w:spacing w:after="0" w:line="36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AC367F" w:rsidRDefault="00AC367F">
      <w:pPr>
        <w:spacing w:after="0" w:line="360" w:lineRule="auto"/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sdt>
        <w:sdtPr>
          <w:tag w:val="goog_rdk_10"/>
          <w:id w:val="1308923201"/>
        </w:sdtPr>
        <w:sdtContent>
          <w:r w:rsidR="007F561A">
            <w:rPr>
              <w:rFonts w:ascii="Tahoma" w:eastAsia="Tahoma" w:hAnsi="Tahoma" w:cs="Tahoma"/>
              <w:b/>
              <w:sz w:val="32"/>
              <w:szCs w:val="32"/>
            </w:rPr>
            <w:t>Բովանդակություն</w:t>
          </w:r>
        </w:sdtContent>
      </w:sdt>
    </w:p>
    <w:p w:rsidR="00AC367F" w:rsidRDefault="00AC367F">
      <w:pPr>
        <w:spacing w:after="0" w:line="360" w:lineRule="auto"/>
        <w:rPr>
          <w:rFonts w:ascii="Arial" w:eastAsia="Arial" w:hAnsi="Arial" w:cs="Arial"/>
          <w:sz w:val="28"/>
          <w:szCs w:val="28"/>
        </w:rPr>
      </w:pPr>
    </w:p>
    <w:p w:rsidR="00AC367F" w:rsidRDefault="007F561A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</w:t>
      </w:r>
      <w:r>
        <w:rPr>
          <w:rFonts w:ascii="Cambria Math" w:eastAsia="Cambria Math" w:hAnsi="Cambria Math" w:cs="Cambria Math"/>
          <w:sz w:val="28"/>
          <w:szCs w:val="28"/>
        </w:rPr>
        <w:t>․</w:t>
      </w:r>
      <w:r>
        <w:rPr>
          <w:rFonts w:ascii="Arial" w:eastAsia="Arial" w:hAnsi="Arial" w:cs="Arial"/>
          <w:sz w:val="28"/>
          <w:szCs w:val="28"/>
        </w:rPr>
        <w:t xml:space="preserve">  </w:t>
      </w:r>
      <w:sdt>
        <w:sdtPr>
          <w:tag w:val="goog_rdk_11"/>
          <w:id w:val="1308923202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Ներածություն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էջ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3-4</w:t>
          </w:r>
        </w:sdtContent>
      </w:sdt>
    </w:p>
    <w:p w:rsidR="00AC367F" w:rsidRDefault="007F561A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</w:t>
      </w:r>
      <w:r>
        <w:rPr>
          <w:rFonts w:ascii="Cambria Math" w:eastAsia="Cambria Math" w:hAnsi="Cambria Math" w:cs="Cambria Math"/>
          <w:sz w:val="28"/>
          <w:szCs w:val="28"/>
        </w:rPr>
        <w:t>․</w:t>
      </w:r>
      <w:r>
        <w:rPr>
          <w:rFonts w:ascii="Arial" w:eastAsia="Arial" w:hAnsi="Arial" w:cs="Arial"/>
          <w:sz w:val="28"/>
          <w:szCs w:val="28"/>
        </w:rPr>
        <w:t xml:space="preserve">  </w:t>
      </w:r>
      <w:sdt>
        <w:sdtPr>
          <w:tag w:val="goog_rdk_12"/>
          <w:id w:val="1308923203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Գրականության</w:t>
          </w:r>
        </w:sdtContent>
      </w:sdt>
      <w:r>
        <w:rPr>
          <w:rFonts w:ascii="Arial" w:eastAsia="Arial" w:hAnsi="Arial" w:cs="Arial"/>
          <w:sz w:val="28"/>
          <w:szCs w:val="28"/>
        </w:rPr>
        <w:t xml:space="preserve"> </w:t>
      </w:r>
      <w:sdt>
        <w:sdtPr>
          <w:tag w:val="goog_rdk_13"/>
          <w:id w:val="1308923204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>ակնարկ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էջ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5-12</w:t>
          </w:r>
        </w:sdtContent>
      </w:sdt>
    </w:p>
    <w:p w:rsidR="00AC367F" w:rsidRDefault="007F561A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4"/>
          <w:id w:val="1308923205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Հետազոտության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>
            <w:rPr>
              <w:rFonts w:ascii="Tahoma" w:eastAsia="Tahoma" w:hAnsi="Tahoma" w:cs="Tahoma"/>
              <w:sz w:val="28"/>
              <w:szCs w:val="28"/>
            </w:rPr>
            <w:t>ընթացքը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էջ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12-15 </w:t>
          </w:r>
        </w:sdtContent>
      </w:sdt>
    </w:p>
    <w:p w:rsidR="00AC367F" w:rsidRDefault="007F561A">
      <w:pPr>
        <w:spacing w:after="0" w:line="360" w:lineRule="auto"/>
        <w:rPr>
          <w:rFonts w:ascii="Arial" w:eastAsia="Arial" w:hAnsi="Arial" w:cs="Arial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․</w:t>
      </w:r>
      <w:sdt>
        <w:sdtPr>
          <w:tag w:val="goog_rdk_15"/>
          <w:id w:val="1308923206"/>
        </w:sdtPr>
        <w:sdtContent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Եզրակացություն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 </w:t>
          </w:r>
          <w:r>
            <w:rPr>
              <w:rFonts w:ascii="Tahoma" w:eastAsia="Tahoma" w:hAnsi="Tahoma" w:cs="Tahoma"/>
              <w:sz w:val="28"/>
              <w:szCs w:val="28"/>
            </w:rPr>
            <w:t>էջ</w:t>
          </w:r>
          <w:r>
            <w:rPr>
              <w:rFonts w:ascii="Tahoma" w:eastAsia="Tahoma" w:hAnsi="Tahoma" w:cs="Tahoma"/>
              <w:sz w:val="28"/>
              <w:szCs w:val="28"/>
            </w:rPr>
            <w:t xml:space="preserve"> 16-17 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AC367F" w:rsidRDefault="007F561A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      </w:t>
      </w:r>
    </w:p>
    <w:p w:rsidR="00AC367F" w:rsidRDefault="00AC367F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AC367F" w:rsidRDefault="00AC367F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AC367F" w:rsidRDefault="00AC367F">
      <w:pPr>
        <w:spacing w:after="0"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6"/>
          <w:id w:val="1308923207"/>
        </w:sdtPr>
        <w:sdtContent>
          <w:r w:rsidR="007F561A">
            <w:rPr>
              <w:rFonts w:ascii="Tahoma" w:eastAsia="Tahoma" w:hAnsi="Tahoma" w:cs="Tahoma"/>
              <w:b/>
              <w:sz w:val="28"/>
              <w:szCs w:val="28"/>
            </w:rPr>
            <w:t>Ներածություն</w:t>
          </w:r>
        </w:sdtContent>
      </w:sdt>
    </w:p>
    <w:p w:rsidR="00AC367F" w:rsidRDefault="00AC367F">
      <w:pPr>
        <w:spacing w:after="0" w:line="360" w:lineRule="auto"/>
        <w:jc w:val="right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7"/>
          <w:id w:val="1308923208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>‹‹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Ասա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կմոռանամ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տուր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կհիշեմ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տուր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կսովորեմ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>››</w:t>
          </w:r>
        </w:sdtContent>
      </w:sdt>
    </w:p>
    <w:p w:rsidR="00AC367F" w:rsidRDefault="00AC367F">
      <w:pPr>
        <w:spacing w:after="0" w:line="360" w:lineRule="auto"/>
        <w:jc w:val="right"/>
        <w:rPr>
          <w:rFonts w:ascii="Merriweather" w:eastAsia="Merriweather" w:hAnsi="Merriweather" w:cs="Merriweather"/>
          <w:i/>
          <w:sz w:val="24"/>
          <w:szCs w:val="24"/>
        </w:rPr>
      </w:pPr>
      <w:sdt>
        <w:sdtPr>
          <w:tag w:val="goog_rdk_18"/>
          <w:id w:val="1308923209"/>
        </w:sdtPr>
        <w:sdtContent>
          <w:r w:rsidR="007F561A">
            <w:rPr>
              <w:rFonts w:ascii="Tahoma" w:eastAsia="Tahoma" w:hAnsi="Tahoma" w:cs="Tahoma"/>
              <w:i/>
              <w:sz w:val="24"/>
              <w:szCs w:val="24"/>
            </w:rPr>
            <w:t>Չինական</w:t>
          </w:r>
          <w:r w:rsidR="007F561A">
            <w:rPr>
              <w:rFonts w:ascii="Tahoma" w:eastAsia="Tahoma" w:hAnsi="Tahoma" w:cs="Tahoma"/>
              <w:i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i/>
              <w:sz w:val="24"/>
              <w:szCs w:val="24"/>
            </w:rPr>
            <w:t>իմաստություն</w:t>
          </w:r>
        </w:sdtContent>
      </w:sdt>
    </w:p>
    <w:p w:rsidR="00AC367F" w:rsidRDefault="007F561A">
      <w:pPr>
        <w:spacing w:after="0" w:line="360" w:lineRule="auto"/>
        <w:jc w:val="right"/>
        <w:rPr>
          <w:rFonts w:ascii="Merriweather" w:eastAsia="Merriweather" w:hAnsi="Merriweather" w:cs="Merriweather"/>
          <w:i/>
          <w:sz w:val="24"/>
          <w:szCs w:val="24"/>
        </w:rPr>
      </w:pPr>
      <w:r>
        <w:rPr>
          <w:rFonts w:ascii="Merriweather" w:eastAsia="Merriweather" w:hAnsi="Merriweather" w:cs="Merriweather"/>
          <w:i/>
          <w:sz w:val="24"/>
          <w:szCs w:val="24"/>
        </w:rPr>
        <w:t xml:space="preserve">  </w:t>
      </w:r>
    </w:p>
    <w:p w:rsidR="00AC367F" w:rsidRDefault="007F561A">
      <w:pPr>
        <w:spacing w:after="0" w:line="360" w:lineRule="auto"/>
        <w:jc w:val="both"/>
        <w:rPr>
          <w:rFonts w:ascii="Merriweather" w:eastAsia="Merriweather" w:hAnsi="Merriweather" w:cs="Merriweather"/>
          <w:b/>
          <w:sz w:val="24"/>
          <w:szCs w:val="24"/>
          <w:u w:val="single"/>
        </w:rPr>
      </w:pPr>
      <w:r>
        <w:rPr>
          <w:rFonts w:ascii="Merriweather" w:eastAsia="Merriweather" w:hAnsi="Merriweather" w:cs="Merriweather"/>
          <w:b/>
          <w:sz w:val="24"/>
          <w:szCs w:val="24"/>
        </w:rPr>
        <w:t xml:space="preserve">        </w:t>
      </w:r>
      <w:sdt>
        <w:sdtPr>
          <w:tag w:val="goog_rdk_19"/>
          <w:id w:val="1308923210"/>
        </w:sdtPr>
        <w:sdtContent>
          <w:r>
            <w:rPr>
              <w:rFonts w:ascii="Tahoma" w:eastAsia="Tahoma" w:hAnsi="Tahoma" w:cs="Tahoma"/>
              <w:sz w:val="24"/>
              <w:szCs w:val="24"/>
            </w:rPr>
            <w:t>Որակյալ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կրթության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հիմքում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իմ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խորին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համոզմամբ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ընկած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դասավանդումը։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Վերջինս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շարք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կարևոր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</w:t>
          </w:r>
          <w:r>
            <w:rPr>
              <w:rFonts w:ascii="Tahoma" w:eastAsia="Tahoma" w:hAnsi="Tahoma" w:cs="Tahoma"/>
              <w:sz w:val="24"/>
              <w:szCs w:val="24"/>
            </w:rPr>
            <w:t>աղադրիչների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ամբողջություն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ուսուցչի՝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մասնագիտական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մոտեցումների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մշտական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վերանայում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կատարելագործում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ուսուցանման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նպատակների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խնդիրների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ձևակերպում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պլանավորում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դասարանում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բարենպաստ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մթնոլորտի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ձևավորում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մոտիվացիայի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ներգրավվածության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ապա</w:t>
          </w:r>
          <w:r>
            <w:rPr>
              <w:rFonts w:ascii="Tahoma" w:eastAsia="Tahoma" w:hAnsi="Tahoma" w:cs="Tahoma"/>
              <w:sz w:val="24"/>
              <w:szCs w:val="24"/>
            </w:rPr>
            <w:t>հովում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 </w:t>
          </w:r>
          <w:r>
            <w:rPr>
              <w:rFonts w:ascii="Tahoma" w:eastAsia="Tahoma" w:hAnsi="Tahoma" w:cs="Tahoma"/>
              <w:sz w:val="24"/>
              <w:szCs w:val="24"/>
            </w:rPr>
            <w:t>սովորողներին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իրենց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ուսումնառության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վերաբերյալ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հետադարձ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կապի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տրամադրում։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>
            <w:rPr>
              <w:rFonts w:ascii="Tahoma" w:eastAsia="Tahoma" w:hAnsi="Tahoma" w:cs="Tahoma"/>
              <w:sz w:val="24"/>
              <w:szCs w:val="24"/>
            </w:rPr>
            <w:t>Վերջինս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>
            <w:rPr>
              <w:rFonts w:ascii="Tahoma" w:eastAsia="Tahoma" w:hAnsi="Tahoma" w:cs="Tahoma"/>
              <w:sz w:val="24"/>
              <w:szCs w:val="24"/>
            </w:rPr>
            <w:t>որպես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ուսումնառությանը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նպաստող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կարևոր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գործիք</w:t>
          </w:r>
          <w:r>
            <w:rPr>
              <w:rFonts w:ascii="Tahoma" w:eastAsia="Tahoma" w:hAnsi="Tahoma" w:cs="Tahoma"/>
              <w:sz w:val="24"/>
              <w:szCs w:val="24"/>
            </w:rPr>
            <w:t>,</w:t>
          </w:r>
          <w:r>
            <w:rPr>
              <w:rFonts w:ascii="Tahoma" w:eastAsia="Tahoma" w:hAnsi="Tahoma" w:cs="Tahoma"/>
              <w:sz w:val="24"/>
              <w:szCs w:val="24"/>
            </w:rPr>
            <w:t>կարող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է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ունենալ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սովորողին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առաջ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մղող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դրական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ազդեցություն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և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ընդհակառակը՝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հիասթափեցնող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>
            <w:rPr>
              <w:rFonts w:ascii="Tahoma" w:eastAsia="Tahoma" w:hAnsi="Tahoma" w:cs="Tahoma"/>
              <w:sz w:val="24"/>
              <w:szCs w:val="24"/>
            </w:rPr>
            <w:t>ներգործություն։</w:t>
          </w:r>
          <w:r>
            <w:rPr>
              <w:rFonts w:ascii="Tahoma" w:eastAsia="Tahoma" w:hAnsi="Tahoma" w:cs="Tahoma"/>
              <w:sz w:val="24"/>
              <w:szCs w:val="24"/>
            </w:rPr>
            <w:t xml:space="preserve">                    </w:t>
          </w:r>
        </w:sdtContent>
      </w:sdt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Merriweather" w:eastAsia="Merriweather" w:hAnsi="Merriweather" w:cs="Merriweather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0"/>
          <w:id w:val="1308923211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հետազոտության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կիրառման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ընթացիկ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բարելավմանը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1"/>
          <w:id w:val="1308923212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 ‹‹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›› (feedback)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տերմինն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անգամ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կիրառվել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կիբեռնետիկայի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հիմնադիր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Նորբերտ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Վինների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կողմից։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ձևակերպվել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ավտոմատ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կառավարման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համակարգ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ճ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շգրտությամբ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տրվող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կամայական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հրամանը։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2"/>
          <w:id w:val="1308923213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Ֆիզիոլոգիայում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բնութագրվում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օրգանից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գլխուղեղ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հաղորդվող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օրգանիզմը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հարաբերական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հաստատուն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վիճակում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պահել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կենսագործունեությունը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միջավայրի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բազմազան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ոփոխվող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պայմաններում՝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դարձնելով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ճշգրիտ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Ուղեղն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հերթին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ազդակներ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հաղորդում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օրգաններին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ուղիղ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>)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ապահովելով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փոխհամաձայնեցված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փոխկապակցված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գործունեությունն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հարմարումը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միջավայրին։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3"/>
          <w:id w:val="1308923214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Հոգեբանության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դիտարկվում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անձից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անձին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հաղորդագրություն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ընդունվում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C367F" w:rsidRDefault="007F561A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  </w:t>
      </w:r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4"/>
          <w:id w:val="1308923215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բացասական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ակնթարթային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ուշացած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արտաքին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ներքին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համակարգված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տարերային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խիստ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խիստ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lastRenderedPageBreak/>
            <w:t>մակերեսային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միակողմանի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ծավալուն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այլն։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5"/>
          <w:id w:val="1308923216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Բարձրորակ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գործողության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տեղեկույթ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մարդկանց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խմբի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այնպիսի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հաջորդականությամբ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առավելագույնս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կօգտագործվի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հետագա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կատարվող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որակյալ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առաջընթացի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բարձրացման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հակադրություն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բարձրորակ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բացասական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առաջացնել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ագրեսիվություն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աշխատունակության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ցանկության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անկում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հերթին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կբերի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իջեցման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6"/>
          <w:id w:val="1308923217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Ինչու՞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տրամադրումը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օգնելու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պատկերացում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ձեռքբերումների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անելիքների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իսկ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կողմնորոշելու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ուսուցանմանն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հետագա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քայլերը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հստակեցնելուն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7"/>
          <w:id w:val="1308923218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Ինչպիսի՞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ոճաբանություն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ընտրել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մեկնաբանություններ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անելիս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դիտարկումների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ձևակեպված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հուսադրող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մղող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միաժամանակ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սխալներն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թյուր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ըմբռնումները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ընդգծելուն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ծտկելու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ուղինե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տեսնելուն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28"/>
          <w:id w:val="1308923219"/>
        </w:sdtPr>
        <w:sdtContent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Ինչպե՞ս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տեղայնացնել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սեփական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փորձառությունը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գիտական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հետազոտությունների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համատեքստում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Ուսումնասիրելով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կարևորելով</w:t>
          </w:r>
        </w:sdtContent>
      </w:sdt>
      <w:sdt>
        <w:sdtPr>
          <w:tag w:val="goog_rdk_29"/>
          <w:id w:val="1308923220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հզոր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ազդեցություն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ցանկացա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փորձել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բարելավման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ուղղությամբ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նդիրը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հետևյալն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որքանո՞վ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բարելավել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ընթացիկ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առաջադիմությունը՝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համակարգված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տրամադրելով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0"/>
          <w:id w:val="1308923221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Սույն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հետազոտության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փնտրտուքների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հորձանուտում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փորձում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հասկանալ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ես՝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ու՞ր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ինչպե՞ս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ո՞րն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հաջորդը։</w:t>
          </w:r>
        </w:sdtContent>
      </w:sdt>
    </w:p>
    <w:p w:rsidR="00AC367F" w:rsidRDefault="00AC367F">
      <w:pPr>
        <w:spacing w:after="0" w:line="36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AC367F" w:rsidRDefault="00AC367F">
      <w:pPr>
        <w:spacing w:after="0" w:line="360" w:lineRule="auto"/>
        <w:jc w:val="center"/>
        <w:rPr>
          <w:rFonts w:ascii="Merriweather" w:eastAsia="Merriweather" w:hAnsi="Merriweather" w:cs="Merriweather"/>
          <w:b/>
          <w:color w:val="000000"/>
          <w:sz w:val="28"/>
          <w:szCs w:val="28"/>
        </w:rPr>
      </w:pPr>
      <w:sdt>
        <w:sdtPr>
          <w:tag w:val="goog_rdk_31"/>
          <w:id w:val="1308923222"/>
        </w:sdtPr>
        <w:sdtContent>
          <w:r w:rsidR="007F561A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Գրականության</w:t>
          </w:r>
          <w:r w:rsidR="007F561A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 xml:space="preserve"> </w:t>
          </w:r>
          <w:r w:rsidR="007F561A"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ակնարկ</w:t>
          </w:r>
        </w:sdtContent>
      </w:sdt>
    </w:p>
    <w:p w:rsidR="00AC367F" w:rsidRDefault="00AC367F">
      <w:pPr>
        <w:spacing w:after="0" w:line="360" w:lineRule="auto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2"/>
          <w:id w:val="1308923223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Ըստ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>.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Հեթթիի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</w:t>
          </w:r>
          <w:r w:rsidR="007F561A">
            <w:rPr>
              <w:rFonts w:ascii="Tahoma" w:eastAsia="Tahoma" w:hAnsi="Tahoma" w:cs="Tahoma"/>
              <w:sz w:val="24"/>
              <w:szCs w:val="24"/>
            </w:rPr>
            <w:t>.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Թիմփերլիի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հայեցակարգվում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տեղեկույթ՝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օրինակ՝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հասակակից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ծնող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սեփական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փորձառություն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մարդու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կատարածի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ընկալածի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վերաբերյալ։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կատարածի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հետևանք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հաջողության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հզոր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ազդեցություն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ազդեցությունը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կա՛մ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կա՛մ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բացասական։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ազդեցիկ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վերաբերվում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մեկնաբանություններին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ընկալման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լրիվ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բացակայությանը։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ներկա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ընկալումների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տարբերությունների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նվազեցումն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կիրառած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ռազմավարությունները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տարբերությունը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նվազեցնելու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կրթությունը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բարելավելու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հարցում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ուստի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պայմանները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առաջացնում։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պատասխանի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երեք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հարցի՝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կողմից՝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ու՞ր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որո՞նք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),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ինչպե՞ս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առաջընթաց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ո՞ր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հաջորդը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գործողություններ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նախաձեռնել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առաջընթաց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ունենալու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առանձնացնում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կիզակետը՝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չորս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մակարդակներ</w:t>
          </w:r>
        </w:sdtContent>
      </w:sdt>
      <w:r w:rsidR="007F561A"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33"/>
          <w:id w:val="1308923224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առաջին՝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ԱՀԿ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երկրորդ՝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պատակաուղղված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սովորաբար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ստեղծում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ամբողջացնում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այսինքն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ՄՀԿ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երրորդ՝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տրվող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կենտրոնանալ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ինքնակառավարման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մակարդակի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ներառյալ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ինքնա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ինքնավստահության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հմտությունները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զբաղվելու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ԻՀԿ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չորրորդ՝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անձնական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‹‹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անձին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››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հաճախ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չունի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ԵՀԿ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պնդում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ԵՀԿ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>-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ենաքիչ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արդյունավետությունն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ԻՀԿ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>-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ՄՀԿ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>-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խորապես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մշակելու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յուրացնելու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առումով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իսկ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ԱՀԿ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>-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տեղեկույթը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օգտակար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ռազմավարության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մշակումը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կատարելագործելու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ինքնակառավա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րումը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մեծացնելու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եզրակացնում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ազդեցության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lastRenderedPageBreak/>
            <w:t>աստիճանը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դեպքերում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տեղեկություններ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ստանում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ցածր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թիրախավորման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շեշտը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միջամտությունն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կիրառման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ցածր՝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գովասանքի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պարգևների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պատժի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կիրառման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դեպքում։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Հեթթի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Թիմփերլի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., (2007)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մարտ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>77</w:t>
          </w:r>
        </w:sdtContent>
      </w:sdt>
      <w:r w:rsidR="007F561A">
        <w:rPr>
          <w:rFonts w:ascii="Times New Roman" w:eastAsia="Times New Roman" w:hAnsi="Times New Roman" w:cs="Times New Roman"/>
          <w:sz w:val="24"/>
          <w:szCs w:val="24"/>
        </w:rPr>
        <w:t>․</w:t>
      </w:r>
      <w:r w:rsidR="007F561A">
        <w:rPr>
          <w:rFonts w:ascii="Merriweather" w:eastAsia="Merriweather" w:hAnsi="Merriweather" w:cs="Merriweather"/>
          <w:sz w:val="24"/>
          <w:szCs w:val="24"/>
        </w:rPr>
        <w:t xml:space="preserve">No1, 81-112: </w:t>
      </w:r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34"/>
          <w:id w:val="1308923225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Ըստ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Բլեքի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Ուիլյամի՝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ուսումնառությանը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նպաստող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գործիքներից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գտնում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նույնիսկ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փաստացիորեն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ազդեցությունը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դեպքերում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շարունակաբար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պահպանել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շահադրդումը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մոտիվացիան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մեծանում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ապա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համապատասխանաբար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ջանքեր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պահանջվում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պահպանելու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կարծիքով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և՛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և՛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դեպքերում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կենտրոնանում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այսպիս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շեշտադրելով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դրանով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իսկ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խոչընդոտում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խորքային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ուսումնառությանը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ուսումնասիրությունների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գալիս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եզրահանգման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ըստ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միջամտությունները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պակաս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ուշադրությունը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բևեռում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որևէ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>,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օրինակ՝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անձի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ուշադրությունը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բևեռվում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շահադրդման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կարծիքն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արտահայտում</w:t>
          </w:r>
        </w:sdtContent>
      </w:sdt>
      <w:r w:rsidR="007F561A"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35"/>
          <w:id w:val="1308923226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պեսզի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գնահատումը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կառուցողական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ստացված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տեղեկությունը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օգտագործվի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այսինքն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նկատմամբ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տարբերակված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մոտեցումներն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ընկած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հիմքում։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հոդվածում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խոսվում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չորս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տեսակ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>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գնահատողական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նկարագրողական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բնույթի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)</w:t>
          </w:r>
        </w:sdtContent>
      </w:sdt>
      <w:r w:rsidR="007F561A">
        <w:rPr>
          <w:rFonts w:ascii="Times New Roman" w:eastAsia="Times New Roman" w:hAnsi="Times New Roman" w:cs="Times New Roman"/>
          <w:sz w:val="24"/>
          <w:szCs w:val="24"/>
        </w:rPr>
        <w:t>․</w:t>
      </w:r>
    </w:p>
    <w:p w:rsidR="00AC367F" w:rsidRDefault="00AC3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6"/>
          <w:id w:val="1308923227"/>
        </w:sdtPr>
        <w:sdtContent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տեսակի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կապ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պարգևատրում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պատժում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ուսանողներին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իրենց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վատ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օրինակ՝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դեպքում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թույլ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տալիս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ճաշի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շուտ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դուրս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գալ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հանձնարարություն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ները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ժամանակին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չավարտելու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դեպքում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սպառնում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դուրս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չթողնել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պարգևատրող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պատժիչ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):</w:t>
          </w:r>
        </w:sdtContent>
      </w:sdt>
    </w:p>
    <w:p w:rsidR="00AC367F" w:rsidRDefault="00AC3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7"/>
          <w:id w:val="1308923228"/>
        </w:sdtPr>
        <w:sdtContent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Բ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տեսակի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կապ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որը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ցուցադրում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գոհունակության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աստիճանը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օրինակ՝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‹‹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գոհ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քեզանից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››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‹‹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Քեզանից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lastRenderedPageBreak/>
            <w:t>հիասթափված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›› (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գոհացուցիչ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գոհացուցիչ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) (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իմ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կարծիքով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այսօր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ձևը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բավական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կիրառվում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ուսուցիչների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):</w:t>
          </w:r>
        </w:sdtContent>
      </w:sdt>
    </w:p>
    <w:p w:rsidR="00AC367F" w:rsidRDefault="00AC3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8"/>
          <w:id w:val="1308923229"/>
        </w:sdtPr>
        <w:sdtContent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տեսակի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կենտրոնանում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կողմից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սահմանված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հաջողության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չափանիշներին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համապատասխանության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`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սկսած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այդ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համապատասխանության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աստիճանից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օրինակ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՝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‹‹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մասը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չափազանց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լավ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ես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բացատրել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›› (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ձեռքբերման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բացատրություն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մինչև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քայլերը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որոնք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սովորողը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կատարի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բարելավելու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օրինակ՝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‹‹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Ուզում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,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այս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բոլոր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վարժությունների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վրայով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անցնես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հավասարության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նշաններ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դնես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յուրաքանչյուրի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›› (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բարելավման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բացատրություն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):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Գ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տեսակի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կապին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բնորոշ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հատկությունն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կենտրոնանում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գաղափարի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վրա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՝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արդյունքի։</w:t>
          </w:r>
        </w:sdtContent>
      </w:sdt>
    </w:p>
    <w:p w:rsidR="00AC367F" w:rsidRDefault="00AC367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39"/>
          <w:id w:val="1308923230"/>
        </w:sdtPr>
        <w:sdtContent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Դ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տեսակի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կարևորում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գործընթացային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կողմը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,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որտեղ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ուսուցիչն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համակարգողի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դե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կատարում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քան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գնահատողի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բարելավման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բացատրություն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,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առաջխաղացման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նախագծում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):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0"/>
          <w:id w:val="1308923231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‹‹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Ձևավորող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տեսության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զարգացում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››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հոդվածում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Բլեքը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Ուիլյամը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կրկին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անդրադառնում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Այստեղ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ուսումնասիրությունները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խնդրի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ւսուցիչներն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շրջանակի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համակարգել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ցանկացած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պատասխանին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տրվող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քննարկում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երկու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մակարդակում՝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ռազմավարական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մակարդակ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կողմնորոշումն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ձևավորման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մարտավարական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մակարդակ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պատասխանների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տեսակների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դասարանային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խոսույթի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ուսումնասիրություններից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քաղված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դիտարկումներ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>):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1"/>
          <w:id w:val="1308923232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ելույթներից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Ուիլյամը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նշում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հետևյալը</w:t>
          </w:r>
        </w:sdtContent>
      </w:sdt>
      <w:r w:rsidR="007F561A"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42"/>
          <w:id w:val="1308923233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>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անձին՝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ցածր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բացասական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ազդեցություն։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էֆեկտիվ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կարծիքը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կենտրոնանում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բարելավեն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ինչպե՞ս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ձեռքբերումները։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հասկանա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ունակությունները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զարգացնել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ֆիքսված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>»: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3"/>
          <w:id w:val="1308923234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Ջեֆֆ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Փեթթին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‹‹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Ժամանակակից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››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85-89)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անդրադառնում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բազմաթիվ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հարցերի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որոնցից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կանդրադառնամ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գովեստին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քննադատությանը։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Ըստ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հեղինակի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սիրում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անտեսում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>,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խթանում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գովեստը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հաջողությունն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ընդունվում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հետևաբար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հիմնավորված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կառուցողական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քննադատությունը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շուտ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կհամարեն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օգտակար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ապամոտիվացնող։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Իսկ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ինչպե՞ս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օգնել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քննադատությունները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ընդունե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Փեթթին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մեզ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խորհուրդ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հետևյալը</w:t>
          </w:r>
        </w:sdtContent>
      </w:sdt>
      <w:r w:rsidR="007F561A"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44"/>
          <w:id w:val="1308923235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>փորձառու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հիմնականում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քննադատում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քննադատությունը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հնչում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խորհուրդ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բերում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բազմաթիվ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օրինակներ</w:t>
          </w:r>
        </w:sdtContent>
      </w:sdt>
      <w:r w:rsidR="007F561A"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45"/>
          <w:id w:val="1308923236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համադրի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գովեստն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քննադատությունը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վերջինս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աջարկի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ձևով՝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կողմնորոշելով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հետագա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բարելավման։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‹‹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Մեդալ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››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‹‹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Անելիք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›› -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գնահատականը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տեղեկությունն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հատկապես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լավ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մեդալ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վստահ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ճիշտ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մասամբ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շարունակեն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հատկապես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հաճախ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ճշգրիտ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գնահատել։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‹‹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Մեդալները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››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հաճախ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նկարագրում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ասպեկտը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ընդգրկել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ընտր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մոտեցման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գնահատականը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օրինակ՝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պլանավորումը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գործադրված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ջանքերը։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‹‹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Անելիք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>››-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ինֆորմացիա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ի՞նչը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ինչպե՞ս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բարելավել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աշխատանքում։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ինֆորմացիան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ուղղորդի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բարելավում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ապագայում։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դեպքում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կդիտվի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քննադատություն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խորհուրդ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կդիպչի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ինքնասիրությանը։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Այդպիսի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քննադատությունը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ցույց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կտա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բարելավման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ուղիները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կմատնանշի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սխալները։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‹‹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Անելիքը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››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լրացնում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ներկայումս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գտնվելու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մակարդակի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մակարդակի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ձգտում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հասնել։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Մեդալն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անելիքը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ձգտում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չափանիշների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չգիտեն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դժվար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հասնեն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վերջնակետին։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պատճառով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հստակ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ձևակերպեն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առաջադրանքները՝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օգտագործելով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հասկանալի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բառեր։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Հետևաբար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lastRenderedPageBreak/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օգտակար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ծանոթացնել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չափանիշներին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որպեսզի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հստակ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տեսնեն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ստանալու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>: 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Մեդալները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>»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նպատակներն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իսկ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անելիքները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>»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դեռ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հասնել։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բոլորին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մեդալներ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>», 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անելիքներ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»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հստակ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հանձնարարություններ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ըստ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Փեթթի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հոգ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անհր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աժեշտ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յուրաքանչյուր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ստանա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ժամանակահատվածի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աչքի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ընկնող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աշխատանքներում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Փեթթին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խորհուրդ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ընդգրկել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և՛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մեդալներ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»,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և՛</w:t>
          </w:r>
          <w:r w:rsidR="007F561A">
            <w:rPr>
              <w:rFonts w:ascii="Tahoma" w:eastAsia="Tahoma" w:hAnsi="Tahoma" w:cs="Tahoma"/>
              <w:sz w:val="24"/>
              <w:szCs w:val="24"/>
            </w:rPr>
            <w:t>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անելիքներ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»: 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6"/>
          <w:id w:val="1308923237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Փեթթին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դիտարկում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երկկողմանի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(4.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56-57):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դատապարտված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ձախողման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հետևյալ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երկու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պայմանները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ապահովված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AC367F" w:rsidRDefault="00AC3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47"/>
          <w:id w:val="1308923238"/>
        </w:sdtPr>
        <w:sdtContent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աշակերտի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համար՝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հարցեր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տալու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</w:t>
          </w:r>
        </w:sdtContent>
      </w:sdt>
    </w:p>
    <w:p w:rsidR="00AC367F" w:rsidRDefault="00AC36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48"/>
          <w:id w:val="1308923239"/>
        </w:sdtPr>
        <w:sdtContent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համար՝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հնարավորություն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պարզելու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ինչպես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աշակերտը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յուրացնում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նյութը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49"/>
          <w:id w:val="1308923240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միակողմանի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ներկայացներ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ապա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բոլորը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գերազանց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կսովորեին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գրքեր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կարդալով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նայելով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իսկ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կարիք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չէր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հասկանալ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ունեցել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0"/>
          <w:id w:val="1308923241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շփումը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ենթադրում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լավ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կազմակերպված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բերում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հետևյալ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շղթային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.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ուզում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հաղորդել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-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ասում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–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լսում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–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հասկանում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1"/>
          <w:id w:val="1308923242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փչացած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հեռախոս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խաղում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հաղորդագրութ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աղավաղվել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վերոնշյալ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շղթայի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ցանկացած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փուլում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Ստացված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հաղորդագրությունը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համապատասխանում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ուղարկվածին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սովորեցնում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սովորեցնում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համապատասխանում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պատճառով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2"/>
          <w:id w:val="1308923243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Թոմաս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Գորդոնի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դասավանդողի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կուրս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բացահայտել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դպրոցականների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ամենալավը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ամերիկացի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հայտնի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հոգեբանը</w:t>
          </w:r>
        </w:sdtContent>
      </w:sdt>
      <w:r w:rsidR="007F561A">
        <w:rPr>
          <w:rFonts w:ascii="Merriweather" w:eastAsia="Merriweather" w:hAnsi="Merriweather" w:cs="Merriweather"/>
          <w:sz w:val="24"/>
          <w:szCs w:val="24"/>
          <w:u w:val="single"/>
        </w:rPr>
        <w:t xml:space="preserve"> </w:t>
      </w:r>
      <w:sdt>
        <w:sdtPr>
          <w:tag w:val="goog_rdk_53"/>
          <w:id w:val="1308923244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>խորհուրդներ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տալիս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ովքեր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ձգտում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բարձրացնել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արդյունավետությունը։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Այստեղ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կարևորում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միջավայրի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գործոնների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աղդեցությունն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lastRenderedPageBreak/>
            <w:t>ամենակարևոր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գործոն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յուրահատուկ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հարաբերությունների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հաստատումը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հարաբերությունների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վերցնում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խոսելու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խոսակցությունը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քանդել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մարդկանց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հարաբերությունները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ընդհակառակը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ամրացնել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դրանք։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Այդպես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դասարանում</w:t>
          </w:r>
        </w:sdtContent>
      </w:sdt>
      <w:r w:rsidR="007F561A"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54"/>
          <w:id w:val="1308923245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>խո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սակցությունը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կա՛մ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հեռացնել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կա՛մ՝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մտերմացնել։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կարևորում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որքանով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գովեստի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խոսքեր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ասել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ընդունվում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օգտագործվում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ճիշտ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չընկալվել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հակառակ՝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բացասական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ազդեցություն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պատրաստի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պատասխաններ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տրամադրելու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փոխարեն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Գորդոնն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առաջարկում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ակտիվ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լսելու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հմտություն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զարգացնել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ակտիվ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լսել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>»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ըստ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Գորդոնի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)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127-128),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դառնում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հարցերի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խնդիրները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մղել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լուծմանը՝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սեփական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հետաքրքրություններին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ոճին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համապատասխան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Այսպիսի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շնորհիվ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զգում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մտքերն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հույզերը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հարգանքի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արժանանում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հասկացվում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ընդունվում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նպաստում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զրույցի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շարունակմանը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մեղմացնում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հույզերի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թեժացմանը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բերում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կատարսիսի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ներդաշնակության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զգացում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դաստիարակող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նշանակություն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Ակտիվ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լսելը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նպաստում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խորքային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խնդիրների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վերհանմանը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լուծման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ատասխանատվությունը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սովորողը։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Ըստ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Գորդոնի՝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լավ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հասկանում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բացասական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գնահատականների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ուժը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>,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հաճախ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շոկի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ենթարկում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>,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,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հակադրություն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տարածված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կարծիքի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գովեստը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նույնպես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>,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օգտակար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հաճա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բացասական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հետևանք։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գնահատականը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համընկնում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սեփական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նկարագրի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իմիջի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առաջացնել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գրգռվածություն։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5"/>
          <w:id w:val="1308923246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>.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>.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Լոկալովը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‹‹Школьная неуспеваемость: причины, психокоррекция, психопрофилактика››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գրքո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(1,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10)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դիտարկում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ակտիվ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փոխազդեցության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սովորեցնողի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ձևավորվում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գիտելիքներ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հմտություններ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սեփական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ակտիվության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գործունեություն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lastRenderedPageBreak/>
            <w:t>որը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ապահովում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դպրոցականների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յուրացում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գիտելիքներ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ձեռք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բերելու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եղանակների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տիրապետում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56"/>
          <w:id w:val="1308923247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</w:t>
          </w:r>
        </w:sdtContent>
      </w:sdt>
      <w:r w:rsidR="007F561A"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57"/>
          <w:id w:val="1308923248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>Ա</w:t>
          </w:r>
        </w:sdtContent>
      </w:sdt>
      <w:r w:rsidR="007F561A"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58"/>
          <w:id w:val="1308923249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>Բեսսոնովն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‹‹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մանկավարժական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փոխազդեցության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››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հոդվածում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նշում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ցանկացած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ենթադրում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անմիջական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փոխազդեցություն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միջև։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Մարդկանց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փոխազդեցության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մեխանիզմի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կարգավորումն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անհնար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առկայության։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հանդիսանում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բաղադրիչը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միջանձնային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շփումների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հաջողության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գրավականը՝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ուսուցանողի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կառուցողական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փոխազդեցությունների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Յուրաքնչյուր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պետք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զգա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կտրված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ունեցողից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քննարկվող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խնդրից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դուրս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թողնված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ընդգրկված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քննարկման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կարծիքը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Ըստ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փոխազդեցության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վերահսկողության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խնդիրը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գալիս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դեռ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անտիկ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շրջանի</w:t>
          </w:r>
        </w:sdtContent>
      </w:sdt>
      <w:r w:rsidR="007F561A">
        <w:rPr>
          <w:rFonts w:ascii="Merriweather" w:eastAsia="Merriweather" w:hAnsi="Merriweather" w:cs="Merriweather"/>
          <w:sz w:val="24"/>
          <w:szCs w:val="24"/>
          <w:u w:val="single"/>
        </w:rPr>
        <w:t xml:space="preserve"> </w:t>
      </w:r>
      <w:sdt>
        <w:sdtPr>
          <w:tag w:val="goog_rdk_59"/>
          <w:id w:val="1308923250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>առաջին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դպրոցներից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որոնցում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մեթոդներն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զրույցները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երկխոսություններն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քննարկումները։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հույն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իլիսոփա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Սոկրատեսն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առաջիններից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սկսեց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կիրառել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կազմակերպման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կառավարման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մեթոդներ։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անհատական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երկխոսությունների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հրապարակային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քննարկումների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չպարտադրող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բազմաթիվ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անմիջական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հարցերի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օգնությամբ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վերահսկել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քննարկ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խնդրի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պահանջվող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ուղղությամբ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գործունեությունը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Հետևաբար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ողջ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գործընթացը՝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անգիտությունից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գիտելիքի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ազատորեն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վերահսկվել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Ստանալով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անհրաժեշտ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ղեկություններ՝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Սոկրատեսը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զգալիորեն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վերակառուցել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ուղին՝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կախված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յուրաքանչյուր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անհատական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ընդունակություններից։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հեղինակն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անդրադառնում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–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փոխհարաբերություններին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անտիկ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շրջանից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մինչև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օրերը։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Միջնադարյա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>-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դասարանային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համակարգը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սկսում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ջանքեր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պահանջել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լսարանը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կառավարելու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կազմակերպելու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տրամադրումը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դառնում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առաջադիմության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կառավարման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միջոց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կարևոր՝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ճանաչողական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ակտիվության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ղեկավարմա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միջոց։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Բեսսոնովն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անդրադառնում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lastRenderedPageBreak/>
            <w:t>ժամանակակից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մոտեցումներին՝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եզրակացնելով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հաջողությունը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կախված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մասնակիցների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սեփական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ճիշտ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գնահատականից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դիտվում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ամբողջական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ործունեության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փոխազդեցութուն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պրոցեսի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առանձին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քայլերի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գործողությունների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շրջանակ։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Մանկավարժության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տեսանկյունից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ներկայացնում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վերահսկման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անբաժան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պլանի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յուրացման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միջանկյալ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ամփոփիչ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փուլերում։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  <w:u w:val="single"/>
        </w:rPr>
      </w:pPr>
    </w:p>
    <w:p w:rsidR="00AC367F" w:rsidRDefault="007F561A">
      <w:p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  <w:u w:val="single"/>
        </w:rPr>
        <w:t xml:space="preserve">     </w:t>
      </w:r>
    </w:p>
    <w:p w:rsidR="00AC367F" w:rsidRDefault="00AC367F">
      <w:pPr>
        <w:spacing w:after="0"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60"/>
          <w:id w:val="1308923251"/>
        </w:sdtPr>
        <w:sdtContent>
          <w:r w:rsidR="007F561A">
            <w:rPr>
              <w:rFonts w:ascii="Tahoma" w:eastAsia="Tahoma" w:hAnsi="Tahoma" w:cs="Tahoma"/>
              <w:b/>
              <w:sz w:val="28"/>
              <w:szCs w:val="28"/>
            </w:rPr>
            <w:t>Փաստեր</w:t>
          </w:r>
          <w:r w:rsidR="007F561A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7F561A">
            <w:rPr>
              <w:rFonts w:ascii="Tahoma" w:eastAsia="Tahoma" w:hAnsi="Tahoma" w:cs="Tahoma"/>
              <w:b/>
              <w:sz w:val="28"/>
              <w:szCs w:val="28"/>
            </w:rPr>
            <w:t>և</w:t>
          </w:r>
          <w:r w:rsidR="007F561A">
            <w:rPr>
              <w:rFonts w:ascii="Tahoma" w:eastAsia="Tahoma" w:hAnsi="Tahoma" w:cs="Tahoma"/>
              <w:b/>
              <w:sz w:val="28"/>
              <w:szCs w:val="28"/>
            </w:rPr>
            <w:t xml:space="preserve"> </w:t>
          </w:r>
          <w:r w:rsidR="007F561A">
            <w:rPr>
              <w:rFonts w:ascii="Tahoma" w:eastAsia="Tahoma" w:hAnsi="Tahoma" w:cs="Tahoma"/>
              <w:b/>
              <w:sz w:val="28"/>
              <w:szCs w:val="28"/>
            </w:rPr>
            <w:t>բացահայտումներ</w:t>
          </w:r>
        </w:sdtContent>
      </w:sdt>
    </w:p>
    <w:p w:rsidR="00AC367F" w:rsidRDefault="00AC367F">
      <w:pPr>
        <w:spacing w:after="0"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61"/>
          <w:id w:val="1308923252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ներկայացված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աշխատություններում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ազդեցությունը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բավականին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գնահատվում։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Հենվելով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ամենի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փորձել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որոշ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եղանակներ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կիրառել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սեփական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գործունեության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ընթացքո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եզրահանգումներ։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62"/>
          <w:id w:val="1308923253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Ներկայացնեմ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աշխատանքներն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վերլուծությունները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հետաքրքրող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խնդրի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շուրջ։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ծանոթացա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հետազոտողների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աշխատանքներին՝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եզրակացրի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բազմաթիվ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հնարների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միգուցե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ծանոթ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կիրառվել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տարերային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չհամակարգված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ձևով։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Փորձեցի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պարզել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համակարգված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հետևողական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բազմազան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ազդեցության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դասարանի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կացրել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11-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րդ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բնագիտական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դասարանում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ամփոփել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թեմատիկ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րավոր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ութ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ընդհանուրը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Ծրագրային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առումով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թեմաների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ուսումնասիրության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փորձել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կիրառել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բազմազան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բանավոր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 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նախկինում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լիարժեք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օգտագործել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խնդիր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ակադեմիական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գիտ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ելիքի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յուրացման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վերարտադրման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ապահովումը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Այժմ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փորձեցի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ակտիվորեն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ներգրավել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մեջ՝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կազմակերպիչներ։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Դասերից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երեքի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կիրառել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հայտորոշիչ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թեստավորում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դրանցից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մեկը՝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միջանկյալ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ձևավորող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նպատակո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Թեստային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քննարկելուն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հաջորդած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սկզբում։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lastRenderedPageBreak/>
            <w:t>Ստուգման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ժամանակ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նշել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(+)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ճիշտ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(-)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ուղղումներ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վերլուծել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բանավոր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միջոցով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նշել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բացասակա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բարելավման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խորհուրդներ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խոստացել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երկրորդ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անգամ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շաբաթ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նույն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երեխաները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կատարեցին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ուղղումներ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գույնի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գրիչով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վերլուծությունից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պարզ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արձավ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բոլորի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դինամիկա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և՛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ցածր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և՛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առաջադիմությամբ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Երկրորդ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թեստը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թեմայի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քննարկումից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անմիջապես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հետո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վերջում։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Ստուգել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(+)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(-)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նշաններ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դնելով։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անգամ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նրանցից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հինգը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իսկ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մյուս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երկուսի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բավական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( 5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8):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անցկացրել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անհատական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զրույց՝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ունեցած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դժվարություններն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կարիքները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պարզելու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պատճառները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հանելու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հետագա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մշակելու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նպատակով։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Նշեմ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թեստն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նախորդը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այստեղ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ընդգրկված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գենետիկական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խնդիրներ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վերլուծություններ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պահանջում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բարձր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վերլուծական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հմտություններ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անդրադարձ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մղող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չունեցող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հաձնարարել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խնդիրների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լուծում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խնդրագրքից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շտեմարանից։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Երրորդ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հայտորոշիչ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թեստային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քանի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դասանյութ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ամփոփելու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նշումներ՝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ցումներ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խորհուրդներ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հիմնականում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«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սենդվիչի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»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սկզբունքով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շաբաթ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հետո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կրկին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մաքուր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թերթիկների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Ստացվել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հետաքրքիր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</w:t>
          </w:r>
        </w:sdtContent>
      </w:sdt>
      <w:r w:rsidR="007F561A"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63"/>
          <w:id w:val="1308923254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յոթ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նկատվում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փոփոխություն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իսկ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բացասական։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Յուրա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քանչյուր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վերլուծությունից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հետո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նկարել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թեստերը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որպեսզի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հնարավորություն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ունենան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կրկին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անդրադառնալու։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Սրան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հետևել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անհատական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դժվարություն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ունեցող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նորից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բացատրել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խնդիրների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լուծման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սկզբունքները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բանաձևերի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կիրառումը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նմանատիպ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դյուրին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առաջադրանքներ՝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տանն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համար։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64"/>
          <w:id w:val="1308923255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Նմանատիպ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փորձել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10-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րդ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բնագիտական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դասարանում</w:t>
          </w:r>
        </w:sdtContent>
      </w:sdt>
      <w:r w:rsidR="007F561A">
        <w:rPr>
          <w:rFonts w:ascii="Times New Roman" w:eastAsia="Times New Roman" w:hAnsi="Times New Roman" w:cs="Times New Roman"/>
          <w:sz w:val="24"/>
          <w:szCs w:val="24"/>
        </w:rPr>
        <w:t>․</w:t>
      </w:r>
      <w:sdt>
        <w:sdtPr>
          <w:tag w:val="goog_rdk_65"/>
          <w:id w:val="1308923256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հայտորոշիչ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թեստերով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lastRenderedPageBreak/>
            <w:t>արդյունքները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ամփոփվել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բանավոր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շաբաթ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նույն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մաքուր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թերթիկների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բոլոր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արձանագրվել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փոփոխություններ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այսինքն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կարողացել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ինքնուրույն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թեկուզ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չնչին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բայց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փոփոխութ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նկատվել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ամենի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պարզվեց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տրվող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թե՛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բանավոր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թե՛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հիմնականում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անմիջապես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թեմայի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քննարկումից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հետո՝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սխալներն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ավելի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քան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որոշակի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ընդհատումից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հետո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տրվող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դեպքում։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միջամտությունները՝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հիմնականում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վերաբերվել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ճիշտ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պատասխաններին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մեկնաբանությունները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գրեթե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բացակայել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ամեն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բանավոր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այլևս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հնարավորու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ունեցել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վերանայելու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շտկելու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աշխատանքը։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շուտ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մոռացվել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են։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Հետազոտության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անցկացրած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հիմնականում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սկսվել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տնային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հանձնարարությունների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անդրադարձով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հարցեր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պարզաբանումներ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լսելու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հնարավոր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ություն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ունեցել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Կիրառել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տարբեր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մեթոդներ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հնարներ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ձնագնդի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ԳՈՒՍ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ելքի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տոմսեր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ռուբրիկներ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),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բերում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–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–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–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տեսակի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բազմաթիվ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փոխազդեցությունների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AC367F" w:rsidRDefault="00AC367F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f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27"/>
        <w:gridCol w:w="1489"/>
        <w:gridCol w:w="1470"/>
        <w:gridCol w:w="831"/>
        <w:gridCol w:w="1531"/>
        <w:gridCol w:w="1442"/>
        <w:gridCol w:w="981"/>
      </w:tblGrid>
      <w:tr w:rsidR="00AC367F">
        <w:tc>
          <w:tcPr>
            <w:tcW w:w="1827" w:type="dxa"/>
            <w:vMerge w:val="restart"/>
          </w:tcPr>
          <w:p w:rsidR="00AC367F" w:rsidRDefault="00AC367F">
            <w:pPr>
              <w:spacing w:line="36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66"/>
                <w:id w:val="1308923257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Աշակերտ</w:t>
                </w:r>
              </w:sdtContent>
            </w:sdt>
          </w:p>
        </w:tc>
        <w:tc>
          <w:tcPr>
            <w:tcW w:w="2959" w:type="dxa"/>
            <w:gridSpan w:val="2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 </w:t>
            </w:r>
            <w:sdt>
              <w:sdtPr>
                <w:tag w:val="goog_rdk_67"/>
                <w:id w:val="1308923258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թեստ</w:t>
                </w:r>
              </w:sdtContent>
            </w:sdt>
          </w:p>
        </w:tc>
        <w:tc>
          <w:tcPr>
            <w:tcW w:w="831" w:type="dxa"/>
            <w:vMerge w:val="restart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 </w:t>
            </w:r>
            <w:sdt>
              <w:sdtPr>
                <w:tag w:val="goog_rdk_68"/>
                <w:id w:val="1308923259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թեստ</w:t>
                </w:r>
              </w:sdtContent>
            </w:sdt>
          </w:p>
        </w:tc>
        <w:tc>
          <w:tcPr>
            <w:tcW w:w="2973" w:type="dxa"/>
            <w:gridSpan w:val="2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III </w:t>
            </w:r>
            <w:sdt>
              <w:sdtPr>
                <w:tag w:val="goog_rdk_69"/>
                <w:id w:val="1308923260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թեստ</w:t>
                </w:r>
              </w:sdtContent>
            </w:sdt>
          </w:p>
        </w:tc>
        <w:tc>
          <w:tcPr>
            <w:tcW w:w="981" w:type="dxa"/>
            <w:vMerge w:val="restart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IV </w:t>
            </w:r>
            <w:sdt>
              <w:sdtPr>
                <w:tag w:val="goog_rdk_70"/>
                <w:id w:val="1308923261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թեստ</w:t>
                </w:r>
              </w:sdtContent>
            </w:sdt>
          </w:p>
        </w:tc>
      </w:tr>
      <w:tr w:rsidR="00AC367F">
        <w:tc>
          <w:tcPr>
            <w:tcW w:w="1827" w:type="dxa"/>
            <w:vMerge/>
          </w:tcPr>
          <w:p w:rsidR="00AC367F" w:rsidRDefault="00AC3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89" w:type="dxa"/>
          </w:tcPr>
          <w:p w:rsidR="00AC367F" w:rsidRDefault="00AC367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71"/>
                <w:id w:val="1308923262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Արդյունքը</w:t>
                </w:r>
              </w:sdtContent>
            </w:sdt>
            <w:r w:rsidR="007F56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tag w:val="goog_rdk_72"/>
                <w:id w:val="1308923263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մինչև</w:t>
                </w:r>
              </w:sdtContent>
            </w:sdt>
            <w:r w:rsidR="007F56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tag w:val="goog_rdk_73"/>
                <w:id w:val="1308923264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ՀԿ</w:t>
                </w:r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</w:sdtContent>
            </w:sdt>
            <w:r w:rsidR="007F561A">
              <w:rPr>
                <w:rFonts w:ascii="Arial" w:eastAsia="Arial" w:hAnsi="Arial" w:cs="Arial"/>
                <w:sz w:val="24"/>
                <w:szCs w:val="24"/>
              </w:rPr>
              <w:t xml:space="preserve">/ </w:t>
            </w:r>
            <w:sdt>
              <w:sdtPr>
                <w:tag w:val="goog_rdk_74"/>
                <w:id w:val="1308923265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ՀԿ</w:t>
                </w:r>
              </w:sdtContent>
            </w:sdt>
            <w:r w:rsidR="007F561A">
              <w:rPr>
                <w:rFonts w:ascii="Arial" w:eastAsia="Arial" w:hAnsi="Arial" w:cs="Arial"/>
                <w:sz w:val="24"/>
                <w:szCs w:val="24"/>
              </w:rPr>
              <w:t>-</w:t>
            </w:r>
            <w:sdt>
              <w:sdtPr>
                <w:tag w:val="goog_rdk_75"/>
                <w:id w:val="1308923266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ից</w:t>
                </w:r>
              </w:sdtContent>
            </w:sdt>
            <w:r w:rsidR="007F56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tag w:val="goog_rdk_76"/>
                <w:id w:val="1308923267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հետո</w:t>
                </w:r>
              </w:sdtContent>
            </w:sdt>
          </w:p>
        </w:tc>
        <w:tc>
          <w:tcPr>
            <w:tcW w:w="1470" w:type="dxa"/>
          </w:tcPr>
          <w:p w:rsidR="00AC367F" w:rsidRDefault="00AC367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77"/>
                <w:id w:val="1308923268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Փոփոխու</w:t>
                </w:r>
              </w:sdtContent>
            </w:sdt>
            <w:r w:rsidR="007F561A">
              <w:rPr>
                <w:rFonts w:ascii="Arial" w:eastAsia="Arial" w:hAnsi="Arial" w:cs="Arial"/>
                <w:sz w:val="24"/>
                <w:szCs w:val="24"/>
              </w:rPr>
              <w:t>-</w:t>
            </w:r>
            <w:sdt>
              <w:sdtPr>
                <w:tag w:val="goog_rdk_78"/>
                <w:id w:val="1308923269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թյունը</w:t>
                </w:r>
              </w:sdtContent>
            </w:sdt>
          </w:p>
        </w:tc>
        <w:tc>
          <w:tcPr>
            <w:tcW w:w="831" w:type="dxa"/>
            <w:vMerge/>
          </w:tcPr>
          <w:p w:rsidR="00AC367F" w:rsidRDefault="00AC3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AC367F" w:rsidRDefault="00AC367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79"/>
                <w:id w:val="1308923270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Արդյունքը</w:t>
                </w:r>
              </w:sdtContent>
            </w:sdt>
            <w:r w:rsidR="007F56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tag w:val="goog_rdk_80"/>
                <w:id w:val="1308923271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մինչև</w:t>
                </w:r>
              </w:sdtContent>
            </w:sdt>
            <w:r w:rsidR="007F56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tag w:val="goog_rdk_81"/>
                <w:id w:val="1308923272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ՀԿ</w:t>
                </w:r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</w:sdtContent>
            </w:sdt>
            <w:r w:rsidR="007F561A">
              <w:rPr>
                <w:rFonts w:ascii="Arial" w:eastAsia="Arial" w:hAnsi="Arial" w:cs="Arial"/>
                <w:sz w:val="24"/>
                <w:szCs w:val="24"/>
              </w:rPr>
              <w:t xml:space="preserve">/    </w:t>
            </w:r>
            <w:sdt>
              <w:sdtPr>
                <w:tag w:val="goog_rdk_82"/>
                <w:id w:val="1308923273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ՀԿ</w:t>
                </w:r>
              </w:sdtContent>
            </w:sdt>
            <w:r w:rsidR="007F561A">
              <w:rPr>
                <w:rFonts w:ascii="Arial" w:eastAsia="Arial" w:hAnsi="Arial" w:cs="Arial"/>
                <w:sz w:val="24"/>
                <w:szCs w:val="24"/>
              </w:rPr>
              <w:t>-</w:t>
            </w:r>
            <w:sdt>
              <w:sdtPr>
                <w:tag w:val="goog_rdk_83"/>
                <w:id w:val="1308923274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ից</w:t>
                </w:r>
              </w:sdtContent>
            </w:sdt>
            <w:r w:rsidR="007F561A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sdt>
              <w:sdtPr>
                <w:tag w:val="goog_rdk_84"/>
                <w:id w:val="1308923275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հետո</w:t>
                </w:r>
              </w:sdtContent>
            </w:sdt>
          </w:p>
        </w:tc>
        <w:tc>
          <w:tcPr>
            <w:tcW w:w="1442" w:type="dxa"/>
          </w:tcPr>
          <w:p w:rsidR="00AC367F" w:rsidRDefault="00AC367F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sdt>
              <w:sdtPr>
                <w:tag w:val="goog_rdk_85"/>
                <w:id w:val="1308923276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Փոփոխու</w:t>
                </w:r>
              </w:sdtContent>
            </w:sdt>
            <w:r w:rsidR="007F561A">
              <w:rPr>
                <w:rFonts w:ascii="Arial" w:eastAsia="Arial" w:hAnsi="Arial" w:cs="Arial"/>
                <w:sz w:val="24"/>
                <w:szCs w:val="24"/>
              </w:rPr>
              <w:t>-</w:t>
            </w:r>
            <w:sdt>
              <w:sdtPr>
                <w:tag w:val="goog_rdk_86"/>
                <w:id w:val="1308923277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թյունը</w:t>
                </w:r>
              </w:sdtContent>
            </w:sdt>
          </w:p>
        </w:tc>
        <w:tc>
          <w:tcPr>
            <w:tcW w:w="981" w:type="dxa"/>
            <w:vMerge/>
          </w:tcPr>
          <w:p w:rsidR="00AC367F" w:rsidRDefault="00AC3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C367F">
        <w:tc>
          <w:tcPr>
            <w:tcW w:w="1827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N1</w:t>
            </w:r>
          </w:p>
        </w:tc>
        <w:tc>
          <w:tcPr>
            <w:tcW w:w="1489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/ 8</w:t>
            </w:r>
          </w:p>
        </w:tc>
        <w:tc>
          <w:tcPr>
            <w:tcW w:w="1470" w:type="dxa"/>
          </w:tcPr>
          <w:p w:rsidR="00AC367F" w:rsidRDefault="007F561A">
            <w:pPr>
              <w:spacing w:line="36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37.5 % </w:t>
            </w:r>
            <w:sdt>
              <w:sdtPr>
                <w:tag w:val="goog_rdk_87"/>
                <w:id w:val="1308923278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8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 / 18</w:t>
            </w:r>
          </w:p>
        </w:tc>
        <w:tc>
          <w:tcPr>
            <w:tcW w:w="1442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5.6 % </w:t>
            </w:r>
            <w:sdt>
              <w:sdtPr>
                <w:tag w:val="goog_rdk_88"/>
                <w:id w:val="1308923279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98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AC367F">
        <w:tc>
          <w:tcPr>
            <w:tcW w:w="1827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N2</w:t>
            </w:r>
          </w:p>
        </w:tc>
        <w:tc>
          <w:tcPr>
            <w:tcW w:w="1489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 / 6.5</w:t>
            </w:r>
          </w:p>
        </w:tc>
        <w:tc>
          <w:tcPr>
            <w:tcW w:w="1470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38.5 % </w:t>
            </w:r>
            <w:sdt>
              <w:sdtPr>
                <w:tag w:val="goog_rdk_89"/>
                <w:id w:val="1308923280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8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 / 11</w:t>
            </w:r>
          </w:p>
        </w:tc>
        <w:tc>
          <w:tcPr>
            <w:tcW w:w="1442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9.1 % </w:t>
            </w:r>
            <w:sdt>
              <w:sdtPr>
                <w:tag w:val="goog_rdk_90"/>
                <w:id w:val="1308923281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98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AC367F">
        <w:tc>
          <w:tcPr>
            <w:tcW w:w="1827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N3</w:t>
            </w:r>
          </w:p>
        </w:tc>
        <w:tc>
          <w:tcPr>
            <w:tcW w:w="1489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4.5 / 7</w:t>
            </w:r>
          </w:p>
        </w:tc>
        <w:tc>
          <w:tcPr>
            <w:tcW w:w="1470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35.7 % </w:t>
            </w:r>
            <w:sdt>
              <w:sdtPr>
                <w:tag w:val="goog_rdk_91"/>
                <w:id w:val="1308923282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8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14 / 17</w:t>
            </w:r>
          </w:p>
        </w:tc>
        <w:tc>
          <w:tcPr>
            <w:tcW w:w="1442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17.6 % </w:t>
            </w:r>
            <w:sdt>
              <w:sdtPr>
                <w:tag w:val="goog_rdk_92"/>
                <w:id w:val="1308923283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98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AC367F">
        <w:tc>
          <w:tcPr>
            <w:tcW w:w="1827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N4</w:t>
            </w:r>
          </w:p>
        </w:tc>
        <w:tc>
          <w:tcPr>
            <w:tcW w:w="1489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/ 7.5</w:t>
            </w:r>
          </w:p>
        </w:tc>
        <w:tc>
          <w:tcPr>
            <w:tcW w:w="1470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33.3 % </w:t>
            </w:r>
            <w:sdt>
              <w:sdtPr>
                <w:tag w:val="goog_rdk_93"/>
                <w:id w:val="1308923284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8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 / 18</w:t>
            </w:r>
          </w:p>
        </w:tc>
        <w:tc>
          <w:tcPr>
            <w:tcW w:w="1442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5.6 % </w:t>
            </w:r>
            <w:sdt>
              <w:sdtPr>
                <w:tag w:val="goog_rdk_94"/>
                <w:id w:val="1308923285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98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</w:tr>
      <w:tr w:rsidR="00AC367F">
        <w:tc>
          <w:tcPr>
            <w:tcW w:w="1827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N5</w:t>
            </w:r>
          </w:p>
        </w:tc>
        <w:tc>
          <w:tcPr>
            <w:tcW w:w="1489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 / 7</w:t>
            </w:r>
          </w:p>
        </w:tc>
        <w:tc>
          <w:tcPr>
            <w:tcW w:w="1470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28.6 % </w:t>
            </w:r>
            <w:sdt>
              <w:sdtPr>
                <w:tag w:val="goog_rdk_95"/>
                <w:id w:val="1308923286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8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17 / 18</w:t>
            </w:r>
          </w:p>
        </w:tc>
        <w:tc>
          <w:tcPr>
            <w:tcW w:w="1442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5.6 % </w:t>
            </w:r>
            <w:sdt>
              <w:sdtPr>
                <w:tag w:val="goog_rdk_96"/>
                <w:id w:val="1308923287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98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AC367F">
        <w:tc>
          <w:tcPr>
            <w:tcW w:w="1827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N6</w:t>
            </w:r>
          </w:p>
        </w:tc>
        <w:tc>
          <w:tcPr>
            <w:tcW w:w="1489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/ 8</w:t>
            </w:r>
          </w:p>
        </w:tc>
        <w:tc>
          <w:tcPr>
            <w:tcW w:w="1470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25 % </w:t>
            </w:r>
            <w:sdt>
              <w:sdtPr>
                <w:tag w:val="goog_rdk_97"/>
                <w:id w:val="1308923288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8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AC367F" w:rsidRDefault="007F561A">
            <w:pPr>
              <w:spacing w:line="36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 / 18+</w:t>
            </w:r>
            <w:sdt>
              <w:sdtPr>
                <w:tag w:val="goog_rdk_98"/>
                <w:id w:val="1308923289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լր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t xml:space="preserve">. </w:t>
                </w:r>
                <w:r>
                  <w:rPr>
                    <w:rFonts w:ascii="Tahoma" w:eastAsia="Tahoma" w:hAnsi="Tahoma" w:cs="Tahoma"/>
                    <w:sz w:val="24"/>
                    <w:szCs w:val="24"/>
                  </w:rPr>
                  <w:lastRenderedPageBreak/>
                  <w:t>խնդիրներ</w:t>
                </w:r>
              </w:sdtContent>
            </w:sdt>
          </w:p>
        </w:tc>
        <w:tc>
          <w:tcPr>
            <w:tcW w:w="1442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 </w:t>
            </w:r>
            <w:sdt>
              <w:sdtPr>
                <w:tag w:val="goog_rdk_99"/>
                <w:id w:val="1308923290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98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9</w:t>
            </w:r>
          </w:p>
        </w:tc>
      </w:tr>
      <w:tr w:rsidR="00AC367F">
        <w:tc>
          <w:tcPr>
            <w:tcW w:w="1827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N7</w:t>
            </w:r>
          </w:p>
        </w:tc>
        <w:tc>
          <w:tcPr>
            <w:tcW w:w="1489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 / 6</w:t>
            </w:r>
          </w:p>
        </w:tc>
        <w:tc>
          <w:tcPr>
            <w:tcW w:w="1470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50 % </w:t>
            </w:r>
            <w:sdt>
              <w:sdtPr>
                <w:tag w:val="goog_rdk_100"/>
                <w:id w:val="1308923291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8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 / 6</w:t>
            </w:r>
          </w:p>
        </w:tc>
        <w:tc>
          <w:tcPr>
            <w:tcW w:w="1442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83.3 % </w:t>
            </w:r>
            <w:sdt>
              <w:sdtPr>
                <w:tag w:val="goog_rdk_101"/>
                <w:id w:val="1308923292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նվազում</w:t>
                </w:r>
              </w:sdtContent>
            </w:sdt>
          </w:p>
        </w:tc>
        <w:tc>
          <w:tcPr>
            <w:tcW w:w="98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AC367F">
        <w:tc>
          <w:tcPr>
            <w:tcW w:w="1827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N8</w:t>
            </w:r>
          </w:p>
        </w:tc>
        <w:tc>
          <w:tcPr>
            <w:tcW w:w="1489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5.5 / 8</w:t>
            </w:r>
          </w:p>
        </w:tc>
        <w:tc>
          <w:tcPr>
            <w:tcW w:w="1470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31.3 % </w:t>
            </w:r>
            <w:sdt>
              <w:sdtPr>
                <w:tag w:val="goog_rdk_102"/>
                <w:id w:val="1308923293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8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15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16 / 18</w:t>
            </w:r>
          </w:p>
        </w:tc>
        <w:tc>
          <w:tcPr>
            <w:tcW w:w="1442" w:type="dxa"/>
          </w:tcPr>
          <w:p w:rsidR="00AC367F" w:rsidRDefault="007F561A">
            <w:pPr>
              <w:rPr>
                <w:rFonts w:ascii="Merriweather" w:eastAsia="Merriweather" w:hAnsi="Merriweather" w:cs="Merriweather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11.1 % </w:t>
            </w:r>
            <w:sdt>
              <w:sdtPr>
                <w:tag w:val="goog_rdk_103"/>
                <w:id w:val="1308923294"/>
              </w:sdtPr>
              <w:sdtContent>
                <w:r>
                  <w:rPr>
                    <w:rFonts w:ascii="Tahoma" w:eastAsia="Tahoma" w:hAnsi="Tahoma" w:cs="Tahoma"/>
                    <w:sz w:val="24"/>
                    <w:szCs w:val="24"/>
                  </w:rPr>
                  <w:t>աճ</w:t>
                </w:r>
              </w:sdtContent>
            </w:sdt>
          </w:p>
        </w:tc>
        <w:tc>
          <w:tcPr>
            <w:tcW w:w="98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</w:tr>
      <w:tr w:rsidR="00AC367F">
        <w:tc>
          <w:tcPr>
            <w:tcW w:w="1827" w:type="dxa"/>
          </w:tcPr>
          <w:p w:rsidR="00AC367F" w:rsidRDefault="00AC367F">
            <w:pPr>
              <w:spacing w:line="36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104"/>
                <w:id w:val="1308923295"/>
              </w:sdtPr>
              <w:sdtContent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Աշխատանքի</w:t>
                </w:r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առավելագույն</w:t>
                </w:r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 xml:space="preserve"> </w:t>
                </w:r>
                <w:r w:rsidR="007F561A">
                  <w:rPr>
                    <w:rFonts w:ascii="Tahoma" w:eastAsia="Tahoma" w:hAnsi="Tahoma" w:cs="Tahoma"/>
                    <w:sz w:val="24"/>
                    <w:szCs w:val="24"/>
                  </w:rPr>
                  <w:t>միավորը</w:t>
                </w:r>
              </w:sdtContent>
            </w:sdt>
          </w:p>
        </w:tc>
        <w:tc>
          <w:tcPr>
            <w:tcW w:w="2959" w:type="dxa"/>
            <w:gridSpan w:val="2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</w:p>
        </w:tc>
        <w:tc>
          <w:tcPr>
            <w:tcW w:w="83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  <w:tc>
          <w:tcPr>
            <w:tcW w:w="2973" w:type="dxa"/>
            <w:gridSpan w:val="2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18</w:t>
            </w:r>
          </w:p>
        </w:tc>
        <w:tc>
          <w:tcPr>
            <w:tcW w:w="981" w:type="dxa"/>
          </w:tcPr>
          <w:p w:rsidR="00AC367F" w:rsidRDefault="007F561A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</w:t>
            </w:r>
          </w:p>
        </w:tc>
      </w:tr>
    </w:tbl>
    <w:p w:rsidR="00AC367F" w:rsidRDefault="00AC367F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AC367F" w:rsidRDefault="00AC367F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AC367F" w:rsidRDefault="00AC367F">
      <w:pP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</w:p>
    <w:p w:rsidR="00AC367F" w:rsidRDefault="00AC367F">
      <w:pPr>
        <w:spacing w:after="0"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AC367F" w:rsidRDefault="00AC367F">
      <w:pPr>
        <w:spacing w:after="0" w:line="360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05"/>
          <w:id w:val="1308923296"/>
        </w:sdtPr>
        <w:sdtContent>
          <w:r w:rsidR="007F561A">
            <w:rPr>
              <w:rFonts w:ascii="Tahoma" w:eastAsia="Tahoma" w:hAnsi="Tahoma" w:cs="Tahoma"/>
              <w:b/>
              <w:sz w:val="28"/>
              <w:szCs w:val="28"/>
            </w:rPr>
            <w:t>Եզրակացություններ</w:t>
          </w:r>
        </w:sdtContent>
      </w:sdt>
    </w:p>
    <w:p w:rsidR="00AC367F" w:rsidRDefault="00AC367F">
      <w:pPr>
        <w:spacing w:after="0" w:line="36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6"/>
          <w:id w:val="1308923297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Աշխատանքի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տվյալ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թեմայի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շուրջ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գրականության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ուսումնասիրման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արդյունքում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հասկանալի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դառնում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ուսումնառության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ժամանակին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հնարավորինս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ճիշտ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բնութագրում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ուժեղ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կողմերը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ինչպես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նաև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պարունակում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հետագ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զարգացումն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ապահովող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առաջարկություններ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Ողջ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դասի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ընթացքում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կանոն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ստանում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գրավոր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բանավոր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առարկայական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գիտելիքների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հմտությունների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բացթողումների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ձեռքբերումների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մասին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ընդգրկվում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համադասարանցիներ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գնահատման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գործընթացի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զարգանալ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նպատակ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ներդնելու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հասնելու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հմտություններ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>: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7"/>
          <w:id w:val="1308923298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Շատ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կարևոր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թեմա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ուսումնասիրելու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հմտություններ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ձևավորելու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սկզբնական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փուլում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ոգևորելը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մղող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տրամադրելը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Ի՞նչ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իմա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սկզբանե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երեխային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մատնանշել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փորձել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շտկել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ընտրությունները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դեռևս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դեռ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ձևավորվել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գտնվում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ձևավորման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փուլում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Չէ՞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դա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երեխայի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մոտ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կզարգացնի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բացասական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վերաբերմունք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միայն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առարկայի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սեփական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շրջապատի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կրթության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այլնի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նկատմամբ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Արդյո՞ք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երբևէ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կսովորեինք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խոսել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եթե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ծնողները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առաջին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թոթովանքները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հասկանալ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ձգտելու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դրանցով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ուրախանալու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փոխարեն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մշտապես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ուղղումներ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կատարեին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թույլ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չտային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մեզ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խոսել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սեփական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անհասկանալի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բառերով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Ոչ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ոլոր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lastRenderedPageBreak/>
            <w:t>արհեստավարժ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ուսուցիչներին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տրված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տեսնել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իրենց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աշակերտների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թեկուզ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աննշան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հաջողություններն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աջակցել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նրանց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Չէ՞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հեշտ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սեփական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հարուստ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փորձի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բարձունքից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նկատել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սովորողի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սխալները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: </w:t>
          </w:r>
        </w:sdtContent>
      </w:sdt>
    </w:p>
    <w:p w:rsidR="00AC367F" w:rsidRDefault="00AC367F">
      <w:pPr>
        <w:spacing w:after="0" w:line="360" w:lineRule="auto"/>
        <w:jc w:val="both"/>
        <w:rPr>
          <w:rFonts w:ascii="Merriweather" w:eastAsia="Merriweather" w:hAnsi="Merriweather" w:cs="Merriweather"/>
          <w:sz w:val="24"/>
          <w:szCs w:val="24"/>
        </w:rPr>
      </w:pPr>
      <w:sdt>
        <w:sdtPr>
          <w:tag w:val="goog_rdk_108"/>
          <w:id w:val="1308923299"/>
        </w:sdtPr>
        <w:sdtContent>
          <w:r w:rsidR="007F561A">
            <w:rPr>
              <w:rFonts w:ascii="Tahoma" w:eastAsia="Tahoma" w:hAnsi="Tahoma" w:cs="Tahoma"/>
              <w:sz w:val="24"/>
              <w:szCs w:val="24"/>
            </w:rPr>
            <w:t xml:space="preserve">  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Բարձրորակ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կապի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որոշ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ուշագրավ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սկզբունքներ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ներկայացնում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ե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մ</w:t>
          </w:r>
          <w:r w:rsidR="007F561A">
            <w:rPr>
              <w:rFonts w:ascii="Tahoma" w:eastAsia="Tahoma" w:hAnsi="Tahoma" w:cs="Tahoma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sz w:val="24"/>
              <w:szCs w:val="24"/>
            </w:rPr>
            <w:t>ստորև</w:t>
          </w:r>
          <w:r w:rsidR="007F561A">
            <w:rPr>
              <w:rFonts w:ascii="Tahoma" w:eastAsia="Tahoma" w:hAnsi="Tahoma" w:cs="Tahoma"/>
              <w:sz w:val="24"/>
              <w:szCs w:val="24"/>
            </w:rPr>
            <w:t>.</w:t>
          </w:r>
        </w:sdtContent>
      </w:sdt>
    </w:p>
    <w:p w:rsidR="00AC367F" w:rsidRDefault="00AC3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09"/>
          <w:id w:val="1308923300"/>
        </w:sdtPr>
        <w:sdtContent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կապին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դրական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արձագանք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հնարավոր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այն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դեպքում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եթե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աշակերտի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ուսուցչի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հարաբերություններում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փոխվստահություն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:</w:t>
          </w:r>
        </w:sdtContent>
      </w:sdt>
    </w:p>
    <w:p w:rsidR="00AC367F" w:rsidRDefault="00AC367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Merriweather" w:eastAsia="Merriweather" w:hAnsi="Merriweather" w:cs="Merriweather"/>
          <w:color w:val="000000"/>
          <w:sz w:val="24"/>
          <w:szCs w:val="24"/>
        </w:rPr>
      </w:pPr>
      <w:sdt>
        <w:sdtPr>
          <w:tag w:val="goog_rdk_110"/>
          <w:id w:val="1308923301"/>
        </w:sdtPr>
        <w:sdtContent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Հետադարձ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կապը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պետք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է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տրվի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ժամանակին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լինի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տրամաբանված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և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հակիրճ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 (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'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գրավոր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,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թե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 xml:space="preserve">' 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բանավոր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)</w:t>
          </w:r>
          <w:r w:rsidR="007F561A">
            <w:rPr>
              <w:rFonts w:ascii="Tahoma" w:eastAsia="Tahoma" w:hAnsi="Tahoma" w:cs="Tahoma"/>
              <w:color w:val="000000"/>
              <w:sz w:val="24"/>
              <w:szCs w:val="24"/>
            </w:rPr>
            <w:t>։</w:t>
          </w:r>
        </w:sdtContent>
      </w:sdt>
    </w:p>
    <w:sectPr w:rsidR="00AC367F" w:rsidSect="00AC367F">
      <w:foot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61A" w:rsidRDefault="007F561A" w:rsidP="00AC367F">
      <w:pPr>
        <w:spacing w:after="0" w:line="240" w:lineRule="auto"/>
      </w:pPr>
      <w:r>
        <w:separator/>
      </w:r>
    </w:p>
  </w:endnote>
  <w:endnote w:type="continuationSeparator" w:id="0">
    <w:p w:rsidR="007F561A" w:rsidRDefault="007F561A" w:rsidP="00AC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7F" w:rsidRDefault="007F561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- </w:t>
    </w:r>
    <w:r w:rsidR="00AC367F">
      <w:rPr>
        <w:color w:val="000000"/>
      </w:rPr>
      <w:fldChar w:fldCharType="begin"/>
    </w:r>
    <w:r>
      <w:rPr>
        <w:color w:val="000000"/>
      </w:rPr>
      <w:instrText>PAGE</w:instrText>
    </w:r>
    <w:r w:rsidR="00ED7F49">
      <w:rPr>
        <w:color w:val="000000"/>
      </w:rPr>
      <w:fldChar w:fldCharType="separate"/>
    </w:r>
    <w:r w:rsidR="00ED7F49">
      <w:rPr>
        <w:noProof/>
        <w:color w:val="000000"/>
      </w:rPr>
      <w:t>1</w:t>
    </w:r>
    <w:r w:rsidR="00AC367F">
      <w:rPr>
        <w:color w:val="000000"/>
      </w:rPr>
      <w:fldChar w:fldCharType="end"/>
    </w:r>
    <w:r>
      <w:rPr>
        <w:color w:val="000000"/>
      </w:rPr>
      <w:t xml:space="preserve"> -</w:t>
    </w:r>
  </w:p>
  <w:p w:rsidR="00AC367F" w:rsidRDefault="00AC36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61A" w:rsidRDefault="007F561A" w:rsidP="00AC367F">
      <w:pPr>
        <w:spacing w:after="0" w:line="240" w:lineRule="auto"/>
      </w:pPr>
      <w:r>
        <w:separator/>
      </w:r>
    </w:p>
  </w:footnote>
  <w:footnote w:type="continuationSeparator" w:id="0">
    <w:p w:rsidR="007F561A" w:rsidRDefault="007F561A" w:rsidP="00AC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A77C1"/>
    <w:multiLevelType w:val="multilevel"/>
    <w:tmpl w:val="DE284E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8ED7019"/>
    <w:multiLevelType w:val="multilevel"/>
    <w:tmpl w:val="87C888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53C441AA"/>
    <w:multiLevelType w:val="multilevel"/>
    <w:tmpl w:val="AF864CCC"/>
    <w:lvl w:ilvl="0">
      <w:start w:val="1"/>
      <w:numFmt w:val="decimal"/>
      <w:lvlText w:val="%1)"/>
      <w:lvlJc w:val="left"/>
      <w:pPr>
        <w:ind w:left="720" w:hanging="360"/>
      </w:pPr>
      <w:rPr>
        <w:rFonts w:ascii="Merriweather" w:eastAsia="Merriweather" w:hAnsi="Merriweather" w:cs="Merriweathe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67F"/>
    <w:rsid w:val="007F561A"/>
    <w:rsid w:val="00AC367F"/>
    <w:rsid w:val="00ED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7F"/>
  </w:style>
  <w:style w:type="paragraph" w:styleId="1">
    <w:name w:val="heading 1"/>
    <w:basedOn w:val="normal"/>
    <w:next w:val="normal"/>
    <w:rsid w:val="00AC367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7579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64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y-AM"/>
    </w:rPr>
  </w:style>
  <w:style w:type="paragraph" w:styleId="4">
    <w:name w:val="heading 4"/>
    <w:basedOn w:val="normal"/>
    <w:next w:val="normal"/>
    <w:rsid w:val="00AC367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C367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C367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C367F"/>
  </w:style>
  <w:style w:type="table" w:customStyle="1" w:styleId="TableNormal">
    <w:name w:val="Table Normal"/>
    <w:rsid w:val="00AC367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C367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3D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4B2"/>
  </w:style>
  <w:style w:type="paragraph" w:styleId="a6">
    <w:name w:val="footer"/>
    <w:basedOn w:val="a"/>
    <w:link w:val="a7"/>
    <w:uiPriority w:val="99"/>
    <w:unhideWhenUsed/>
    <w:rsid w:val="003D64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4B2"/>
  </w:style>
  <w:style w:type="character" w:customStyle="1" w:styleId="30">
    <w:name w:val="Заголовок 3 Знак"/>
    <w:basedOn w:val="a0"/>
    <w:link w:val="3"/>
    <w:uiPriority w:val="9"/>
    <w:rsid w:val="003D64B2"/>
    <w:rPr>
      <w:rFonts w:ascii="Times New Roman" w:eastAsia="Times New Roman" w:hAnsi="Times New Roman" w:cs="Times New Roman"/>
      <w:b/>
      <w:bCs/>
      <w:sz w:val="27"/>
      <w:szCs w:val="27"/>
      <w:lang w:eastAsia="hy-AM"/>
    </w:rPr>
  </w:style>
  <w:style w:type="character" w:styleId="a8">
    <w:name w:val="Hyperlink"/>
    <w:basedOn w:val="a0"/>
    <w:uiPriority w:val="99"/>
    <w:semiHidden/>
    <w:unhideWhenUsed/>
    <w:rsid w:val="003D64B2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3D64B2"/>
    <w:rPr>
      <w:i/>
      <w:iCs/>
    </w:rPr>
  </w:style>
  <w:style w:type="paragraph" w:styleId="a9">
    <w:name w:val="List Paragraph"/>
    <w:basedOn w:val="a"/>
    <w:uiPriority w:val="34"/>
    <w:qFormat/>
    <w:rsid w:val="002F6E28"/>
    <w:pPr>
      <w:ind w:left="720"/>
      <w:contextualSpacing/>
    </w:pPr>
  </w:style>
  <w:style w:type="table" w:styleId="aa">
    <w:name w:val="Table Grid"/>
    <w:basedOn w:val="a1"/>
    <w:uiPriority w:val="39"/>
    <w:rsid w:val="00590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424C24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424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C2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275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Subtitle"/>
    <w:basedOn w:val="normal"/>
    <w:next w:val="normal"/>
    <w:rsid w:val="00AC367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rsid w:val="00AC367F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ZgOpx8usIzW/vIeRNc274TgifA==">AMUW2mVGELcVIZJPZs4aiCW3wDYA9+hf9AxBAjZI65Ly4AL4AKEtxc3f5JWrL1y4VBOPweNLbwz3agSVSf3UDZ+6U0+YAKJdH+i7C1xAzrSW3/QZYytJ3LyD8ZHrLMiX9UxukWPUiuhH/RsjMGVmJoepRDVSEbmz7ICV4SbXBgHj5wiErz/MJFMhefyl4/lMrHp3mamd7DJrjJ1ZPD8KKgblgMUj1KhNCmyuwjTxeGljxShE6FABwOB6zKNMQ2vUckVnfJd9KW6k81SWUHrZ1KjqVN6YLBMHa+BznyvZr4dvd8QuHeTZPOoO/usAF+IEL5zqV0lxz6tuXu7kaPy51E/nxEdNPbEeauJmkAsSlN+E+ttWhBUUQCEzRODyP4XcLzK70mJN47aZk/dxWwAmynjsGuAiHv7+ynpkuuBAh+9J0+o/FMotB7j9fz5KXP2ST8HKL37I1Bj4Brl/DWbD0eI1OWQvZImHsn7F4wD+dlOPmf8cYiEjr8K6K7WDI2CPVssMtE/fWFm4lVJGa88omankXFtS8TftuNyjAy6FjhUuHZSpgzo+JyzwIbN1gDAv2kHh1fYzU3de2k3uHWbs8+jzkSzYykatLt4kta8DvjjlfccVIxOrcmRC8UFbh+FwgDndyEbYT0vv0eGK1tMlSKdmbZGywLi3GEMdS4UNQ9rx9+X9hBHUEOYSGYLcRG43rSFRU1p+obU6W9dIaXKPSnWubmIGZkk8/KCn9L8zA1KhZHMW0d6SgcSvRn3GtHLUtrA3jO0HdZsBAeKuitV2rv47sXGgmukhxEFXNKfjOKzYg5nSUyv1mjIPtuR0rIeH8lkVYxZSoiIZbGY2fuxAYft/860YjuzqLMasIUdJeLHvPgfeq/w31LpHAjXUc+aLDJSF7d8um66AYg7JYLz5NRXTFZITAbyuezmVTt+KuK/T0Di+Dn0SZLyDV8b3abMKwQ+FlCcXkHYiQNLYszOWhSUAV6GRFZK0KscAS/1zN759qvkvorQKmhm3xzRFoPXomt6sLmiFze1YwcW5oDuSwkfF2XNnhTp5/ilrOqzdnQW187if86KXYqz27M1a5rWY7O3GqwS35q0nwiOs2QEiz1h6l52hHqZSbtmQzTjqXz/fu2zCpre6zhhlq/tQbDWQ8gp+ByNHdBtBlimgklCg6Wd8vpKL0zEfgfHi8MZg/hbmR+tMdnZBq9WEoD/4+33FnIlO3wPL7L0S30ZOG9GtMGxtpWXl68TjYPhfFzBsHQAjKde0LiiRjVNlXsfgqW9gTap4NKbIJtRpUBY457wcGt1EedxtxAqWA0did/g5E+gUYjt4y3F1cs0UYOl7etSXuRvQf7QD98rWJkH+g0+iWVyxplUWJeabLe2I7Gdw1MP6iPt5nc+9Ru9RigvzK4kI215NzTJQtZCIBlhDyrhoLfF2mEGEpatEM1CFf4gYJSjcv2dsT012MSzujZaklnYlLNZEqfI3BS0kq0JSTBqHCdEUH0QE69BkpPcfraYZnDidx6XxgzA7+TOvF40ZGw+qPK/RP+jQP0VdIEemDJiltStOBKMuenVPkKi0W/6NQsd3sdDGba29iIM8ts8yb/vZJjumusooB7nTz7OXpsLXJEEVCNorjgQZnkKmIbKq7dvYCwlykGJr0KDcvFGKk0fO1gpx4cv2OuXigLGbFLXgtcFg0Mh+hqBTJnzh+PDolRs1oMRpqTDSc9tp0lt+Qd/k0PVNOArNojedREpMsDrFDgPWxjj/0Gk3z693oh+wM4mRfZzRT3eI1aeYFbZqymZha09QLZSehLiH7z8twl/FXPLQDIzxKuFcfBbJ7baJNsl6DIbU2SJCIF8YA/hF/KPfO4d0odzI+gzJno6Qs4YcvYwAo/CWv94nF822R4JJqA+wueO3/jrfnMibJncBT0bkcJetYzrSJImrURMQh5KI2/saFuWDjfPfkvDU+TXrFrrimMK6PYkVEB+Dz4BbN7V15v3fJBIg1AvJqimYEF6MuLm54gRB8HEM3wTaCj+pTOUD3cvjQxXyiYxTeHcCg3xziv/6fdP0XlV1HX7FVXOlYhSViYeUwpa9zSScJL2c8HF6SUmvMtV+7SDf5NlD9ffeDdq4ghNMFZHW3pczLh+OxbAlpZKZjhk9evppj91JOT1jNBeQL66aXys5P2AVrq/ptKlCnf9nPe4OtP8UxtwnQEXpfB09kpNm80Swgt/ab3CvwZuKszSWtMiPYXti7LEKwBOMzDEf/0kFUM/BpCaLy/BhlCYMXbAEIKdvsgPtuO37/oD+iDC2Ko7SSYwa7b9T4gVsMxDcA2DRMENrT601pe8CGPM8NyoLXM4aYoYNPhQIML5Gg7ziXzkT7cLZFIeJ08AKIayPt0A2PtZEbvna2NDomZsUKM1xAB7tisl3mjeQHS9sw8nYyurNTfaCfH6JyW11tRJz75gw6DNCYSqZSwv94+saH9ALKlky+kjQsPpdXcEpfQuCktMWsZaW0/nkTdgrbZiK/25O/VJUcqnEYyDduoO2nJ8MBVhYnShfPRLpaI/7JuoosOM05PQbYikvVj+aKV+1FMeQxFCZZ7vh8Pfv98OtwKrrcnwCQCdPqLQLkYNhTwsj13mEWdgjnyRRKCSgbrcMTkOvSs/WZhLcTV3E2XiR9d7zarskipFN/ONnLXEZ0g7NTx9/eaLW71G/JqV/xkWu17/Ph3RXxXhcKhhRccWTyEhByvrmoCP+z5d2XW2QzkqDigCRR4nFqZQsuMQygNPv8qXbJi/556VSypNT12hu1SDvOo/ikWHl/cyT1yzu1Hisr5yeL/JsyAHiSUxYipEjyc4zxTR2BoYxFueQNbvVOT3mb9RxeFJDNqh8qDruCNe6RycBeQwCbmwnDHiwjWFZNAY6VQq10ErQGkabRPGHKDByrOZzMP63Hp8qTJy7DUaH9DbAfDHks42J7wIWQFMhVnWV2yWzz1or6o3QiJp2NP9n3sZkfYYkeTi4oBJxM89ODydsyJxs2zOoBBcJ0bwQ/vrcqcr6Uu48iHupeYh79HAbour/DJnMY/1b+O54+2aZE/2EnKFrnsZnHsMdEpVt9YVOWaEfjNXuY63eoHYFCvxspL0j3FC0g6Iox910Lj+VO8TzEIYu6giwPNpymLBT+rFzHfzS2esMm4Bl0NeF4WGCDlume8FC5Cs6yMlJuegqKcmSl3e1iRPLlZ6wNseUgIavuJlAyxv1g+27IKugJY7p1LtHpC/Gn/sGG/SOSmRjVq1lLP0dXLhhlKogyKEvkVRQmIslbIHAf6IohsATGOVTdf8pnMbHD8Vxz5MIVAJPO5BD5BOaBA3IDW8YwvZ0Y81d0QB9BZlwboD1RIrPXgpMI+WD31tWbJ0HDELo4+5z529fu0GnsXJsvZ+Uszm7a0/NjCW/s1+eFV3qQeUItcpMzvdOMFEnQQTe5lNBZ03kIhNe34ggX4ufUDiDCMvvIxjSh2vzxZT7jMKwXTKgvJirQDk87KYuOrgaIpUKsCl/GAvtvuouuohEkW4v5dIJ247fHpEpaQ7J6RIa7bli9z9eQrGznplOojn8CSvOhz9fCFpgOUugZy803ZL5PunqHMMINCFRNGUYJeNfCFDdwT61J0kv2EoKHkBs49r+l2vixH40SWm9cRj1G5CrxBgNxUB3oA5DLDzMtLCNth02sdNjnfv7p0ACllNbs50JDZ0imukhE+FGy/tx+1nkQig21PPjQiR3LZBO4eJ6F5H+/q8NYjHstPAugKdqnTC3yPLgfGZ+0GtR2p32PAybBTD55WmoqudnKKWTHwRjCncp0dc0EM0RC/75H+Eo7gPCNY7f4WlWYPfii5nDxuOHBp8qgY5JOu+LKg6WV0YBcafntdico9QLHCg8S/vehDgIl0LYMyNZkIkrczg0IzP5OVst12v0bFY29iRVtvuHZ0XLgVmCmQcztKsXfPISgRxv6pHQ6O5gzB6gFiwBhgWsMRiiuhfhU81deSb3+wHQUoMiic3LvmO1Q3DFS2WuClUJucSWJkVo0l+h1yvI+KK/Bv2XRcsI94OqR5C7ablSk/UzP9UGT/s4soYGqGdnVx3xuCmntd5fXVhji7P+zEo6z6lmDN24qMFgvR/cwk3XB2stoX7iZc4RqkLmN7PtBcaFUnrA71TQ/zmscLLoty2jDCPcmyZJSSrPvPq09Y8atA4JQ09Vw8sJtMdLmP9jmb4rpiQ4o+fnBEJMdylbI23lNVq2DhMCPUl0UzNvSdIpiih+mAbpJAMWi1OLR++i9CLDvJAvBaduMY73pAGO9grBUmmUQtpjsjvjfOJTVsjOkgRt50j1ctcFOLarpZCTyzKvlP3b7CLqCeuWgc0beKYy6BN9bG2I0W1OtQTmZB53pLptlH/3HLXenF/AAXMCMZmbtQQfEGNp9tHCwOJYgORmFerfnICRsCmmDRfpHL6QzKj8+wi4ToFE8BFjQgwzBHoVLmeGiQcuqAy2KQqRT93aKRt/9rksEUgL9hfa2AK1hFmC2Ch1AYOeexvR73Uejaj2TeYl++UF5wAbI2WUnVPus2ox9Cx00l7hmEx/SIgAEtaxeYBX6Yl41IQOEnifd7aeAWrHjUfnJVW36yDUB14zx15/Mmt5Ho26XZvL0NVgiwFfstewjN866TFRIgJEdJYUdFr9qGd8IqinIuQZDCpi5yXUHcXpi6IB3EuRQpu4jfmOmfwO+BT8lpCBisHmzXuasr5qwkZ67UlED7sM+zvYomHZBLZ1BtChN4xJj4NyebG+G6FcZU2I75D3BdynWhgKyTh6DErRbjVr0KG79GbT5nqPGc3Iipj6p0Lmi/OYssWAv8qN9Ff6lOiBYlBJFI9tbugeVEI8UQP2HQhQjMDcvmZCIZxZ95SxO0szXs8B1h5xzTnoMuxvdQBgo1hmMjv7kNULiHRPJ+S+Y/Mzy6dMC7WMcgAh1Ub+QTdR1mFqPMT/E+tJm1KmQUOTyrjYRTy7pyEWoHHgYVBNiTzfwnv0bvuXgIFnF8CGOjbnitaYsyZUrPCRNNytPD7/0VZvWqOP8NBsJynGArwDZ+X10YLR5FYDvTFal0Wh4S7T262IE8mq6g0Eqpifj2E6O0dRFUIV6EoQEHbejDVoEu4f9B9QkFAl9WBAX5zXprM8IS/Ffrf4HUf11OWAH38yF9fyNvcIkShuRRK5DjkztgpUKSJIUuS4ujm6JNT+MM831xcrUOhV+tKkQ7LhwSvj9vIcdciky3NUB3UAQdKWSaPsFbcc8j8nw3IZ7OvwOiLRWmalvMrw/ahkuuICVFspQ9eRiUg7Gwg5vtBzwtEGw/5J13K7bH6OFJ2nfUOH13ss2lJOHBKyRlyRcMMwscMVmf/V5kEURFvWvcSTL2035SWFXtfqpDQJdM15Xrkijpq1pmGTtcbMsieYJFQgrTsslgn+HPfjhOfXoRqMxOaZiBnCYn78w1OHTiU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4052</Words>
  <Characters>23097</Characters>
  <Application>Microsoft Office Word</Application>
  <DocSecurity>0</DocSecurity>
  <Lines>192</Lines>
  <Paragraphs>54</Paragraphs>
  <ScaleCrop>false</ScaleCrop>
  <Company>Microsoft</Company>
  <LinksUpToDate>false</LinksUpToDate>
  <CharactersWithSpaces>27095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ST2-3</cp:lastModifiedBy>
  <cp:revision>2</cp:revision>
  <dcterms:created xsi:type="dcterms:W3CDTF">2022-10-18T09:42:00Z</dcterms:created>
  <dcterms:modified xsi:type="dcterms:W3CDTF">2022-10-18T09:42:00Z</dcterms:modified>
</cp:coreProperties>
</file>