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ind w:left="-567" w:right="-185" w:hanging="783"/>
        <w:jc w:val="center"/>
        <w:rPr>
          <w:rFonts w:ascii="Merriweather" w:cs="Merriweather" w:eastAsia="Merriweather" w:hAnsi="Merriweather"/>
          <w:sz w:val="48"/>
          <w:szCs w:val="48"/>
        </w:rPr>
      </w:pPr>
      <w:sdt>
        <w:sdtPr>
          <w:tag w:val="goog_rdk_0"/>
        </w:sdtPr>
        <w:sdtContent>
          <w:r w:rsidDel="00000000" w:rsidR="00000000" w:rsidRPr="00000000">
            <w:rPr>
              <w:rFonts w:ascii="Tahoma" w:cs="Tahoma" w:eastAsia="Tahoma" w:hAnsi="Tahoma"/>
              <w:color w:val="000000"/>
              <w:sz w:val="52"/>
              <w:szCs w:val="52"/>
              <w:rtl w:val="0"/>
            </w:rPr>
            <w:t xml:space="preserve">Գավառի ավագ դպրոց</w:t>
          </w:r>
        </w:sdtContent>
      </w:sdt>
      <w:r w:rsidDel="00000000" w:rsidR="00000000" w:rsidRPr="00000000">
        <w:rPr>
          <w:rtl w:val="0"/>
        </w:rPr>
      </w:r>
    </w:p>
    <w:p w:rsidR="00000000" w:rsidDel="00000000" w:rsidP="00000000" w:rsidRDefault="00000000" w:rsidRPr="00000000" w14:paraId="00000002">
      <w:pPr>
        <w:widowControl w:val="1"/>
        <w:ind w:left="-567" w:right="-185" w:hanging="783"/>
        <w:jc w:val="cente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3">
      <w:pPr>
        <w:widowControl w:val="1"/>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4">
      <w:pPr>
        <w:widowControl w:val="1"/>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5">
      <w:pPr>
        <w:widowControl w:val="1"/>
        <w:ind w:right="-185" w:hanging="783"/>
        <w:jc w:val="center"/>
        <w:rPr>
          <w:rFonts w:ascii="Merriweather" w:cs="Merriweather" w:eastAsia="Merriweather" w:hAnsi="Merriweather"/>
          <w:color w:val="000000"/>
          <w:sz w:val="40"/>
          <w:szCs w:val="40"/>
        </w:rPr>
      </w:pPr>
      <w:sdt>
        <w:sdtPr>
          <w:tag w:val="goog_rdk_1"/>
        </w:sdtPr>
        <w:sdtContent>
          <w:r w:rsidDel="00000000" w:rsidR="00000000" w:rsidRPr="00000000">
            <w:rPr>
              <w:rFonts w:ascii="Tahoma" w:cs="Tahoma" w:eastAsia="Tahoma" w:hAnsi="Tahoma"/>
              <w:color w:val="000000"/>
              <w:sz w:val="40"/>
              <w:szCs w:val="40"/>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6">
      <w:pPr>
        <w:widowControl w:val="1"/>
        <w:spacing w:before="298" w:lineRule="auto"/>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7">
      <w:pPr>
        <w:widowControl w:val="1"/>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8">
      <w:pPr>
        <w:widowControl w:val="1"/>
        <w:ind w:right="-185" w:hanging="783"/>
        <w:jc w:val="center"/>
        <w:rPr>
          <w:rFonts w:ascii="Merriweather" w:cs="Merriweather" w:eastAsia="Merriweather" w:hAnsi="Merriweather"/>
          <w:color w:val="000000"/>
          <w:sz w:val="52"/>
          <w:szCs w:val="52"/>
        </w:rPr>
      </w:pPr>
      <w:sdt>
        <w:sdtPr>
          <w:tag w:val="goog_rdk_2"/>
        </w:sdtPr>
        <w:sdtContent>
          <w:r w:rsidDel="00000000" w:rsidR="00000000" w:rsidRPr="00000000">
            <w:rPr>
              <w:rFonts w:ascii="Tahoma" w:cs="Tahoma" w:eastAsia="Tahoma" w:hAnsi="Tahoma"/>
              <w:color w:val="000000"/>
              <w:sz w:val="52"/>
              <w:szCs w:val="52"/>
              <w:rtl w:val="0"/>
            </w:rPr>
            <w:t xml:space="preserve">Հետազոտական աշխատանք</w:t>
          </w:r>
        </w:sdtContent>
      </w:sdt>
    </w:p>
    <w:p w:rsidR="00000000" w:rsidDel="00000000" w:rsidP="00000000" w:rsidRDefault="00000000" w:rsidRPr="00000000" w14:paraId="00000009">
      <w:pPr>
        <w:widowControl w:val="1"/>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A">
      <w:pPr>
        <w:widowControl w:val="1"/>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B">
      <w:pPr>
        <w:widowControl w:val="1"/>
        <w:ind w:left="142" w:right="-185" w:hanging="783"/>
        <w:rPr>
          <w:rFonts w:ascii="Merriweather" w:cs="Merriweather" w:eastAsia="Merriweather" w:hAnsi="Merriweather"/>
          <w:color w:val="000000"/>
          <w:sz w:val="24"/>
          <w:szCs w:val="24"/>
        </w:rPr>
      </w:pPr>
      <w:sdt>
        <w:sdtPr>
          <w:tag w:val="goog_rdk_3"/>
        </w:sdtPr>
        <w:sdtContent>
          <w:r w:rsidDel="00000000" w:rsidR="00000000" w:rsidRPr="00000000">
            <w:rPr>
              <w:rFonts w:ascii="Tahoma" w:cs="Tahoma" w:eastAsia="Tahoma" w:hAnsi="Tahoma"/>
              <w:color w:val="000000"/>
              <w:sz w:val="24"/>
              <w:szCs w:val="24"/>
              <w:rtl w:val="0"/>
            </w:rPr>
            <w:t xml:space="preserve">Թեմա՝   Արվեստի տեսակների փոխկապակցվածությունը և փոխազդեցությունը 5-րդ դասարանում</w:t>
          </w:r>
        </w:sdtContent>
      </w:sdt>
    </w:p>
    <w:p w:rsidR="00000000" w:rsidDel="00000000" w:rsidP="00000000" w:rsidRDefault="00000000" w:rsidRPr="00000000" w14:paraId="0000000C">
      <w:pPr>
        <w:widowControl w:val="1"/>
        <w:ind w:left="142"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D">
      <w:pPr>
        <w:widowControl w:val="1"/>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E">
      <w:pPr>
        <w:widowControl w:val="1"/>
        <w:ind w:left="142" w:right="-185" w:hanging="783"/>
        <w:rPr>
          <w:rFonts w:ascii="Merriweather" w:cs="Merriweather" w:eastAsia="Merriweather" w:hAnsi="Merriweather"/>
          <w:color w:val="000000"/>
          <w:sz w:val="24"/>
          <w:szCs w:val="24"/>
        </w:rPr>
      </w:pPr>
      <w:sdt>
        <w:sdtPr>
          <w:tag w:val="goog_rdk_4"/>
        </w:sdtPr>
        <w:sdtContent>
          <w:r w:rsidDel="00000000" w:rsidR="00000000" w:rsidRPr="00000000">
            <w:rPr>
              <w:rFonts w:ascii="Tahoma" w:cs="Tahoma" w:eastAsia="Tahoma" w:hAnsi="Tahoma"/>
              <w:color w:val="000000"/>
              <w:sz w:val="24"/>
              <w:szCs w:val="24"/>
              <w:rtl w:val="0"/>
            </w:rPr>
            <w:t xml:space="preserve">Հետազոտող ուսուցիչ՝ Շողիկ Հայրապետյան </w:t>
          </w:r>
        </w:sdtContent>
      </w:sdt>
    </w:p>
    <w:p w:rsidR="00000000" w:rsidDel="00000000" w:rsidP="00000000" w:rsidRDefault="00000000" w:rsidRPr="00000000" w14:paraId="0000000F">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0">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1">
      <w:pPr>
        <w:widowControl w:val="1"/>
        <w:ind w:left="142" w:right="-185" w:hanging="783"/>
        <w:rPr>
          <w:rFonts w:ascii="Merriweather" w:cs="Merriweather" w:eastAsia="Merriweather" w:hAnsi="Merriweather"/>
          <w:color w:val="000000"/>
          <w:sz w:val="24"/>
          <w:szCs w:val="24"/>
        </w:rPr>
      </w:pPr>
      <w:sdt>
        <w:sdtPr>
          <w:tag w:val="goog_rdk_5"/>
        </w:sdtPr>
        <w:sdtContent>
          <w:r w:rsidDel="00000000" w:rsidR="00000000" w:rsidRPr="00000000">
            <w:rPr>
              <w:rFonts w:ascii="Tahoma" w:cs="Tahoma" w:eastAsia="Tahoma" w:hAnsi="Tahoma"/>
              <w:color w:val="000000"/>
              <w:sz w:val="24"/>
              <w:szCs w:val="24"/>
              <w:rtl w:val="0"/>
            </w:rPr>
            <w:t xml:space="preserve">Ղեկավար՝  Լիա Տոնոյան</w:t>
          </w:r>
        </w:sdtContent>
      </w:sdt>
    </w:p>
    <w:p w:rsidR="00000000" w:rsidDel="00000000" w:rsidP="00000000" w:rsidRDefault="00000000" w:rsidRPr="00000000" w14:paraId="00000012">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3">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4">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5">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6">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7">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8">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9">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A">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B">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C">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D">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E">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F">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0">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1">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2">
      <w:pPr>
        <w:widowControl w:val="1"/>
        <w:ind w:right="-185"/>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3">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4">
      <w:pPr>
        <w:widowControl w:val="1"/>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5">
      <w:pPr>
        <w:widowControl w:val="1"/>
        <w:ind w:right="-185" w:hanging="783"/>
        <w:jc w:val="center"/>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26">
      <w:pPr>
        <w:widowControl w:val="1"/>
        <w:ind w:left="142" w:right="-185" w:hanging="783"/>
        <w:jc w:val="center"/>
        <w:rPr>
          <w:rFonts w:ascii="Merriweather" w:cs="Merriweather" w:eastAsia="Merriweather" w:hAnsi="Merriweather"/>
          <w:sz w:val="24"/>
          <w:szCs w:val="24"/>
        </w:rPr>
        <w:sectPr>
          <w:headerReference r:id="rId7" w:type="first"/>
          <w:footerReference r:id="rId8" w:type="first"/>
          <w:pgSz w:h="16840" w:w="11910" w:orient="portrait"/>
          <w:pgMar w:bottom="280" w:top="1220" w:left="1600" w:right="740" w:header="720" w:footer="720"/>
          <w:pgNumType w:start="1"/>
        </w:sectPr>
      </w:pPr>
      <w:sdt>
        <w:sdtPr>
          <w:tag w:val="goog_rdk_6"/>
        </w:sdtPr>
        <w:sdtContent>
          <w:r w:rsidDel="00000000" w:rsidR="00000000" w:rsidRPr="00000000">
            <w:rPr>
              <w:rFonts w:ascii="Tahoma" w:cs="Tahoma" w:eastAsia="Tahoma" w:hAnsi="Tahoma"/>
              <w:color w:val="000000"/>
              <w:sz w:val="24"/>
              <w:szCs w:val="24"/>
              <w:rtl w:val="0"/>
            </w:rPr>
            <w:t xml:space="preserve">Գավառ 2022 </w:t>
          </w:r>
        </w:sdtContent>
      </w:sdt>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32"/>
          <w:szCs w:val="32"/>
          <w:u w:val="single"/>
          <w:shd w:fill="auto" w:val="clear"/>
          <w:vertAlign w:val="baseline"/>
        </w:rPr>
      </w:pPr>
      <w:sdt>
        <w:sdtPr>
          <w:tag w:val="goog_rdk_7"/>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ԲՈՎԱՆԴԱԿՈՒԹՅՈՒՆ</w:t>
          </w:r>
        </w:sdtContent>
      </w:sdt>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Ներածություն -------------------------------------------3</w:t>
          </w:r>
        </w:sdtContent>
      </w:sdt>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Աշուղական երգ------------------------------------------5</w:t>
          </w:r>
        </w:sdtContent>
      </w:sdt>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Օպերա----------------------------------------------------7</w:t>
          </w:r>
        </w:sdtContent>
      </w:sdt>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Ռոմանս---------------------------------------------------9</w:t>
          </w:r>
        </w:sdtContent>
      </w:sdt>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Կանտատ-------------------------------------------------9</w:t>
          </w:r>
        </w:sdtContent>
      </w:sdt>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Երաժշտություն և պարարվեստ-----------------------10</w:t>
          </w:r>
        </w:sdtContent>
      </w:sdt>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Ժողովրդական պար-------------------------------------11</w:t>
          </w:r>
        </w:sdtContent>
      </w:sdt>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Դասական պար------------------------------------------12</w:t>
          </w:r>
        </w:sdtContent>
      </w:sdt>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Երաժշտություն և կերպարվեստ----------------------13</w:t>
          </w:r>
        </w:sdtContent>
      </w:sdt>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Երաժշտությունը կինոյում և թատրոնում------------14</w:t>
          </w:r>
        </w:sdtContent>
      </w:sdt>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Ինտերակտիվ դաս---------------------------------------15</w:t>
          </w:r>
        </w:sdtContent>
      </w:sdt>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Եզրակացություն-----------------------------------------19</w:t>
          </w:r>
        </w:sdtContent>
      </w:sdt>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Օգտագործված գրականություն-----------------------20</w:t>
          </w:r>
        </w:sdtContent>
      </w:sdt>
    </w:p>
    <w:p w:rsidR="00000000" w:rsidDel="00000000" w:rsidP="00000000" w:rsidRDefault="00000000" w:rsidRPr="00000000" w14:paraId="00000036">
      <w:pPr>
        <w:pStyle w:val="Heading2"/>
        <w:tabs>
          <w:tab w:val="left" w:pos="2441"/>
          <w:tab w:val="left" w:pos="3048"/>
        </w:tabs>
        <w:spacing w:before="82" w:line="360" w:lineRule="auto"/>
        <w:ind w:left="0" w:right="3" w:firstLine="0"/>
        <w:rPr>
          <w:color w:val="202122"/>
          <w:sz w:val="21"/>
          <w:szCs w:val="21"/>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37">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38">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39">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3A">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3B">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3C">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3D">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3E">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3F">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40">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41">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42">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43">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44">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45">
      <w:pPr>
        <w:pStyle w:val="Heading2"/>
        <w:tabs>
          <w:tab w:val="left" w:pos="2441"/>
          <w:tab w:val="left" w:pos="3048"/>
        </w:tabs>
        <w:spacing w:before="82" w:line="360" w:lineRule="auto"/>
        <w:ind w:left="0" w:right="3" w:firstLine="0"/>
        <w:rPr>
          <w:color w:val="202122"/>
          <w:sz w:val="21"/>
          <w:szCs w:val="21"/>
          <w:highlight w:val="white"/>
        </w:rPr>
      </w:pPr>
      <w:r w:rsidDel="00000000" w:rsidR="00000000" w:rsidRPr="00000000">
        <w:rPr>
          <w:rtl w:val="0"/>
        </w:rPr>
      </w:r>
    </w:p>
    <w:p w:rsidR="00000000" w:rsidDel="00000000" w:rsidP="00000000" w:rsidRDefault="00000000" w:rsidRPr="00000000" w14:paraId="00000046">
      <w:pPr>
        <w:pStyle w:val="Heading2"/>
        <w:tabs>
          <w:tab w:val="left" w:pos="2441"/>
          <w:tab w:val="left" w:pos="3048"/>
        </w:tabs>
        <w:spacing w:before="82" w:line="360" w:lineRule="auto"/>
        <w:ind w:left="0" w:right="3" w:firstLine="0"/>
        <w:jc w:val="center"/>
        <w:rPr>
          <w:i w:val="1"/>
          <w:sz w:val="32"/>
          <w:szCs w:val="32"/>
        </w:rPr>
      </w:pPr>
      <w:sdt>
        <w:sdtPr>
          <w:tag w:val="goog_rdk_21"/>
        </w:sdtPr>
        <w:sdtContent>
          <w:r w:rsidDel="00000000" w:rsidR="00000000" w:rsidRPr="00000000">
            <w:rPr>
              <w:rFonts w:ascii="Tahoma" w:cs="Tahoma" w:eastAsia="Tahoma" w:hAnsi="Tahoma"/>
              <w:i w:val="1"/>
              <w:sz w:val="32"/>
              <w:szCs w:val="32"/>
              <w:rtl w:val="0"/>
            </w:rPr>
            <w:t xml:space="preserve">ԵՐԱԺՇՏՈՒԹՅՈՒՆԸ</w:t>
            <w:tab/>
            <w:t xml:space="preserve">ԵՎ</w:t>
            <w:tab/>
            <w:t xml:space="preserve">ԳՐԱԿԱՆՈՒԹՅՈՒՆԸ</w:t>
          </w:r>
        </w:sdtContent>
      </w:sdt>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pStyle w:val="Heading1"/>
        <w:spacing w:before="79" w:line="360" w:lineRule="auto"/>
        <w:ind w:left="2855" w:firstLine="0"/>
        <w:jc w:val="left"/>
        <w:rPr>
          <w:i w:val="1"/>
          <w:sz w:val="32"/>
          <w:szCs w:val="32"/>
        </w:rPr>
      </w:pPr>
      <w:sdt>
        <w:sdtPr>
          <w:tag w:val="goog_rdk_22"/>
        </w:sdtPr>
        <w:sdtContent>
          <w:r w:rsidDel="00000000" w:rsidR="00000000" w:rsidRPr="00000000">
            <w:rPr>
              <w:rFonts w:ascii="Tahoma" w:cs="Tahoma" w:eastAsia="Tahoma" w:hAnsi="Tahoma"/>
              <w:i w:val="1"/>
              <w:sz w:val="32"/>
              <w:szCs w:val="32"/>
              <w:rtl w:val="0"/>
            </w:rPr>
            <w:t xml:space="preserve">ՆԵՐԱԾՈՒԹՅՈՒՆ</w:t>
          </w:r>
        </w:sdtContent>
      </w:sdt>
    </w:p>
    <w:p w:rsidR="00000000" w:rsidDel="00000000" w:rsidP="00000000" w:rsidRDefault="00000000" w:rsidRPr="00000000" w14:paraId="00000049">
      <w:pPr>
        <w:pStyle w:val="Heading1"/>
        <w:spacing w:before="79" w:line="360" w:lineRule="auto"/>
        <w:ind w:left="2855" w:firstLine="0"/>
        <w:jc w:val="left"/>
        <w:rPr>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«Արվեստի ստեղծագործությունները նման են մարդկանց, նրանք կարող են լինել հաճելի նույնիսկ շատ մեծ թերությունների առկայությամբ։ »</w:t>
          </w:r>
        </w:sdtContent>
      </w:sdt>
    </w:p>
    <w:p w:rsidR="00000000" w:rsidDel="00000000" w:rsidP="00000000" w:rsidRDefault="00000000" w:rsidRPr="00000000" w14:paraId="0000004B">
      <w:pPr>
        <w:spacing w:before="13" w:line="360" w:lineRule="auto"/>
        <w:ind w:right="1160"/>
        <w:jc w:val="right"/>
        <w:rPr>
          <w:rFonts w:ascii="Bahnschrift Light SemiCondensed" w:cs="Bahnschrift Light SemiCondensed" w:eastAsia="Bahnschrift Light SemiCondensed" w:hAnsi="Bahnschrift Light SemiCondensed"/>
          <w:b w:val="1"/>
          <w:sz w:val="24"/>
          <w:szCs w:val="24"/>
        </w:rPr>
      </w:pPr>
      <w:sdt>
        <w:sdtPr>
          <w:tag w:val="goog_rdk_24"/>
        </w:sdtPr>
        <w:sdtContent>
          <w:r w:rsidDel="00000000" w:rsidR="00000000" w:rsidRPr="00000000">
            <w:rPr>
              <w:rFonts w:ascii="Tahoma" w:cs="Tahoma" w:eastAsia="Tahoma" w:hAnsi="Tahoma"/>
              <w:b w:val="1"/>
              <w:sz w:val="24"/>
              <w:szCs w:val="24"/>
              <w:rtl w:val="0"/>
            </w:rPr>
            <w:t xml:space="preserve">Կարլ Բյոռնե</w:t>
          </w:r>
        </w:sdtContent>
      </w:sdt>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Արվեստ, հասարակական գիտակցության ձև, մարդու ստեղծագործ աշխատանքի և հոգևոր մշակույթի տեսակ, իրականության ճանաչման յուրահատուկ եղանակ։ Արվեստը իրականությունն արտացոլում է գեղագիտորեն, </w:t>
          </w:r>
        </w:sdtContent>
      </w:sdt>
      <w:hyperlink r:id="rId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գեղարվեստական կերպարների</w:t>
        </w:r>
      </w:hyperlink>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միջոցով։ Արվեստի արտացոլման առարկան իրականության գեղագիտական երևույթներն են՝ կյանքի ողբերգական կամ հերոսական, վեհ կամ նսեմ և հատկապես գեղեցիկ կողմերը։ Իրականության գեղագիտական ճանաչումը, մարդու գեղարվեստական ստեղծագործությունը իրացվում է արվեստի տարբեր տեսակների միջոցով։Ըստ հույն փիլիսոփա Արիստոտելի, գրականությունը պատկերավոր կերպով արտացոլում է կյանքի դեպքերը և ապրումները, երաժշտությունն ընդօրինակում և արտահայտում է ապրումներ և բարոյական որակներ, պարարվեստը կյանքը պատկերում է պլաստիկ շարժումներով հաղորդում մարդկանց հոգեկան վիճակներ և գործողություններ:</w:t>
          </w:r>
        </w:sdtContent>
      </w:sdt>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Երաժշտությունը արվեստի ձև է, որի միջավայրը </w:t>
          </w:r>
        </w:sdtContent>
      </w:sdt>
      <w:hyperlink r:id="rId1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ձայնն</w:t>
        </w:r>
      </w:hyperlink>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 լռությունն են, որը ձևավորվել է ժամանակի ընթացքում։ Երաժշտության ընդհանուր տարրերն են </w:t>
          </w:r>
        </w:sdtContent>
      </w:sdt>
      <w:hyperlink r:id="rId1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հնչյունը</w:t>
        </w:r>
      </w:hyperlink>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(որը կարգավորում է մեղեդու ներդաշնակություն), ռիթմը (և դրա հետ կապված հասկացությունների տեմպը, չափը և դիալեկտիկան), </w:t>
          </w:r>
        </w:sdtContent>
      </w:sdt>
      <w:hyperlink r:id="rId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դինամիկան</w:t>
        </w:r>
      </w:hyperlink>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և տեմբրի հնչյունային հատկությունները։ Երաժշտության ստեղծումը, կատարումը, նշանակությունը և նույնիսկ երաժշտության սահմանումը տարբերվում են մշակույթի և սոցիալական համատեքստից։ Երաժշտությունը տարբերվում է խիստ կազմակերպված ստեղծագործություններից (և դրանց վերարտադրումը ներկայացման մեջ), իմպրովիզացիոն երաժշտությամբ, ալեատորիաներով։ Երաժշտությունը կարելի է բաժանել ժանրերի և ենթաճյուղերի, չնայած երաժշտության ժանրերի բաժանման գծերը և հարաբերությունները հաճախ աննկատ են, երբեմն բաց են անհատական մեկնաբանության համար երբեմն էլ հակասական են։ «Արվեստի» մեջ երաժշտությունը կարող է դասակարգվել որպես կատարողական արվեստ, կատարողական և լսողական արվեստ։</w:t>
          </w:r>
        </w:sdtContent>
      </w:sdt>
    </w:p>
    <w:p w:rsidR="00000000" w:rsidDel="00000000" w:rsidP="00000000" w:rsidRDefault="00000000" w:rsidRPr="00000000" w14:paraId="0000004E">
      <w:pPr>
        <w:pStyle w:val="Heading2"/>
        <w:tabs>
          <w:tab w:val="left" w:pos="2441"/>
          <w:tab w:val="left" w:pos="3048"/>
        </w:tabs>
        <w:spacing w:before="82" w:line="360" w:lineRule="auto"/>
        <w:ind w:left="0" w:right="3" w:firstLine="0"/>
        <w:jc w:val="center"/>
        <w:rPr>
          <w:color w:val="202122"/>
          <w:highlight w:val="whit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Բանաստեղծը միայն մարմին է տալիս իր մտքերին ու զգացմունքներին և իր ոգևորություններով կենդանության շունչ է տալիս նրան, որ նա ապրի մշտապես, բայց որպեսզի նա թռչի, դրա համար նրան թևեր են հարկավոր, իսկ թևեր առնել նա կարող է միայն էն կախարդական աշխարհքում, որ կոչվում է երաժշտություն »:</w:t>
          </w:r>
        </w:sdtContent>
      </w:sdt>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Հովհաննես Թումանյան</w:t>
          </w:r>
        </w:sdtContent>
      </w:sdt>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թեմայի ուսումնասիրման արդյունքում  5-րդ դասարանի աշակերտներն իմանում են ,որ երաժշտությունը և գրականությունը շատ մոտ արվեստներ են, խոսքի և երաժշտական լեզուների զարգացման օրինաչափությունները շատ նման են իրար:Դրանց մեջ ընդհանրություններ</w:t>
            <w:tab/>
            <w:t xml:space="preserve">կան՝ ռիթմը , շեշտը, կարճ և երկար վանկերը՝ խոսքի մեջ, տևողությունները</w:t>
            <w:tab/>
            <w:t xml:space="preserve">երաժշտության մեջ , արագ</w:t>
            <w:tab/>
            <w:t xml:space="preserve"> և դանդաղ տեմպերը, տեմբրը, հնչերանգը և այլն: Մեկը՝ խոսքի, մյուսը՝ հնչյունների միջոցով անմիջականորեն</w:t>
            <w:tab/>
            <w:t xml:space="preserve">ներգործում են մարդու հուզաշխարհի վրա:</w:t>
          </w:r>
        </w:sdtContent>
      </w:sdt>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sectPr>
          <w:footerReference r:id="rId13" w:type="default"/>
          <w:type w:val="nextPage"/>
          <w:pgSz w:h="16840" w:w="11910" w:orient="portrait"/>
          <w:pgMar w:bottom="1240" w:top="1580" w:left="1600" w:right="740" w:header="0" w:footer="1044"/>
        </w:sect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Երաժշտության և գրականության միասնության արդյունքում ստեղծվում են նոր ժանրեր ՝ երգ, ռոմանս, օպերա , կանտատ , օրատորիա: Այս թեման ուսումնասիրելիս</w:t>
            <w:tab/>
            <w:t xml:space="preserve">աշակերտները</w:t>
            <w:tab/>
            <w:t xml:space="preserve">իմանում</w:t>
            <w:tab/>
            <w:t xml:space="preserve">են , որ</w:t>
            <w:tab/>
            <w:t xml:space="preserve">երգը երաժշտության և գրականության միասնությունից ստեղծված ամենապարզ մատչելի տեսակն է, այն մեղեդու միջոցով ընդգծում է գրական տեքստերի արտահայտչականությունը: Գրական տեքստն իր հերթին նպաստում է մեղեդու էության դրսևրմանը: Դրա վառ օրինակն է &lt;&lt;Կաքավի երգը &gt;&gt;, որտեղ խոսքերի հեղինակը</w:t>
            <w:tab/>
            <w:t xml:space="preserve">Հովհաննես Թումանյանն է, իսկ երաժշտության հեղինակը՝ Կոմիտասը:</w:t>
          </w:r>
        </w:sdtContent>
      </w:sdt>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6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5">
      <w:pPr>
        <w:pStyle w:val="Heading1"/>
        <w:tabs>
          <w:tab w:val="left" w:pos="2201"/>
        </w:tabs>
        <w:spacing w:before="91" w:line="360" w:lineRule="auto"/>
        <w:ind w:right="1"/>
        <w:rPr>
          <w:i w:val="1"/>
          <w:sz w:val="32"/>
          <w:szCs w:val="32"/>
        </w:rPr>
      </w:pPr>
      <w:bookmarkStart w:colFirst="0" w:colLast="0" w:name="_heading=h.30j0zll" w:id="1"/>
      <w:bookmarkEnd w:id="1"/>
      <w:sdt>
        <w:sdtPr>
          <w:tag w:val="goog_rdk_35"/>
        </w:sdtPr>
        <w:sdtContent>
          <w:r w:rsidDel="00000000" w:rsidR="00000000" w:rsidRPr="00000000">
            <w:rPr>
              <w:rFonts w:ascii="Tahoma" w:cs="Tahoma" w:eastAsia="Tahoma" w:hAnsi="Tahoma"/>
              <w:i w:val="1"/>
              <w:sz w:val="32"/>
              <w:szCs w:val="32"/>
              <w:rtl w:val="0"/>
            </w:rPr>
            <w:t xml:space="preserve">ԱՇՈՒՂԱԿԱՆ</w:t>
            <w:tab/>
            <w:t xml:space="preserve">ԵՐԳ</w:t>
          </w:r>
        </w:sdtContent>
      </w:sdt>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sdt>
        <w:sdtPr>
          <w:tag w:val="goog_rdk_3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ՍԱՅԱԹ-ՆՈՎԱ</w:t>
          </w:r>
        </w:sdtContent>
      </w:sdt>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16-17-րդ դարերում աշուղական արվեստը տարածվել է հայ իրականության մեջ, Պարսկաստանի հյուսիսում</w:t>
            <w:tab/>
            <w:t xml:space="preserve"> և Արևմտյան Հայաստանում: Սիրո, բնության, հայրենասիրական երգիծական և այլ թեմաներով աշուղական երգերը հաճախ առանձնանում են</w:t>
            <w:tab/>
            <w:t xml:space="preserve"> խոսքի ինքնատիպությամբ ու վարակիչ</w:t>
            <w:tab/>
            <w:t xml:space="preserve">հուզականությամբ: Աշուղ են կոչվում ժողովրդական այն ստեղծագործողները, որոնք երգի խոսքն ու երաժշտությունը հորինում են հանպատրաստից, որևէ երաժշտական գործիքի նվագակցությամբ (քամանչա, սազ, թառ և այլն):</w:t>
          </w:r>
        </w:sdtContent>
      </w:sdt>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Սայաթ–Նովան աշուղական երգերի ամենամեծ ներկայացուցիչներից է, աշուղական երգը հայ երաժշտական արվեստի ճյուղերից  է։</w:t>
          </w:r>
        </w:sdtContent>
      </w:sdt>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Սայաթ–Նովայի իրական անունն է Հարություն (Արութին) Սայադյան: Ծնվել է 1722 թվականի, հունիսի 14-ին:Ուշ միջնադարի հայ բանաստեղծ-աշուղ է, ժողովրդական - աշուղական նոր դպրոցի` արևելյան ձևի հիմնադիրը: Սայաթ- Նովայի մանկությունը և պատանեկությունը անցել է Թիֆլիսում: Սայաթ-Նովան ծնվել է Հալեպցի Կարապետի և Հավլաբարցի Սառայի ընտանիքում: Նա աշակերտել է աշուղ Դոստիին և ստացել է Սայաթ-Նովա պատվանունը:</w:t>
          </w:r>
        </w:sdtContent>
      </w:sdt>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Երգն ու երաժշտությունը նրան հմայել են դեռ փոքրուց, գուցե և՜ հոր, և՜ մոր ազդեցությամբ: Երկար տարիներ շրջել է Մերձավոր Արևելքում, եղել Պարսկաստանում, Հնդկաստանում ուխտի է գնացել հայ աշուղների հովանավոր Մշո Սուրբ Կարապետի վանքը` Տարոն, մինչև որ ձեռք է բերել համընդհանուր ճանաչում: Վրաց Հերակլ թագավորը նրան հրավիրում է արքունիք և Հարությունը դառնում է պալատական երգիչ: Հետագայում նա ձեռնադրվում է քահանա` Տեր- Ստեփանոս անունով և ծուխ ստանում Կախեթի Կախ ավանում, և ըստ տարածված կարծիքի աշուղը արքունիքից վտարվում է Աննայի հանդեպ տածած սիրո պատճառով: Հայտնի է հետևյալ պատմությունը: Այդ  սիրավեպից  Աննային հեռու պահելու նպատակով նրան ամուսնացնում են մի իշխանի հետ: Շուտով սկսվում են պալատական ինտրիգներ, աշուղի չարակամները նրա սերը սկսում են օգտագործել իր դեմ : Այս ամենը հանգեցնում է նրան, որ 1752թ.-ի մարտին Սայաթ - Նովան վտարվում է արքունիքից: Մեկ տարի անց կրկին արքունիք վերադառնալու նպատակով Սայաթ-Նովան Հերակլին է ուղղում</w:t>
            <w:tab/>
            <w:t xml:space="preserve">&lt;&lt;Դուն էն գկլխեն իմաստուն իս &gt;&gt; հայտնի</w:t>
            <w:tab/>
            <w:t xml:space="preserve">բանաստեղծությունը</w:t>
            <w:tab/>
            <w:t xml:space="preserve">և 1754թ.ին նա վերադառնում է արքունիք : Սայաթ-Նովան ամուսնանում է Մարմար անունով լոռեցի մի կնոջ հետ և ունենում 4 զավակ։Սայաթ</w:t>
            <w:tab/>
            <w:t xml:space="preserve"> – Նովայի կյանքը ավելի քան 150 տարի եղել է գրականագետների, լեզվաբանների, պատմաբանների և փիլիսոփաների</w:t>
            <w:tab/>
            <w:t xml:space="preserve">բանավեճերի առարկան:      Սայաթ-Նովան նվագել է քամանչա և չոնգուր: Երբ 1795 թվականի սեպտեմբերին Աղա –մահմեդ Խանի զորքերը մոտենում են Վրաստանին, նա իր զավակներին շտապ ուղարկում է Մոզդոկ, իսկ ինքը մնալով Թիֆլիսում կնքում է իր մահկանացուն և թաղվում է Թիֆլիսի Սուրբ Գևորգ եկեղեցու գլխավոր մուտքի մոտ` բակում: Այդ ժամանակ Սայաթ-Նովան 80-82 տարեկան ծերունի էր և հազիվ թե զենք բռներ ու կռվեր պարսից</w:t>
            <w:tab/>
            <w:t xml:space="preserve">զորքերի դեմ:  </w:t>
          </w:r>
        </w:sdtContent>
      </w:sdt>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40" w:top="1580" w:left="1600" w:right="740" w:header="0" w:footer="1044"/>
        </w:sectPr>
      </w:pPr>
      <w:sdt>
        <w:sdtPr>
          <w:tag w:val="goog_rdk_41"/>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«Սայաթ-Նովան այնպես ստեղծագործեց, որ մտավ երեք ժողովրդի գրականության մեջ: Ո՜չ թե գրականության պատմության, այլ գրականության մեջ՝ կենդանի և ապրող, կարդացվող ու երգվող, միշտ ճարվող, բայց միշտ փնտրվող գրականության մեջ: Մտավ իբրև աղ: Այսքանով էլ Սայաթ-Նովան անհատ չէ, թեկուզ և մեծ անհատ, այլև ժամանակ լցնող շունչ է, տարածություն լցնող օդ, և այդպիսին մնում է մինչև հիմա՝ 200 տարի հետո էլ»:</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br w:type="textWrapping"/>
      </w:r>
      <w:sdt>
        <w:sdtPr>
          <w:tag w:val="goog_rdk_42"/>
        </w:sdtPr>
        <w:sdtContent>
          <w:r w:rsidDel="00000000" w:rsidR="00000000" w:rsidRPr="00000000">
            <w:rPr>
              <w:rFonts w:ascii="Tahoma" w:cs="Tahoma" w:eastAsia="Tahoma" w:hAnsi="Tahoma"/>
              <w:b w:val="1"/>
              <w:i w:val="0"/>
              <w:smallCaps w:val="0"/>
              <w:strike w:val="0"/>
              <w:color w:val="000000"/>
              <w:sz w:val="24"/>
              <w:szCs w:val="24"/>
              <w:highlight w:val="white"/>
              <w:u w:val="none"/>
              <w:vertAlign w:val="baseline"/>
              <w:rtl w:val="0"/>
            </w:rPr>
            <w:t xml:space="preserve">Պ.Սևակ</w:t>
          </w:r>
        </w:sdtContent>
      </w:sdt>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sdt>
        <w:sdtPr>
          <w:tag w:val="goog_rdk_43"/>
        </w:sdtPr>
        <w:sdtContent>
          <w:r w:rsidDel="00000000" w:rsidR="00000000" w:rsidRPr="00000000">
            <w:rPr>
              <w:rFonts w:ascii="Tahoma" w:cs="Tahoma" w:eastAsia="Tahoma" w:hAnsi="Tahoma"/>
              <w:b w:val="1"/>
              <w:i w:val="1"/>
              <w:smallCaps w:val="0"/>
              <w:strike w:val="0"/>
              <w:color w:val="000000"/>
              <w:sz w:val="32"/>
              <w:szCs w:val="32"/>
              <w:u w:val="none"/>
              <w:shd w:fill="auto" w:val="clear"/>
              <w:vertAlign w:val="baseline"/>
              <w:rtl w:val="0"/>
            </w:rPr>
            <w:t xml:space="preserve">ՕՊԵՐԱ</w:t>
          </w:r>
        </w:sdtContent>
      </w:sdt>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Անցնելով</w:t>
            <w:tab/>
            <w:t xml:space="preserve">Երաժշտությունը և գրականությունը </w:t>
            <w:tab/>
            <w:t xml:space="preserve">թեման 5-րդ դասարանի աշակերտները</w:t>
            <w:tab/>
            <w:t xml:space="preserve">իմանում են ,որ օպերան նույնպես այդ երկու, արվեստների միասնության արդյունքում է ծնվում,բարդ ժանր ,որի կայացմանը մասնակցում են նաև մյուս արվեստի ճյուղերը՝ կերպարվեստը , թատրոնը, պարարվեստը :</w:t>
          </w:r>
        </w:sdtContent>
      </w:sdt>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Օպերան երաժշտադրամատիկ ստեղծագործության տեսակ է՝ հիմնված խոսքի, բեմական շարժման և երաժշտության սինթեզի վրա։ Ի տարբերություն </w:t>
          </w:r>
        </w:sdtContent>
      </w:sdt>
      <w:hyperlink r:id="rId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դրամատիկական թատրոնի</w:t>
        </w:r>
      </w:hyperlink>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որտեղ երաժշտությունն իրականացնում է օժանդակ գործառույթ, օպերայում այն հանդիսանում է գործողության հիմնական կրողը։ Օպերայի գրական հիմքը </w:t>
          </w:r>
        </w:sdtContent>
      </w:sdt>
      <w:hyperlink r:id="r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լիբրետոն</w:t>
        </w:r>
      </w:hyperlink>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է՝ ինքնօրինակ կամ հիմնված գրական ստեղծագործության վրա։</w:t>
          </w:r>
        </w:sdtContent>
      </w:sdt>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,,Օպերա,, պայմանական տերմինն ի հայտ է եկել ավելի ուշ, քան այն նշանակող ստեղծագործության տեսակը։ Առաջին անգամ այդ նշանակությամբ կիրառվել է 1639 թվականին, իսկ համընդհանուր կիրառման մեջ մտել է միայն 18-րդ և 19-րդ դարերի սահմանագծին։ Երաժշտական բարդ միահյուսվածքով և խոսքի</w:t>
            <w:tab/>
            <w:t xml:space="preserve">տեսանկյունից ՙբարբարոսական պոլիֆոնիային խմբակցության անդամները հակադրեցին հունական մոնոդիան ,որը պատկերում էին որպես միաձայն երգեցողության ներդաշնակ ուղեկցությամբ:</w:t>
            <w:tab/>
            <w:t xml:space="preserve">Ոչ թե երգեցողություն ուղիղ իմաստով , այլ երաժշտական դեկլամացիա , որում մեղեդային պտույտները, տեմպը , ռիթմը, պետք է ամբողջովին ենթարկվեն պոետիկ տեքստին և ուժեղացնեն էմոցիոնալ աղդեցությունը:</w:t>
          </w:r>
        </w:sdtContent>
      </w:sdt>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Վերածննդի ժամանակաշրջանում երաժշտության և դրամայի համադրման փորձեր էին արվում մադրիգալային</w:t>
            <w:tab/>
            <w:t xml:space="preserve"> և պալատական թատրոնի</w:t>
            <w:tab/>
            <w:t xml:space="preserve"> մի քանի ժանրերում ՝ ինտերմեդիաներում և պաստորալներում :Իտալական միստերիան օրինակ ծառայեց պաստորալային երաժշտական դրամայի համար:Միստերիաներից սկիզբ առավ դրամատիկական թատրոնը ,որը կարևոր դեր խաղաց օպերայի կայացման գործում:</w:t>
          </w:r>
        </w:sdtContent>
      </w:sdt>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 գերմանական օպերան համարվում է Հենիխ Շյուցի ,,Դափնեն,, գրված Ռինուչինիի լիբրետոյի գերմաներեն թարգմանության վրա և բեմադրված Տորգաույում 1627թ:</w:t>
          </w:r>
        </w:sdtContent>
      </w:sdt>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1868 թվականին Կ</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Պոլսում </w:t>
          </w:r>
        </w:sdtContent>
      </w:sdt>
      <w:hyperlink r:id="rId1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Տիգրան Չուխաճյանն</w:t>
        </w:r>
      </w:hyperlink>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ստեղծել է հայկական ազգային դասական առաջին </w:t>
          </w:r>
        </w:sdtContent>
      </w:sdt>
      <w:hyperlink r:id="rId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,,Արշակ</w:t>
        </w:r>
      </w:hyperlink>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 օպերան։ 1870-ական թվականներին գրել է մի շարք օպերետներ և կոմիկական օպերաներ՝ ,,Արիֆի խարդախությունը,, (1872), ,,Քյոսե Քեհյա,, (1874), ,,Լեբլեբիջի Հոր-հոր աղա,, (1876)։ Չուխաճյանը ստեղծել է նաև ,,Զեյբեգլեր,, (հայտնաբերված չէ) կոմիկական օպերան և ,,Զեմիրե,, օպերա-կախարդապատկերը։ 1897 թվականին, մամուլի տվյալներով, ավարտել է ,,Ինդիանա,, օպերան։ Օպերային ժանրի նկատմամբ մեծ հետաքրքրություն է ցուցաբերել </w:t>
          </w:r>
        </w:sdtContent>
      </w:sdt>
      <w:hyperlink r:id="rId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Կոմիտասը</w:t>
        </w:r>
      </w:hyperlink>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Նրա ,,Վարդան,, , ,,Սասնա ծռեր,, , ,,Քաղաքավարության վնասները,, , ,,Անուշ,, օպերաներ ստեղծելու մտահղացումները և պահպանված ուրվագրումները վկայում են հայկական գեղջկական մելոսի և խոսակցական ելևէջների վրա հիմնված ռեալիստական օպերաներ ստեղծելու ձգտման մասին։ Գեղջկական թեման, ժողովրդական երգայնությունն են ընկած </w:t>
          </w:r>
        </w:sdtContent>
      </w:sdt>
      <w:hyperlink r:id="rId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Քրիստափոր Կարա-Մուրզայի</w:t>
        </w:r>
      </w:hyperlink>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,,Շուշան,, օպերայի (անավարտ) հիմքում։</w:t>
          </w:r>
        </w:sdtContent>
      </w:sdt>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 օպերայի պատմության մեջ կարևոր տեղ է գրավում Սպենդիարյանի ,,Ալմաստ,,-ը:</w:t>
          </w:r>
        </w:sdtContent>
      </w:sdt>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Երաժշտաբեմական արվեստում հայկական հերոսական էպոսի արտացոլման արժեքավոր փորձ էր Հ</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Ստեփանյանի ,,Սասունցի Դավիթ,,-ը (1936)։ 1938 թվականին Երևանի օպերայի և բալետի թատրոնում բեմադրվել է հեղափոխության թեմայով հայկական առաջին օպերան՝ Հ</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Ստեփանյանի ,,Լուսաբացին,,-ը, 1941 թվականին՝ Կ</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Զաքարյանի ,,Մարջան,,-ը։ 1939 թվականին Բաքվի օպերայի և բալետի թատրոնում բեմադրվել է Ա</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Մայիլյանի ,,Սաֆա,, օպերան, որի հիմքում ընկած է ժողովուրդների բարեկամության գաղափարը։ Հայ կոմպոզիտորները դիմել են նաև այլ ժողովուրդների կյանքից և գրականությունից վերցված թեմաների՝ Լ</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Խոջա-Էյնաթյանի ,,Շլյուզ,, (1931), ,,Խռովություն,, (1938), ,,Ընտանիք,, (1940),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Բալասանյանի ,,Վոսեի ապստամբությունը,, (1939), ,,Դարբին Կովան,, (1941) և այլն։</w:t>
          </w:r>
        </w:sdtContent>
      </w:sdt>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40" w:top="1580" w:left="1600" w:right="740" w:header="0" w:footer="1044"/>
        </w:sectPr>
      </w:pPr>
      <w:sdt>
        <w:sdtPr>
          <w:tag w:val="goog_rdk_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 օպերային արվեստն աչքի է ընկնում ժանրերի և ձևերի բազմազանությամբ՝ մոնումենտալ պատմական, հերոսաէպիկական, կամերային-քնարական, կենցաղային և այլն։ Դրանցից մի քանիսը մոտենում են հոգեբանական դրամաներին կամ բարքերի կոմեդիաներին, մյուսները՝ հեղափոխական թատրոնի մասսայական ժանրերին։ Ստեղծվել են ինչպես համարային կառուցվածք ունեցող, այնպես էլ միջանցիկ դրամատուրգիայով, ինտենսիվ սիմֆոնիկ զարգացմամբ օպերաներ, որոշ օպերաներում գերիշխում է երգ-մեղեդային նախասկիզբը, մյուսներում՝ ասերգային-արտասանականը։</w:t>
          </w:r>
        </w:sdtContent>
      </w:sdt>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center"/>
        <w:rPr>
          <w:rFonts w:ascii="Arial" w:cs="Arial" w:eastAsia="Arial" w:hAnsi="Arial"/>
          <w:b w:val="1"/>
          <w:i w:val="1"/>
          <w:smallCaps w:val="0"/>
          <w:strike w:val="0"/>
          <w:color w:val="000000"/>
          <w:sz w:val="32"/>
          <w:szCs w:val="32"/>
          <w:u w:val="none"/>
          <w:shd w:fill="auto" w:val="clear"/>
          <w:vertAlign w:val="baseline"/>
        </w:rPr>
      </w:pPr>
      <w:sdt>
        <w:sdtPr>
          <w:tag w:val="goog_rdk_66"/>
        </w:sdtPr>
        <w:sdtContent>
          <w:r w:rsidDel="00000000" w:rsidR="00000000" w:rsidRPr="00000000">
            <w:rPr>
              <w:rFonts w:ascii="Tahoma" w:cs="Tahoma" w:eastAsia="Tahoma" w:hAnsi="Tahoma"/>
              <w:b w:val="1"/>
              <w:i w:val="1"/>
              <w:smallCaps w:val="0"/>
              <w:strike w:val="0"/>
              <w:color w:val="000000"/>
              <w:sz w:val="32"/>
              <w:szCs w:val="32"/>
              <w:u w:val="none"/>
              <w:shd w:fill="auto" w:val="clear"/>
              <w:vertAlign w:val="baseline"/>
              <w:rtl w:val="0"/>
            </w:rPr>
            <w:t xml:space="preserve">ՌՈՄԱՆՍ</w:t>
          </w:r>
        </w:sdtContent>
      </w:sdt>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2"/>
          <w:sz w:val="21"/>
          <w:szCs w:val="21"/>
          <w:highlight w:val="white"/>
          <w:u w:val="none"/>
          <w:vertAlign w:val="baseline"/>
          <w:rtl w:val="0"/>
        </w:rPr>
        <w:t xml:space="preserve"> </w:t>
      </w: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Ռոմանսը կամերային երաժշտական </w:t>
          </w:r>
        </w:sdtContent>
      </w:sdt>
      <w:hyperlink r:id="rId2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բանաստեղծական</w:t>
        </w:r>
      </w:hyperlink>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ստեղծագործություն է՝ գրված ձայնի համար գործիքի նվագակցությամբ։ Ի տարբերություն </w:t>
          </w:r>
        </w:sdtContent>
      </w:sdt>
      <w:hyperlink r:id="rId2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երգի</w:t>
        </w:r>
      </w:hyperlink>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Ռոմանսի երաժշտությունը </w:t>
          </w:r>
        </w:sdtContent>
      </w:sdt>
      <w:hyperlink r:id="rId2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բանաստեղծության</w:t>
        </w:r>
      </w:hyperlink>
      <w:sdt>
        <w:sdtPr>
          <w:tag w:val="goog_rdk_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ընդհանուր տրամադրության արտահայտումից բացի, հետևում է տեքստի մանրամասներին, բացահայտում հույզերի նրբին փոփոխումները նվագակցության դերը։</w:t>
          </w:r>
        </w:sdtContent>
      </w:sdt>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իմանում</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երաժշտության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գրականության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միասնության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արդյունք</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նաև</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ռոմանսը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Ռոմանսը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երգ</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որտեղ</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ավելի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խորն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արտահայտվում</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մարդկային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հոգեվիճակը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զգացմունքները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հույզերը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fob9te" w:id="2"/>
      <w:bookmarkEnd w:id="2"/>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Ռոմանսը  պարտադիր ունենում է նվագակցություն, իսկ երգը կամ խմբերգը կարող</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կատարվել</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նաև</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ակապելա:Ի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տարբերություն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երգի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ռոմանսի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երաժշտությունը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բանաստեղծության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ընդհանուր</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տրամադրության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արտահայտումից</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հետևում</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մանրամասներին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բացահայտում</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հույզերի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նրբին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փոփոխումները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նվագակցության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Pr>
      </w:pPr>
      <w:sdt>
        <w:sdtPr>
          <w:tag w:val="goog_rdk_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Հայաստանում</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ռոմանսներ</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գրել</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կոմպոզիտորներ</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w:t>
      </w:r>
      <w:sdt>
        <w:sdtPr>
          <w:tag w:val="goog_rdk_1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սակայն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ռոմանսի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հիմնադիրը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Ռոմանոս</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Մելիքյանն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w:t>
      </w:r>
      <w:sdt>
        <w:sdtPr>
          <w:tag w:val="goog_rdk_1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ունկնդրում</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Ռոմանոս</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Մելիքյանի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,,Վարդը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ռոմանսը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տեքստի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հեղինակը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գերմանացի</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բանաստեղծ</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Գյոթեն</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իսկ</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գերմաներենից</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թարգմանել</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Հովհաննես</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 </w:t>
      </w:r>
      <w:sdt>
        <w:sdtPr>
          <w:tag w:val="goog_rdk_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Թումանյանը</w:t>
          </w:r>
        </w:sdtContent>
      </w:sdt>
      <w:r w:rsidDel="00000000" w:rsidR="00000000" w:rsidRPr="00000000">
        <w:rPr>
          <w:rFonts w:ascii="Bahnschrift Light SemiCondensed" w:cs="Bahnschrift Light SemiCondensed" w:eastAsia="Bahnschrift Light SemiCondensed" w:hAnsi="Bahnschrift Light SemiCondense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center"/>
        <w:rPr>
          <w:rFonts w:ascii="Arial" w:cs="Arial" w:eastAsia="Arial" w:hAnsi="Arial"/>
          <w:b w:val="1"/>
          <w:i w:val="1"/>
          <w:smallCaps w:val="0"/>
          <w:strike w:val="0"/>
          <w:color w:val="000000"/>
          <w:sz w:val="32"/>
          <w:szCs w:val="32"/>
          <w:u w:val="none"/>
          <w:shd w:fill="auto" w:val="clear"/>
          <w:vertAlign w:val="baseline"/>
        </w:rPr>
      </w:pPr>
      <w:bookmarkStart w:colFirst="0" w:colLast="0" w:name="_heading=h.3znysh7" w:id="3"/>
      <w:bookmarkEnd w:id="3"/>
      <w:sdt>
        <w:sdtPr>
          <w:tag w:val="goog_rdk_154"/>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ԿԱՆՏԱՏ</w:t>
          </w:r>
        </w:sdtContent>
      </w:sdt>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Կանտատը նույնպես երաժշտության և գրականության միասնությունից ստեղծված խմբերգային բարդ ժանր է: Կանտատը իտալերեն բառ է, նշանակում է երգել:Կանտատի երաժշտությունը նույնպես գրվում է գրական տեքստի հիման վրա :</w:t>
          </w:r>
        </w:sdtContent>
      </w:sdt>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 սկզբնավորվել է Իտալիայում,</w:t>
            <w:tab/>
            <w:t xml:space="preserve">17-րդ դարի</w:t>
            <w:tab/>
            <w:t xml:space="preserve">առաջին կեսին:Արևմտաեվրոպական երաժշտության մեջ բարձրարժեք կանտատ են ստեղծել Ա. Ստրադելան, Ա. Սկառլատին,Յոհան Սեբաստիան Բախը,Վոլֆգանգ Ամադեուս Մոցարտը, Լյուդվիգ վան Բեթհովենը, Շուբերտը և այլք :</w:t>
          </w:r>
        </w:sdtContent>
      </w:sdt>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40" w:top="760" w:left="1600" w:right="740" w:header="0" w:footer="1044"/>
        </w:sectPr>
      </w:pPr>
      <w:sdt>
        <w:sdtPr>
          <w:tag w:val="goog_rdk_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Կանտատը հայ պրոֆեսիոնալ երաժշտության ինքնուրույն ժանրերից է։ Նշանավոր են Մ. Եկմալյանի, </w:t>
          </w:r>
        </w:sdtContent>
      </w:sdt>
      <w:hyperlink r:id="rId2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Ալեքսանդր Սպենդիարյանի</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2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Արմեն Տիգրանյանի</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2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Հարո Ստեփանյանի</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2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էդուարդ Միրզոյանի</w:t>
        </w:r>
      </w:hyperlink>
      <w:sdt>
        <w:sdtPr>
          <w:tag w:val="goog_rdk_1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 Հարությունյանի (համընդհանուր ճանաչում է գտել «Հայրենիք» կանտատը), </w:t>
          </w:r>
        </w:sdtContent>
      </w:sdt>
      <w:hyperlink r:id="rId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Էդգար Հովհաննիսյանի</w:t>
        </w:r>
      </w:hyperlink>
      <w:sdt>
        <w:sdtPr>
          <w:tag w:val="goog_rdk_1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 Հախինյանի կանտատները:</w:t>
          </w:r>
        </w:sdtContent>
      </w:sdt>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32"/>
          <w:szCs w:val="32"/>
          <w:u w:val="single"/>
          <w:shd w:fill="auto" w:val="clear"/>
          <w:vertAlign w:val="baseline"/>
        </w:rPr>
      </w:pPr>
      <w:sdt>
        <w:sdtPr>
          <w:tag w:val="goog_rdk_160"/>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ԵՐԱԺՇՏՈՒԹՅՈՒՆԸ ԵՎ</w:t>
            <w:tab/>
            <w:t xml:space="preserve">ՊԱՐԱՐՎԵՍՏԸ</w:t>
          </w:r>
        </w:sdtContent>
      </w:sdt>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 երգ-երաժշտությունը դարավոր պատմություն ունի:Այն իր մեջ ներառում է այնպիսի յուրահատուկ ուղղություններ, ինչպիսիք են գուսանական երաժշտությունը, աշուղական երաժշտությունը, տաղերը, շարականները,ինչպես նաև ժողովրդական և դասական երաժշտությունը:</w:t>
          </w:r>
        </w:sdtContent>
      </w:sdt>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Երաժշտությունն ու պարը մարդկության ստեղծագործական ամենամեծ ազդակներից են: Երաժշտությունը հաճույք է մտքի, սրտի և հոգու համար:</w:t>
          </w:r>
        </w:sdtContent>
      </w:sdt>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Պարը իր էությամբ առաջին հերթին գործողություն է , հետևաբար երաժշտության ներքո պարելը որոշակի գործողություն է, որը հաճելի է դիտել և հեշտ է ընկալել: Աշակերտներն իմանում են երաժշտության և պարարվեստի ներքին կապերի և ընդհանրությունների մասին, այն մասին, որ այդ </w:t>
            <w:tab/>
            <w:t xml:space="preserve">երկու արվեստները լրացնում են միմյանց, որ դրանք ՙազգակից՚ արվեստներ են, քանի որ ծնվել և սնվում են միևնուն արմատից՝ ռիթմից, որն անմիջական կապի մեջ է մարդու ռիթմական զգացողությունների հետ և կողմնորոշիչ դեր է կարարում նրա շարժումային</w:t>
            <w:tab/>
            <w:t xml:space="preserve">գործողությունը կարգավորելու գործընթացում:</w:t>
          </w:r>
        </w:sdtContent>
      </w:sdt>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Կոմիտասն իր ուսւոմնասիրություններում</w:t>
            <w:tab/>
            <w:t xml:space="preserve"> հատուկ ուշադրություն է դարձրել</w:t>
            <w:tab/>
            <w:t xml:space="preserve">պարին, նրա դաստիարակչական նշանակությանը, շարժումների առանձնահատկություններին:</w:t>
          </w:r>
        </w:sdtContent>
      </w:sdt>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Կոմիտասն ասել է ,,Երգեցողությունն</w:t>
            <w:tab/>
            <w:t xml:space="preserve">ու</w:t>
            <w:tab/>
            <w:t xml:space="preserve">պարը առույգացնում</w:t>
            <w:tab/>
            <w:t xml:space="preserve">ու մարզում են երեխայի մարմինը, նպաստում նրա բանականոն զարգացման,,: </w:t>
          </w:r>
        </w:sdtContent>
      </w:sdt>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40" w:top="760" w:left="1600" w:right="740" w:header="0" w:footer="1044"/>
        </w:sectPr>
      </w:pPr>
      <w:sdt>
        <w:sdtPr>
          <w:tag w:val="goog_rdk_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Արդյունավետ կլինի ունկնդրել Կոմիտասի ,,Երանգի,, պարը</w:t>
            <w:tab/>
            <w:t xml:space="preserve"> և նորվեգացի կոմպոզիտոր Էդվարդ Գրիգի ,,Անիտրայի պարը,,:</w:t>
          </w:r>
        </w:sdtContent>
      </w:sdt>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32"/>
          <w:szCs w:val="32"/>
          <w:u w:val="single"/>
          <w:shd w:fill="auto" w:val="clear"/>
          <w:vertAlign w:val="baseline"/>
        </w:rPr>
      </w:pPr>
      <w:sdt>
        <w:sdtPr>
          <w:tag w:val="goog_rdk_167"/>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ԺՈՂՈՎՐԴԱԿԱՆ</w:t>
            <w:tab/>
            <w:t xml:space="preserve">ՊԱՐ</w:t>
          </w:r>
        </w:sdtContent>
      </w:sdt>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 ժողովրդական պարերի հնագույն ծագման մասին վկայում են բանավոր տեքստերից մեզ հասած բազմաթիվ հասկացություններ և </w:t>
          </w:r>
        </w:sdtContent>
      </w:sdt>
      <w:hyperlink r:id="rId2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Հայաստանում</w:t>
        </w:r>
      </w:hyperlink>
      <w:sdt>
        <w:sdtPr>
          <w:tag w:val="goog_rdk_1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պահպանված ու օգտագործվող պարային, թատերական մի շարք տերմիններ։ Աշխատանքի ողջ ընթացքը և կենցաղային բազմաթիվ տարրեր վերածվել են շարժումների (կատարվել են որոշակի ռիթմով և ուղեկցվել երաժշտությամբ), որոնք դարձել են պարային շարժումների հիմքը և, աստիճանաբար հեռանալով կենցաղային նշանակությունից, ընդհանրացվել են։</w:t>
          </w:r>
        </w:sdtContent>
      </w:sdt>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 պարերի</w:t>
            <w:tab/>
            <w:t xml:space="preserve">ուսումնասիրության</w:t>
            <w:tab/>
            <w:t xml:space="preserve">առանցքային</w:t>
            <w:tab/>
            <w:t xml:space="preserve">ուղղությունն է հանդերձանքը՝ տարազը: Այն բացի մարդկանց կենցաղի</w:t>
            <w:tab/>
            <w:t xml:space="preserve">բաղադրիչ լինելուց հանդիսանում է նաև ազգային պարի կարևոր բաղադրիչը: Տարազն առանձին մշակույթ է, որը պարի ժամանակ մեծ նշանակություն է ունեցել:</w:t>
          </w:r>
        </w:sdtContent>
      </w:sdt>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1990-ական թվականներից սկսվել է հայակական ժողովրդական պարարվեստի</w:t>
            <w:tab/>
            <w:t xml:space="preserve">զարգացման նոր փուլը, ստեղծվել են բազմաթիվ պարախմբեր, անսամբլներ, որոնք ժողովրդական պարը լրացրել</w:t>
            <w:tab/>
            <w:t xml:space="preserve">են դասական և խորեոգրաֆիկ ոճերի տարրերով՝ սկզբնավորելով նոր ուղղություն ժողովրդական պարարվեստում:</w:t>
            <w:tab/>
            <w:tab/>
          </w:r>
        </w:sdtContent>
      </w:sdt>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sectPr>
          <w:type w:val="nextPage"/>
          <w:pgSz w:h="16840" w:w="11910" w:orient="portrait"/>
          <w:pgMar w:bottom="1240" w:top="760" w:left="1600" w:right="740" w:header="0" w:footer="1044"/>
        </w:sectPr>
      </w:pPr>
      <w:sdt>
        <w:sdtPr>
          <w:tag w:val="goog_rdk_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Ժողովրդական պարերը լինում են զանգվածային (խառը կազմով), խմբային (տղամարդկանց, կանանց, մանկական), որոնց մեջ առանձնանում են մենապարերը, զուգապարերը և շուրջպարերը։ Զանգվածային և խմբային պարերը կատարվում են տարբեր դասավորումներով (կլոր, փակ և բաց շրջանով, </w:t>
          </w:r>
        </w:sdtContent>
      </w:sdt>
      <w:hyperlink r:id="rId2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կիսաշրջանով</w:t>
        </w:r>
      </w:hyperlink>
      <w:sdt>
        <w:sdtPr>
          <w:tag w:val="goog_rdk_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ուղիղ գծով), ունեն պարի ղեկավար՝ պարագլուխ (պարբաշի), և պարի պոչ՝ որոշակի պարտավորություններով (հսկել պարերի ճիշտ կատարումը, ուղղությունը և այլն)։ Մենապարերը կատարվում են ժողգործիքների, շուրջպարերը՝ հատկապես պարկապզուկի (կամ </w:t>
          </w:r>
        </w:sdtContent>
      </w:sdt>
      <w:hyperlink r:id="rId3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զուռնաների</w:t>
        </w:r>
      </w:hyperlink>
      <w:sdt>
        <w:sdtPr>
          <w:tag w:val="goog_rdk_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 </w:t>
          </w:r>
        </w:sdtContent>
      </w:sdt>
      <w:hyperlink r:id="rId3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դհոլի</w:t>
        </w:r>
      </w:hyperlink>
      <w:sdt>
        <w:sdtPr>
          <w:tag w:val="goog_rdk_1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նվագակցությամբ, պարողների երգեցողությամբ։</w:t>
          </w:r>
        </w:sdtContent>
      </w:sdt>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32"/>
          <w:szCs w:val="32"/>
          <w:u w:val="single"/>
          <w:shd w:fill="auto" w:val="clear"/>
          <w:vertAlign w:val="baseline"/>
        </w:rPr>
      </w:pPr>
      <w:sdt>
        <w:sdtPr>
          <w:tag w:val="goog_rdk_176"/>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ԴԱՍԱԿԱՆ</w:t>
            <w:tab/>
            <w:t xml:space="preserve">ՊԱՐ</w:t>
          </w:r>
        </w:sdtContent>
      </w:sdt>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77"/>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Դասական պարի</w:t>
          </w:r>
        </w:sdtContent>
      </w:sdt>
      <w:sdt>
        <w:sdtPr>
          <w:tag w:val="goog_rdk_178"/>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w:t>
          </w:r>
        </w:sdtContent>
      </w:sdt>
      <w:sdt>
        <w:sdtPr>
          <w:tag w:val="goog_rdk_1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մի տեսակ է բալետը , որը հիմնված է տարբեր շարժումների խմբերի մշակմամբ, որը ի հայտ է եկել 16-րդ դարում  Իտալիայում և հետագայում պալատական բալետի շնորհիվ զարգացել է Ֆրանսիայում ։</w:t>
          </w:r>
        </w:sdtContent>
      </w:sdt>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Ոտքերի, ձեռքերի, իրանի և գլխի որոշակի դիրքերի պահպանման և ոտքերի շրջման սկզբունքների ճշգրիտ հետևման, մարմնի հորիզոնական դիրքի և տարբեր մասերի մեկուսացման շնորհիվ դասական պարի շարժումները հակված են երկրաչափական պարզության ։</w:t>
          </w:r>
        </w:sdtContent>
      </w:sdt>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Բալետը լինում է կլասիկ , ռոմանտիկ և ժամանակակից:</w:t>
            <w:tab/>
            <w:t xml:space="preserve">Բալետը առաջացել է Իտալիայում՝ Վերածննդի դարաշրջանում: Զուգահեռ զարգացել է Ֆրանսիայում և տարածվել ամբողջ աշխարհում: Բալետը թատերականացված</w:t>
          </w:r>
        </w:sdtContent>
      </w:sdt>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ներկայացում է, որտեղ դերակատարները պարողներն են: </w:t>
          </w:r>
        </w:sdtContent>
      </w:sdt>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40" w:top="760" w:left="1600" w:right="740" w:header="0" w:footer="1044"/>
        </w:sectPr>
      </w:pPr>
      <w:sdt>
        <w:sdtPr>
          <w:tag w:val="goog_rdk_1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Հայկական արաջին դասական բալետը գրել է Արամ Խաչատրյանը: Այն կոչվել է ,,Երջանկություն,, և բեմադրվել է 1939</w:t>
            <w:tab/>
            <w:t xml:space="preserve">թվականին՝ Գյումրիում : Հետագայում բեմադրվել է նորովի՝ ,,Գայանե,, անվամբ: Այստեղ կոմպոզիտորն օգտագործել է հայկական ժողովրդական պարային ռիթմեր և հնչերանգներ:</w:t>
          </w:r>
        </w:sdtContent>
      </w:sdt>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32"/>
          <w:szCs w:val="32"/>
          <w:u w:val="single"/>
          <w:shd w:fill="auto" w:val="clear"/>
          <w:vertAlign w:val="baseline"/>
        </w:rPr>
      </w:pPr>
      <w:bookmarkStart w:colFirst="0" w:colLast="0" w:name="_heading=h.2et92p0" w:id="4"/>
      <w:bookmarkEnd w:id="4"/>
      <w:sdt>
        <w:sdtPr>
          <w:tag w:val="goog_rdk_184"/>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ԵՐԱԺՇՏՈՒԹՅՈՒՆԸ ԵՎ ԿԵՐՊԱՐՎԵՍՏԸ</w:t>
          </w:r>
        </w:sdtContent>
      </w:sdt>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 Սարյանն ասել է՝  ,,Աշխատանքի ժամանակ ես միշտ երգում եմ՝ երբեմն հենց այնպես ինչ-որ բան, իսկ ժամանակ առ ժամանակ՝ ժողովրդական</w:t>
            <w:tab/>
            <w:t xml:space="preserve">երգ կամ օպերայիա րիա:Երգելն օգնում է, ստեղծում  ներքին կենտրոնացում, հատուկ տրամադրություն, ռիթմ: Սա, իհարկե, շատ անհատական է, բայց այսպես է լինում համարյա միշտ: Չէ՛, հնարավոր չէ ապրել առանց երաժշտության,,:</w:t>
          </w:r>
        </w:sdtContent>
      </w:sdt>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Երգի խոսքերը մեր մտքում, երևակայության մեջ արթնացնում են որոշակի կերպարներ, բնության պատկերներ, իսկ երաժշտությունն  ավելի արտահայտիչ է դարձնում այդ պատկերներն ու կերպարները:</w:t>
          </w:r>
        </w:sdtContent>
      </w:sdt>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Առանց</w:t>
            <w:tab/>
            <w:t xml:space="preserve">գրական</w:t>
            <w:tab/>
            <w:t xml:space="preserve">տեքստի՝ երաժշտությունը</w:t>
            <w:tab/>
            <w:t xml:space="preserve">մեր</w:t>
            <w:tab/>
            <w:t xml:space="preserve">երևակայության մեջ առաջացնում է որոշակի զգայական պատկերներ: Օրինակ՝ ունկնդրելով Արամ Խաչատրյանի  ՙՙՋութակի կոնցերտը՚՚ ՝ հաղորդակից ենք դառնում</w:t>
            <w:tab/>
            <w:t xml:space="preserve">հեղինակի զգացմունքներին, ապրումներին և տրամադրությանը:Այն նվիրվել է աշխարհահռչակ ջութակահար Դավիթ Օյստրախին:</w:t>
          </w:r>
        </w:sdtContent>
      </w:sdt>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 այլ վառ օրինակ է 17-րդ դարի իտալացի գեղանկարիչ Կարավաջոյի  ,,Վինահարը,, կտավը: Կտավին նայելու դեպքում անհնար է մտքում չպատկերացնել երաժշտություն: Նկարը որևէ երաժշտություն չի հնչեցնում, բայց պատկերված նվագարանը և ոգեշնչված նվագողը երաժշտություն</w:t>
            <w:tab/>
            <w:t xml:space="preserve"> հնչեցնելու պատրանք են առաջացնում: Հենց սա էլ անվանում են նկարը ,,լսելու,, զգացողություն:</w:t>
          </w:r>
        </w:sdtContent>
      </w:sdt>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Ստեղծագործելու ժամանակ նկարիչները ունկնդրում  են որևէ երաժշտություն, որը</w:t>
            <w:tab/>
            <w:t xml:space="preserve">ոգեշնչում է նրանց: Ուստի կարող ենք ասել, որ ամեն կտավ ունի իր երաժշտությունը և ամեն երաժշտություն</w:t>
            <w:tab/>
            <w:t xml:space="preserve">ունի</w:t>
            <w:tab/>
            <w:t xml:space="preserve">իր նկարը:</w:t>
          </w:r>
        </w:sdtContent>
      </w:sdt>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40" w:top="760" w:left="1600" w:right="740" w:header="0" w:footer="1044"/>
        </w:sectPr>
      </w:pPr>
      <w:sdt>
        <w:sdtPr>
          <w:tag w:val="goog_rdk_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Երաժշտության ու կերպարվեստի մեջ կապեր ստեղծելով՝ ավելի ենք զարգացնում աշակերտների երաժշտալսողական և գունատեսողական պատկերացումները, ստեղծագործական երևակայությունը, գեղարվեստական ճաշակն</w:t>
            <w:tab/>
            <w:t xml:space="preserve"> ու կյանքի</w:t>
            <w:tab/>
            <w:t xml:space="preserve">նրբերանգները</w:t>
            <w:tab/>
            <w:t xml:space="preserve">ավելի լավ</w:t>
            <w:tab/>
            <w:t xml:space="preserve">զգալու և հասկանալու կարողությունը:</w:t>
          </w:r>
        </w:sdtContent>
      </w:sdt>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32"/>
          <w:szCs w:val="32"/>
          <w:u w:val="single"/>
          <w:shd w:fill="auto" w:val="clear"/>
          <w:vertAlign w:val="baseline"/>
        </w:rPr>
      </w:pPr>
      <w:sdt>
        <w:sdtPr>
          <w:tag w:val="goog_rdk_191"/>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ԵՐԱԺՇՏՈՒԹՅՈՒՆԸ ԿԻՆՈՅՈՒՄ ԵՎ ԹԱՏՐՈՆՈՒՄ</w:t>
          </w:r>
        </w:sdtContent>
      </w:sdt>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Երաժշտությունը կինոյում հայտնվել է ավելի շուտ, քան խոսքը: Համր կինոյում երաժշտությունն օգնում էր լրացնել ,,լսողական բովանդակության,, բացը: Շարժանկարի հետ զուգորդվող զվարճալի մեղեդիները յուրահատուկ տրամադրություն էին ստեղծում և օգնում ավելի ,,դյուրամարս,, դարձնել արվեստի այս անհայտ տեսակը:</w:t>
          </w:r>
        </w:sdtContent>
      </w:sdt>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Թատրոնում առաջնային է խոսքը, իսկ երաժշտությունն օգնում</w:t>
            <w:tab/>
            <w:t xml:space="preserve">է ռեժիսորին իրականացնել իր մտահազացումները:</w:t>
            <w:tab/>
            <w:t xml:space="preserve"> </w:t>
          </w:r>
        </w:sdtContent>
      </w:sdt>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Երաժշտությունը թատրոն է մտել մ.թ.ա. 5-րդ դարում: Երաժշտությունն իր ազդեցությունն է թողնում նաև հանդիսատեսի վրա՝ առաջացնում հուզական վերաբերմունք բեմում կատարվող գործողությունների նկատմամբ:</w:t>
          </w:r>
        </w:sdtContent>
      </w:sdt>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թեմային ծանոթանալով ՝ աշակերտներն իմանում են ,որ թատրոնն ու կինոն բոլոր արվեստների միասնության և խմբային ստեղծագործության արդյունք են : Այս թեման անցնելիս ուսուցիչը պետք է կարողանա աշակերտների մեջ սեր և հետաքրքրություն առաջացնել դեպի կինոն և թատրոնը:Աշակերտները պետք է արվեստի այդ երկու տեսակների և կյանքի միջև տեսնեն սերտ կապ:</w:t>
          </w:r>
        </w:sdtContent>
      </w:sdt>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6"/>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,,Ես ոչ մի օպերա չեմ ստեղծել: Եվ պատկերացրեք, որ դա ինձ շատ է մտահոգում. չէ՞ որ շատ եմ սիրում թատրոնը... Թատրոնի հանդեպ իմ սերն այնքան մեծ է, որ եթե ժամանակին երաժշտությունը չզբաղեցներ իմ մտքերը, ես, երևի դերասան կլինեի,, :</w:t>
          </w:r>
        </w:sdtContent>
      </w:sdt>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40" w:top="760" w:left="1600" w:right="740" w:header="0" w:footer="1044"/>
        </w:sectPr>
      </w:pPr>
      <w:sdt>
        <w:sdtPr>
          <w:tag w:val="goog_rdk_1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Արամ Խաչատրյանը երաժշտություն է գրել մի շարք կինոնակարների համար՝ հայկական ,,Զանգեզուր,,, ռուսական ,,Ստալինգրադյան ճակատամարտը,, , ,,Ծովակալ Ուշակով,, , ,, Օթելլո,, և այլն:</w:t>
          </w:r>
        </w:sdtContent>
      </w:sdt>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28"/>
          <w:szCs w:val="28"/>
          <w:u w:val="single"/>
          <w:shd w:fill="auto" w:val="clear"/>
          <w:vertAlign w:val="baseline"/>
        </w:rPr>
      </w:pPr>
      <w:sdt>
        <w:sdtPr>
          <w:tag w:val="goog_rdk_198"/>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ԻՆՏԵԳՐՎԱԾ</w:t>
            <w:tab/>
            <w:t xml:space="preserve">ԴԱՍ</w:t>
          </w:r>
        </w:sdtContent>
      </w:sdt>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Այժմ ներկայացնում եմ ինտեգրված դասի օրինակ </w:t>
          </w:r>
        </w:sdtContent>
      </w:sdt>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 ,,Ժողովրդական պար,,</w:t>
          </w:r>
        </w:sdtContent>
      </w:sdt>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 նպատակները՝  Աշակերտների գիտելիքները մեծացնել երաժշտության և պարի ընդհանրության միջոցով։</w:t>
          </w:r>
        </w:sdtContent>
      </w:sdt>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2"/>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Ուսուցանող</w:t>
          </w:r>
        </w:sdtContent>
      </w:sdt>
      <w:sdt>
        <w:sdtPr>
          <w:tag w:val="goog_rdk_203"/>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sdtContent>
      </w:sdt>
      <w:sdt>
        <w:sdtPr>
          <w:tag w:val="goog_rdk_2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Ծանոթացնել երաժշտության և պարի միասնության շնորհիվ մարդու հույզերն ու զգացմունքներն արտահայտելու հնարավորությանը:</w:t>
          </w:r>
        </w:sdtContent>
      </w:sdt>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Գաղափար տալ ժողովրդական պարի պատմության մասին:</w:t>
          </w:r>
        </w:sdtContent>
      </w:sdt>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ՈՒնկնդրվող և դիտվող ստեղծագործությունների ստեղծման պատմությունների մասին:</w:t>
          </w:r>
        </w:sdtContent>
      </w:sdt>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Ծանոթացում մենապարին և զուգապարին:</w:t>
          </w:r>
        </w:sdtContent>
      </w:sdt>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8"/>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Զարգացնող՝</w:t>
          </w:r>
        </w:sdtContent>
      </w:sdt>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sdt>
        <w:sdtPr>
          <w:tag w:val="goog_rdk_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պարային և երաժշտական        ստեղծագործությունը վերլուծելու, համեմատելու կարողությունը։</w:t>
          </w:r>
        </w:sdtContent>
      </w:sdt>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երաժշտությունը պարի միջոցով վերարտադրելու կարողությունը։ </w:t>
          </w:r>
        </w:sdtContent>
      </w:sdt>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28"/>
          <w:szCs w:val="28"/>
          <w:u w:val="single"/>
          <w:shd w:fill="auto" w:val="clear"/>
          <w:vertAlign w:val="baseline"/>
        </w:rPr>
      </w:pPr>
      <w:sdt>
        <w:sdtPr>
          <w:tag w:val="goog_rdk_211"/>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Դաստիարակչական</w:t>
          </w:r>
        </w:sdtContent>
      </w:sdt>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Ունկնդրվող և ուսուցանվող ստեղծագործությունների միջոցով արժևորել արվեստի տեսակները և փոխկապվածությունը:</w:t>
          </w:r>
        </w:sdtContent>
      </w:sdt>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8"/>
          <w:szCs w:val="28"/>
          <w:u w:val="none"/>
          <w:shd w:fill="auto" w:val="clear"/>
          <w:vertAlign w:val="baseline"/>
        </w:rPr>
      </w:pPr>
      <w:sdt>
        <w:sdtPr>
          <w:tag w:val="goog_rdk_213"/>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Դաստիարակող՝  վերջնարդյունք</w:t>
          </w:r>
        </w:sdtContent>
      </w:sdt>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Դաստիարակել երաժշտական և գեղագիտական ճաշակ:</w:t>
          </w:r>
        </w:sdtContent>
      </w:sdt>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Սեր և հարգանք առաջացնել ժողովրդական պարի նկատմամբ:</w:t>
          </w:r>
        </w:sdtContent>
      </w:sdt>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Ակնկալվող արդյունքները ըստ չափորոշչային պահանջների և ծրագրային խնդիրների</w:t>
          </w:r>
        </w:sdtContent>
      </w:sdt>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 վերջում սովորողը կիմանա, թե ինչ է իրենից ներկայացնում ժողովրդական պարը:</w:t>
          </w:r>
        </w:sdtContent>
      </w:sdt>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Ծանոթ կլինի ,,Յարխուշտաե,, և ,,Քոչարիե ,, ,,Թամզարաե,,    և այլ  պարերին։</w:t>
          </w:r>
        </w:sdtContent>
      </w:sdt>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Կկարողանա ներկայացնել երաժշտության և պարարվեստի ընդհանրություններն ու տարբերությունները և կհասկանա արվեստի այդ երկու ճյուղերի  կարևորությունը։     </w:t>
          </w:r>
        </w:sdtContent>
      </w:sdt>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8"/>
          <w:szCs w:val="28"/>
          <w:u w:val="none"/>
          <w:shd w:fill="auto" w:val="clear"/>
          <w:vertAlign w:val="baseline"/>
        </w:rPr>
      </w:pPr>
      <w:sdt>
        <w:sdtPr>
          <w:tag w:val="goog_rdk_220"/>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Դասի</w:t>
            <w:tab/>
            <w:t xml:space="preserve">ընթացքը </w:t>
          </w:r>
        </w:sdtContent>
      </w:sdt>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28"/>
          <w:szCs w:val="28"/>
          <w:u w:val="single"/>
          <w:shd w:fill="auto" w:val="clear"/>
          <w:vertAlign w:val="baseline"/>
        </w:rPr>
      </w:pPr>
      <w:sdt>
        <w:sdtPr>
          <w:tag w:val="goog_rdk_221"/>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Խթանման</w:t>
            <w:tab/>
            <w:t xml:space="preserve">փուլ</w:t>
          </w:r>
        </w:sdtContent>
      </w:sdt>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Դասը սկսում ենք Մտագրոհի մեթոդի միջոցով Երաժշտության ուս.</w:t>
          </w:r>
        </w:sdtContent>
      </w:sdt>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Գրատախտակին գրում են Ժողովրդական պար բառի հետ կապված իրենց կողմից տրված բառերը:</w:t>
          </w:r>
        </w:sdtContent>
      </w:sdt>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32"/>
          <w:szCs w:val="32"/>
          <w:u w:val="single"/>
          <w:shd w:fill="auto" w:val="clear"/>
          <w:vertAlign w:val="baseline"/>
        </w:rPr>
      </w:pPr>
      <w:sdt>
        <w:sdtPr>
          <w:tag w:val="goog_rdk_224"/>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Ժողովրդական պար</w:t>
          </w:r>
        </w:sdtContent>
      </w:sdt>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Լսում ենք երեխաների պատասխաններն ու ամփոփում։</w:t>
          </w:r>
        </w:sdtContent>
      </w:sdt>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32"/>
          <w:szCs w:val="32"/>
          <w:u w:val="single"/>
          <w:shd w:fill="auto" w:val="clear"/>
          <w:vertAlign w:val="baseline"/>
        </w:rPr>
      </w:pPr>
      <w:sdt>
        <w:sdtPr>
          <w:tag w:val="goog_rdk_226"/>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Իմաստի ընկալման փուլ</w:t>
          </w:r>
        </w:sdtContent>
      </w:sdt>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-Աշակերտնեին կբացատրենք որ հայկական ժողովրդական պարերը բազմազան են իրենց բնույթով, տրամադրությամբ և կատարման ձևով:</w:t>
          </w:r>
        </w:sdtContent>
      </w:sdt>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Հնագույն ժամանակներից սկսած՝ Հայաստանում սիրված ու տարածված են եղել կլոր պարերը, որոնք պարել են խմբերով՝ իրար կողքի կիսաշրջան կազմած: Այնուհետև կխոսենք, որ պարին նվագակցում են դհոլահարը և զուռնահարը: Հայերը սիրել են պարել նաև երգի ուղեկցությամբ: Այդպիսի պարերը կոչվել են պարերգեր, որի ժամանակ   երգել են հերթով իսկ կրկներգը կատարել են խմբով:</w:t>
          </w:r>
        </w:sdtContent>
      </w:sdt>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Երաժշտառիթմական շարժում: Այստեղ կհիշեն նախորդ դասարանում անցած ,,Հոյ, Նազան,, պարերգը և կերգեն ու կպարեն:</w:t>
          </w:r>
        </w:sdtContent>
      </w:sdt>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Կծանոթանան   մի   քանի  խմբապարերի  հետ  ,  որոնցից  են   ,,Քոչարին,,,  ,, Յարխուշտան,,,  ,, Նազպարը,,, ,,Թամզարան,,:</w:t>
          </w:r>
        </w:sdtContent>
      </w:sdt>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Կսովորենք ՙՙՍարեն կուգա՚՚ ժողովրդական երգ-պարը:</w:t>
          </w:r>
        </w:sdtContent>
      </w:sdt>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Կերգենք միասին ու կփորձեն պարային շարժումներ կատարել: Ինքնուրույն աշխատանք՝</w:t>
          </w:r>
        </w:sdtContent>
      </w:sdt>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32"/>
          <w:szCs w:val="32"/>
          <w:u w:val="single"/>
          <w:shd w:fill="auto" w:val="clear"/>
          <w:vertAlign w:val="baseline"/>
        </w:rPr>
      </w:pPr>
      <w:sdt>
        <w:sdtPr>
          <w:tag w:val="goog_rdk_233"/>
        </w:sdtPr>
        <w:sdtContent>
          <w:r w:rsidDel="00000000" w:rsidR="00000000" w:rsidRPr="00000000">
            <w:rPr>
              <w:rFonts w:ascii="Tahoma" w:cs="Tahoma" w:eastAsia="Tahoma" w:hAnsi="Tahoma"/>
              <w:b w:val="1"/>
              <w:i w:val="0"/>
              <w:smallCaps w:val="0"/>
              <w:strike w:val="0"/>
              <w:color w:val="000000"/>
              <w:sz w:val="32"/>
              <w:szCs w:val="32"/>
              <w:u w:val="single"/>
              <w:shd w:fill="auto" w:val="clear"/>
              <w:vertAlign w:val="baseline"/>
              <w:rtl w:val="0"/>
            </w:rPr>
            <w:t xml:space="preserve">Կշռադատում</w:t>
          </w:r>
        </w:sdtContent>
      </w:sdt>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1240" w:top="1140" w:left="1600" w:right="740" w:header="0" w:footer="1044"/>
        </w:sectPr>
      </w:pPr>
      <w:sdt>
        <w:sdtPr>
          <w:tag w:val="goog_rdk_2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Կփակցնեն գրատախտակին նկարներ, որոնց նայելով երեխաները պատկերացում կունենան, թե ինչպիսին են եղել այդ պարերը, որոնք են այդ պարերը և ինչպիսի պարային հագուստներ են կրել հնում:</w:t>
          </w:r>
        </w:sdtContent>
      </w:sdt>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0" distT="0" distL="0" distR="0">
            <wp:extent cx="3048000" cy="2095500"/>
            <wp:effectExtent b="0" l="0" r="0" t="0"/>
            <wp:docPr id="30" name="image2.jpg"/>
            <a:graphic>
              <a:graphicData uri="http://schemas.openxmlformats.org/drawingml/2006/picture">
                <pic:pic>
                  <pic:nvPicPr>
                    <pic:cNvPr id="0" name="image2.jpg"/>
                    <pic:cNvPicPr preferRelativeResize="0"/>
                  </pic:nvPicPr>
                  <pic:blipFill>
                    <a:blip r:embed="rId32"/>
                    <a:srcRect b="0" l="0" r="0" t="0"/>
                    <a:stretch>
                      <a:fillRect/>
                    </a:stretch>
                  </pic:blipFill>
                  <pic:spPr>
                    <a:xfrm>
                      <a:off x="0" y="0"/>
                      <a:ext cx="30480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360" w:lineRule="auto"/>
        <w:rPr/>
      </w:pPr>
      <w:r w:rsidDel="00000000" w:rsidR="00000000" w:rsidRPr="00000000">
        <w:rPr>
          <w:rtl w:val="0"/>
        </w:rPr>
      </w:r>
    </w:p>
    <w:p w:rsidR="00000000" w:rsidDel="00000000" w:rsidP="00000000" w:rsidRDefault="00000000" w:rsidRPr="00000000" w14:paraId="000000B7">
      <w:pPr>
        <w:spacing w:line="360" w:lineRule="auto"/>
        <w:rPr/>
      </w:pPr>
      <w:r w:rsidDel="00000000" w:rsidR="00000000" w:rsidRPr="00000000">
        <w:rPr>
          <w:rtl w:val="0"/>
        </w:rPr>
      </w:r>
    </w:p>
    <w:p w:rsidR="00000000" w:rsidDel="00000000" w:rsidP="00000000" w:rsidRDefault="00000000" w:rsidRPr="00000000" w14:paraId="000000B8">
      <w:pPr>
        <w:spacing w:line="360" w:lineRule="auto"/>
        <w:rPr>
          <w:sz w:val="28"/>
          <w:szCs w:val="28"/>
        </w:rPr>
      </w:pPr>
      <w:r w:rsidDel="00000000" w:rsidR="00000000" w:rsidRPr="00000000">
        <w:rPr>
          <w:rtl w:val="0"/>
        </w:rPr>
      </w:r>
    </w:p>
    <w:p w:rsidR="00000000" w:rsidDel="00000000" w:rsidP="00000000" w:rsidRDefault="00000000" w:rsidRPr="00000000" w14:paraId="000000B9">
      <w:pPr>
        <w:spacing w:line="360" w:lineRule="auto"/>
        <w:ind w:firstLine="708"/>
        <w:rPr>
          <w:sz w:val="28"/>
          <w:szCs w:val="28"/>
        </w:rPr>
      </w:pPr>
      <w:r w:rsidDel="00000000" w:rsidR="00000000" w:rsidRPr="00000000">
        <w:rPr>
          <w:sz w:val="28"/>
          <w:szCs w:val="28"/>
        </w:rPr>
        <w:drawing>
          <wp:inline distB="0" distT="0" distL="0" distR="0">
            <wp:extent cx="2705100" cy="3048000"/>
            <wp:effectExtent b="0" l="0" r="0" t="0"/>
            <wp:docPr id="32"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27051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line="360" w:lineRule="auto"/>
        <w:rPr>
          <w:sz w:val="28"/>
          <w:szCs w:val="28"/>
        </w:rPr>
      </w:pPr>
      <w:r w:rsidDel="00000000" w:rsidR="00000000" w:rsidRPr="00000000">
        <w:rPr>
          <w:rtl w:val="0"/>
        </w:rPr>
      </w:r>
    </w:p>
    <w:p w:rsidR="00000000" w:rsidDel="00000000" w:rsidP="00000000" w:rsidRDefault="00000000" w:rsidRPr="00000000" w14:paraId="000000BB">
      <w:pPr>
        <w:spacing w:line="360" w:lineRule="auto"/>
        <w:rPr/>
        <w:sectPr>
          <w:type w:val="nextPage"/>
          <w:pgSz w:h="16840" w:w="11910" w:orient="portrait"/>
          <w:pgMar w:bottom="1240" w:top="760" w:left="1600" w:right="740" w:header="0" w:footer="1044"/>
        </w:sectPr>
      </w:pPr>
      <w:r w:rsidDel="00000000" w:rsidR="00000000" w:rsidRPr="00000000">
        <w:rPr/>
        <w:drawing>
          <wp:inline distB="0" distT="0" distL="0" distR="0">
            <wp:extent cx="3048000" cy="1714500"/>
            <wp:effectExtent b="0" l="0" r="0" t="0"/>
            <wp:docPr id="31" name="image3.jpg"/>
            <a:graphic>
              <a:graphicData uri="http://schemas.openxmlformats.org/drawingml/2006/picture">
                <pic:pic>
                  <pic:nvPicPr>
                    <pic:cNvPr id="0" name="image3.jpg"/>
                    <pic:cNvPicPr preferRelativeResize="0"/>
                  </pic:nvPicPr>
                  <pic:blipFill>
                    <a:blip r:embed="rId34"/>
                    <a:srcRect b="0" l="0" r="0" t="0"/>
                    <a:stretch>
                      <a:fillRect/>
                    </a:stretch>
                  </pic:blipFill>
                  <pic:spPr>
                    <a:xfrm>
                      <a:off x="0" y="0"/>
                      <a:ext cx="3048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28"/>
          <w:szCs w:val="28"/>
          <w:u w:val="single"/>
          <w:shd w:fill="auto" w:val="clear"/>
          <w:vertAlign w:val="baseline"/>
        </w:rPr>
      </w:pPr>
      <w:sdt>
        <w:sdtPr>
          <w:tag w:val="goog_rdk_235"/>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Անդրադարձ՝</w:t>
          </w:r>
        </w:sdtContent>
      </w:sdt>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Կպատասխանեն հարցերին.</w:t>
          </w:r>
        </w:sdtContent>
      </w:sdt>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արեցինք</w:t>
          </w:r>
        </w:sdtContent>
      </w:sdt>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սովորեցինք</w:t>
          </w:r>
        </w:sdtContent>
      </w:sdt>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հասկացանք</w:t>
          </w:r>
        </w:sdtContent>
      </w:sdt>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Ձեզ դուր եկա՞վ։</w:t>
          </w:r>
        </w:sdtContent>
      </w:sdt>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Կկիրառենք 5 րոպեանոց շարադրանքի մեթոդը</w:t>
          </w:r>
        </w:sdtContent>
      </w:sdt>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24"/>
          <w:szCs w:val="24"/>
          <w:u w:val="single"/>
          <w:shd w:fill="auto" w:val="clear"/>
          <w:vertAlign w:val="baseline"/>
        </w:rPr>
      </w:pPr>
      <w:sdt>
        <w:sdtPr>
          <w:tag w:val="goog_rdk_2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կգրեն փոքրիկ շարադրություն ,,Մեր պարերը,, վերնագրով:</w:t>
          </w:r>
        </w:sdtContent>
      </w:sdt>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28"/>
          <w:szCs w:val="28"/>
          <w:u w:val="single"/>
          <w:shd w:fill="auto" w:val="clear"/>
          <w:vertAlign w:val="baseline"/>
        </w:rPr>
      </w:pPr>
      <w:sdt>
        <w:sdtPr>
          <w:tag w:val="goog_rdk_243"/>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Եզրահանգում՝</w:t>
          </w:r>
        </w:sdtContent>
      </w:sdt>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Երաժշտությունը եւ պարարվեստը   արվեստի երկու տեսակներ են, որոնք սերտորեն կապված են, անբաժանելի են եւ լրացնում են միմյանց:</w:t>
          </w:r>
        </w:sdtContent>
      </w:sdt>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sdt>
        <w:sdtPr>
          <w:tag w:val="goog_rdk_245"/>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ԵԶՐԱԿԱՑՈՒԹՅՈՒՆ</w:t>
          </w:r>
        </w:sdtContent>
      </w:sdt>
    </w:p>
    <w:p w:rsidR="00000000" w:rsidDel="00000000" w:rsidP="00000000" w:rsidRDefault="00000000" w:rsidRPr="00000000" w14:paraId="000000D4">
      <w:pPr>
        <w:spacing w:line="360" w:lineRule="auto"/>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5-րդ դասարանում ավելի կոնկրետ է ուսումնասիրվում արվեստների փոխ- կապակցվածությունը և փոխներգործությունը: Աշակերտները իմանում են, որ առանց գրականության, պոեզիայի հնարավոր չէ ստեղծել երգ, օպերա, բալետ, կանտատ և այլն: Նրանք գիտակցում են նաև, որ երաժշտությունը իր հերթին օգնում է գրականությանը, պոեզիային, որ երաժշտությունը հուզազգացմունքային լիցք է հաղորդում գրական կերպարներին և ուժեղացնում դրանց ներգործությունը մարդու վրա:</w:t>
          </w:r>
        </w:sdtContent>
      </w:sdt>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 ծանոթանում են նաև պարարվեստին, իմանում են, որ այդ երկու արվեստները կապված են իրար և լրացնում են միմյանց, որ արվեստների այդ երկու տեսակները հանդես են գալիս որպես անհատի հոգևոր աշխարհի և մարմնի շարժումների զարգացման միջոց, որ մարդիկ միշտ երգել են և կատարել մարմնի որոշակի շարժումներ: Այսօր էլ երաժշտության և պարի շարժումների համագործակ- ցությունը այնքան է սերտացել, որ երգիչների համար շարժումները դարձել են արտահայտչամիջոց, նրանք կատարում են երգից բխող այնպիսի պլաստիկ, բազմաբնույթ շարժումներ, որոնք արտահայտում են ոչ միայն իրենց ապրումները, այլև մեկնաբանում կատարվող երգի երաժշտության բնույթը, բովանդակությունը, արտահայտչական նոր երանգ մտցնում երգի կատարման մեջ: Արվեստի մյուս տեսակը, որին ծանոթանում են աշակերտները,  կերպարվեստն է: Նրանք իմանում են, որ կա ոչ միայն ներքին լսողություն, որով մարդիկ ,,լսում,, են չհնչող երաժշտությունը, այլ նաևաներքին տեսողություն, որի միջոցով մարդիկ կարող են ,,տեսնել,, այդ պահին չցուցադրվող նկարը: Ներքին լսողության և ներքին տեսողության զարգացումը, ստեղծագործական երևակայության զարգացման հիմքն է, որն անհրաժեշտ է մարդուն ոչ միայն արվեստների ընկալման համար, այլև կյանքում` աշխատանքային տարբեր բնագավառներում:</w:t>
          </w:r>
        </w:sdtContent>
      </w:sdt>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Հինգերորդ դասարանում աշակերտները իմանում են նաև, որ երաժշտությունը թատրոնում և կինոյում ունի կարևոր նշանակություն: Այն բացահայտում և լրացնում է թատրոնի և կինոյի բովանդակությունը` կադրերի, բեմանկարների /դեկորների/, դերասանների խաղի այն կողմերը, որոնք լիարժեք չեն կարողանում ներգործել դիտողի վրա: Այստեղ է, որ երաժշտությունը կարծես թե լրացնում և ուժեղացնում է գեղարվեստական կերպարների հուզազգայական կողմը, առանձին տեսարանների արտահայտչականությունը, բնութագրում հերոսներին, որի շնորհիվ դիտողի ընկալումը դառնում է ամբողջական:</w:t>
          </w:r>
        </w:sdtContent>
      </w:sdt>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center"/>
        <w:rPr>
          <w:rFonts w:ascii="Arial" w:cs="Arial" w:eastAsia="Arial" w:hAnsi="Arial"/>
          <w:b w:val="1"/>
          <w:i w:val="0"/>
          <w:smallCaps w:val="0"/>
          <w:strike w:val="0"/>
          <w:color w:val="000000"/>
          <w:sz w:val="28"/>
          <w:szCs w:val="28"/>
          <w:u w:val="single"/>
          <w:shd w:fill="auto" w:val="clear"/>
          <w:vertAlign w:val="baseline"/>
        </w:rPr>
      </w:pPr>
      <w:sdt>
        <w:sdtPr>
          <w:tag w:val="goog_rdk_249"/>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Օգտագործված գրականություն</w:t>
          </w:r>
        </w:sdtContent>
      </w:sdt>
    </w:p>
    <w:p w:rsidR="00000000" w:rsidDel="00000000" w:rsidP="00000000" w:rsidRDefault="00000000" w:rsidRPr="00000000" w14:paraId="000000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60" w:line="360" w:lineRule="auto"/>
        <w:ind w:left="822" w:right="0" w:hanging="360"/>
        <w:jc w:val="left"/>
        <w:rPr>
          <w:rFonts w:ascii="Arial" w:cs="Arial" w:eastAsia="Arial" w:hAnsi="Arial"/>
          <w:b w:val="0"/>
          <w:i w:val="0"/>
          <w:smallCaps w:val="0"/>
          <w:strike w:val="0"/>
          <w:color w:val="000000"/>
          <w:sz w:val="28"/>
          <w:szCs w:val="28"/>
          <w:u w:val="none"/>
          <w:shd w:fill="auto" w:val="clear"/>
          <w:vertAlign w:val="baseline"/>
        </w:rPr>
      </w:pPr>
      <w:sdt>
        <w:sdtPr>
          <w:tag w:val="goog_rdk_250"/>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Յու. Վ. ՅՈՒԶԲԱՇՅԱՆ, Ա. Ա. ՓԱՀԼԵՎԱՆՅԱՆ 5-րդ դասարաններում</w:t>
          </w:r>
        </w:sdtContent>
      </w:sdt>
    </w:p>
    <w:p w:rsidR="00000000" w:rsidDel="00000000" w:rsidP="00000000" w:rsidRDefault="00000000" w:rsidRPr="00000000" w14:paraId="000000D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60" w:line="360" w:lineRule="auto"/>
        <w:ind w:left="822" w:right="0" w:hanging="360"/>
        <w:jc w:val="left"/>
        <w:rPr>
          <w:rFonts w:ascii="Arial" w:cs="Arial" w:eastAsia="Arial" w:hAnsi="Arial"/>
          <w:b w:val="0"/>
          <w:i w:val="0"/>
          <w:smallCaps w:val="0"/>
          <w:strike w:val="0"/>
          <w:color w:val="000000"/>
          <w:sz w:val="28"/>
          <w:szCs w:val="28"/>
          <w:u w:val="none"/>
          <w:shd w:fill="auto" w:val="clear"/>
          <w:vertAlign w:val="baseline"/>
        </w:rPr>
      </w:pPr>
      <w:hyperlink r:id="rId35">
        <w:r w:rsidDel="00000000" w:rsidR="00000000" w:rsidRPr="00000000">
          <w:rPr>
            <w:rFonts w:ascii="Arial" w:cs="Arial" w:eastAsia="Arial" w:hAnsi="Arial"/>
            <w:b w:val="0"/>
            <w:i w:val="0"/>
            <w:smallCaps w:val="0"/>
            <w:strike w:val="0"/>
            <w:color w:val="0000ff"/>
            <w:sz w:val="28"/>
            <w:szCs w:val="28"/>
            <w:u w:val="single"/>
            <w:shd w:fill="auto" w:val="clear"/>
            <w:vertAlign w:val="baseline"/>
            <w:rtl w:val="0"/>
          </w:rPr>
          <w:t xml:space="preserve">https://hy.wikipedia.org/wiki/%D5%8D%D5%A1%D5%B5%D5%A1%D5%A9-%D5%86%D5%B8%D5%BE%D5%A1</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60" w:line="360" w:lineRule="auto"/>
        <w:ind w:left="822" w:right="0" w:hanging="360"/>
        <w:jc w:val="left"/>
        <w:rPr>
          <w:rFonts w:ascii="Arial" w:cs="Arial" w:eastAsia="Arial" w:hAnsi="Arial"/>
          <w:b w:val="0"/>
          <w:i w:val="0"/>
          <w:smallCaps w:val="0"/>
          <w:strike w:val="0"/>
          <w:color w:val="000000"/>
          <w:sz w:val="28"/>
          <w:szCs w:val="28"/>
          <w:u w:val="none"/>
          <w:shd w:fill="auto" w:val="clear"/>
          <w:vertAlign w:val="baseline"/>
        </w:rPr>
      </w:pPr>
      <w:hyperlink r:id="rId36">
        <w:r w:rsidDel="00000000" w:rsidR="00000000" w:rsidRPr="00000000">
          <w:rPr>
            <w:rFonts w:ascii="Arial" w:cs="Arial" w:eastAsia="Arial" w:hAnsi="Arial"/>
            <w:b w:val="0"/>
            <w:i w:val="0"/>
            <w:smallCaps w:val="0"/>
            <w:strike w:val="0"/>
            <w:color w:val="0000ff"/>
            <w:sz w:val="28"/>
            <w:szCs w:val="28"/>
            <w:u w:val="single"/>
            <w:shd w:fill="auto" w:val="clear"/>
            <w:vertAlign w:val="baseline"/>
            <w:rtl w:val="0"/>
          </w:rPr>
          <w:t xml:space="preserve">https://hy.wikipedia.org/wiki/%D5%95%D5%BA%D5%A5%D6%80%D5%A1</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60" w:line="360" w:lineRule="auto"/>
        <w:ind w:left="822" w:right="0" w:hanging="360"/>
        <w:jc w:val="left"/>
        <w:rPr>
          <w:rFonts w:ascii="Arial" w:cs="Arial" w:eastAsia="Arial" w:hAnsi="Arial"/>
          <w:b w:val="0"/>
          <w:i w:val="0"/>
          <w:smallCaps w:val="0"/>
          <w:strike w:val="0"/>
          <w:color w:val="000000"/>
          <w:sz w:val="28"/>
          <w:szCs w:val="28"/>
          <w:u w:val="none"/>
          <w:shd w:fill="auto" w:val="clear"/>
          <w:vertAlign w:val="baseline"/>
        </w:rPr>
      </w:pPr>
      <w:hyperlink r:id="rId37">
        <w:r w:rsidDel="00000000" w:rsidR="00000000" w:rsidRPr="00000000">
          <w:rPr>
            <w:rFonts w:ascii="Arial" w:cs="Arial" w:eastAsia="Arial" w:hAnsi="Arial"/>
            <w:b w:val="0"/>
            <w:i w:val="0"/>
            <w:smallCaps w:val="0"/>
            <w:strike w:val="0"/>
            <w:color w:val="0000ff"/>
            <w:sz w:val="28"/>
            <w:szCs w:val="28"/>
            <w:u w:val="single"/>
            <w:shd w:fill="auto" w:val="clear"/>
            <w:vertAlign w:val="baseline"/>
            <w:rtl w:val="0"/>
          </w:rPr>
          <w:t xml:space="preserve">https://kinoashkharh.am/2019/05/kino-erajshtutyun-audio-bovandakutyun-govazd-siro-patmutyun/</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822"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822"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822"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2"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sectPr>
      <w:type w:val="nextPage"/>
      <w:pgSz w:h="16840" w:w="11910"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alibri"/>
  <w:font w:name="Bahnschrift Light SemiCondensed"/>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2844800</wp:posOffset>
              </wp:positionH>
              <wp:positionV relativeFrom="paragraph">
                <wp:posOffset>9880600</wp:posOffset>
              </wp:positionV>
              <wp:extent cx="254000" cy="187325"/>
              <wp:effectExtent b="0" l="0" r="0" t="0"/>
              <wp:wrapNone/>
              <wp:docPr id="29" name=""/>
              <a:graphic>
                <a:graphicData uri="http://schemas.microsoft.com/office/word/2010/wordprocessingShape">
                  <wps:wsp>
                    <wps:cNvSpPr/>
                    <wps:cNvPr id="2" name="Shape 2"/>
                    <wps:spPr>
                      <a:xfrm>
                        <a:off x="5223763" y="3691100"/>
                        <a:ext cx="244475" cy="177800"/>
                      </a:xfrm>
                      <a:prstGeom prst="rect">
                        <a:avLst/>
                      </a:prstGeom>
                      <a:noFill/>
                      <a:ln>
                        <a:noFill/>
                      </a:ln>
                    </wps:spPr>
                    <wps:txbx>
                      <w:txbxContent>
                        <w:p w:rsidR="00000000" w:rsidDel="00000000" w:rsidP="00000000" w:rsidRDefault="00000000" w:rsidRPr="00000000">
                          <w:pPr>
                            <w:spacing w:after="0" w:before="0" w:line="264.0000057220459"/>
                            <w:ind w:left="6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2844800</wp:posOffset>
              </wp:positionH>
              <wp:positionV relativeFrom="paragraph">
                <wp:posOffset>9880600</wp:posOffset>
              </wp:positionV>
              <wp:extent cx="254000" cy="187325"/>
              <wp:effectExtent b="0" l="0" r="0" t="0"/>
              <wp:wrapNone/>
              <wp:docPr id="2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54000" cy="1873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22" w:hanging="360"/>
      </w:pPr>
      <w:rPr/>
    </w:lvl>
    <w:lvl w:ilvl="1">
      <w:start w:val="1"/>
      <w:numFmt w:val="lowerLetter"/>
      <w:lvlText w:val="%2."/>
      <w:lvlJc w:val="left"/>
      <w:pPr>
        <w:ind w:left="1542" w:hanging="360"/>
      </w:pPr>
      <w:rPr/>
    </w:lvl>
    <w:lvl w:ilvl="2">
      <w:start w:val="1"/>
      <w:numFmt w:val="lowerRoman"/>
      <w:lvlText w:val="%3."/>
      <w:lvlJc w:val="right"/>
      <w:pPr>
        <w:ind w:left="2262" w:hanging="180"/>
      </w:pPr>
      <w:rPr/>
    </w:lvl>
    <w:lvl w:ilvl="3">
      <w:start w:val="1"/>
      <w:numFmt w:val="decimal"/>
      <w:lvlText w:val="%4."/>
      <w:lvlJc w:val="left"/>
      <w:pPr>
        <w:ind w:left="2982" w:hanging="360"/>
      </w:pPr>
      <w:rPr/>
    </w:lvl>
    <w:lvl w:ilvl="4">
      <w:start w:val="1"/>
      <w:numFmt w:val="lowerLetter"/>
      <w:lvlText w:val="%5."/>
      <w:lvlJc w:val="left"/>
      <w:pPr>
        <w:ind w:left="3702" w:hanging="360"/>
      </w:pPr>
      <w:rPr/>
    </w:lvl>
    <w:lvl w:ilvl="5">
      <w:start w:val="1"/>
      <w:numFmt w:val="lowerRoman"/>
      <w:lvlText w:val="%6."/>
      <w:lvlJc w:val="right"/>
      <w:pPr>
        <w:ind w:left="4422" w:hanging="180"/>
      </w:pPr>
      <w:rPr/>
    </w:lvl>
    <w:lvl w:ilvl="6">
      <w:start w:val="1"/>
      <w:numFmt w:val="decimal"/>
      <w:lvlText w:val="%7."/>
      <w:lvlJc w:val="left"/>
      <w:pPr>
        <w:ind w:left="5142" w:hanging="360"/>
      </w:pPr>
      <w:rPr/>
    </w:lvl>
    <w:lvl w:ilvl="7">
      <w:start w:val="1"/>
      <w:numFmt w:val="lowerLetter"/>
      <w:lvlText w:val="%8."/>
      <w:lvlJc w:val="left"/>
      <w:pPr>
        <w:ind w:left="5862" w:hanging="360"/>
      </w:pPr>
      <w:rPr/>
    </w:lvl>
    <w:lvl w:ilvl="8">
      <w:start w:val="1"/>
      <w:numFmt w:val="lowerRoman"/>
      <w:lvlText w:val="%9."/>
      <w:lvlJc w:val="right"/>
      <w:pPr>
        <w:ind w:left="6582"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hy-AM"/>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2" w:lineRule="auto"/>
      <w:jc w:val="center"/>
    </w:pPr>
    <w:rPr>
      <w:b w:val="1"/>
      <w:sz w:val="28"/>
      <w:szCs w:val="28"/>
    </w:rPr>
  </w:style>
  <w:style w:type="paragraph" w:styleId="Heading2">
    <w:name w:val="heading 2"/>
    <w:basedOn w:val="Normal"/>
    <w:next w:val="Normal"/>
    <w:pPr>
      <w:ind w:left="102"/>
    </w:pPr>
    <w:rPr>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5C17D5"/>
    <w:pPr>
      <w:widowControl w:val="0"/>
      <w:autoSpaceDE w:val="0"/>
      <w:autoSpaceDN w:val="0"/>
      <w:spacing w:after="0" w:line="240" w:lineRule="auto"/>
    </w:pPr>
    <w:rPr>
      <w:rFonts w:ascii="Arial" w:cs="Arial" w:eastAsia="Arial" w:hAnsi="Arial"/>
      <w:lang w:val="en-US"/>
    </w:rPr>
  </w:style>
  <w:style w:type="paragraph" w:styleId="1">
    <w:name w:val="heading 1"/>
    <w:basedOn w:val="a"/>
    <w:link w:val="10"/>
    <w:uiPriority w:val="9"/>
    <w:qFormat w:val="1"/>
    <w:rsid w:val="005C17D5"/>
    <w:pPr>
      <w:spacing w:before="72"/>
      <w:jc w:val="center"/>
      <w:outlineLvl w:val="0"/>
    </w:pPr>
    <w:rPr>
      <w:b w:val="1"/>
      <w:bCs w:val="1"/>
      <w:sz w:val="28"/>
      <w:szCs w:val="28"/>
    </w:rPr>
  </w:style>
  <w:style w:type="paragraph" w:styleId="2">
    <w:name w:val="heading 2"/>
    <w:basedOn w:val="a"/>
    <w:link w:val="20"/>
    <w:uiPriority w:val="9"/>
    <w:unhideWhenUsed w:val="1"/>
    <w:qFormat w:val="1"/>
    <w:rsid w:val="005C17D5"/>
    <w:pPr>
      <w:ind w:left="102"/>
      <w:outlineLvl w:val="1"/>
    </w:pPr>
    <w:rPr>
      <w:b w:val="1"/>
      <w:bCs w:val="1"/>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Վերնագիր 1 Գրանշ"/>
    <w:basedOn w:val="a0"/>
    <w:link w:val="1"/>
    <w:uiPriority w:val="9"/>
    <w:rsid w:val="005C17D5"/>
    <w:rPr>
      <w:rFonts w:ascii="Arial" w:cs="Arial" w:eastAsia="Arial" w:hAnsi="Arial"/>
      <w:b w:val="1"/>
      <w:bCs w:val="1"/>
      <w:sz w:val="28"/>
      <w:szCs w:val="28"/>
      <w:lang w:val="en-US"/>
    </w:rPr>
  </w:style>
  <w:style w:type="character" w:styleId="20" w:customStyle="1">
    <w:name w:val="Վերնագիր 2 Գրանշ"/>
    <w:basedOn w:val="a0"/>
    <w:link w:val="2"/>
    <w:uiPriority w:val="9"/>
    <w:rsid w:val="005C17D5"/>
    <w:rPr>
      <w:rFonts w:ascii="Arial" w:cs="Arial" w:eastAsia="Arial" w:hAnsi="Arial"/>
      <w:b w:val="1"/>
      <w:bCs w:val="1"/>
      <w:sz w:val="24"/>
      <w:szCs w:val="24"/>
      <w:lang w:val="en-US"/>
    </w:rPr>
  </w:style>
  <w:style w:type="paragraph" w:styleId="11">
    <w:name w:val="toc 1"/>
    <w:basedOn w:val="a"/>
    <w:uiPriority w:val="1"/>
    <w:qFormat w:val="1"/>
    <w:rsid w:val="005C17D5"/>
    <w:pPr>
      <w:spacing w:before="97"/>
      <w:ind w:left="102"/>
    </w:pPr>
    <w:rPr>
      <w:i w:val="1"/>
      <w:iCs w:val="1"/>
      <w:sz w:val="29"/>
      <w:szCs w:val="29"/>
    </w:rPr>
  </w:style>
  <w:style w:type="paragraph" w:styleId="21">
    <w:name w:val="toc 2"/>
    <w:basedOn w:val="a"/>
    <w:uiPriority w:val="1"/>
    <w:qFormat w:val="1"/>
    <w:rsid w:val="005C17D5"/>
    <w:pPr>
      <w:spacing w:before="160"/>
      <w:ind w:left="102"/>
    </w:pPr>
    <w:rPr>
      <w:sz w:val="28"/>
      <w:szCs w:val="28"/>
    </w:rPr>
  </w:style>
  <w:style w:type="paragraph" w:styleId="a3">
    <w:name w:val="Body Text"/>
    <w:basedOn w:val="a"/>
    <w:link w:val="a4"/>
    <w:uiPriority w:val="1"/>
    <w:qFormat w:val="1"/>
    <w:rsid w:val="005C17D5"/>
    <w:pPr>
      <w:ind w:left="102"/>
    </w:pPr>
    <w:rPr>
      <w:sz w:val="24"/>
      <w:szCs w:val="24"/>
    </w:rPr>
  </w:style>
  <w:style w:type="character" w:styleId="a4" w:customStyle="1">
    <w:name w:val="Հիմնական գրվածք Գրանշ"/>
    <w:basedOn w:val="a0"/>
    <w:link w:val="a3"/>
    <w:uiPriority w:val="1"/>
    <w:rsid w:val="005C17D5"/>
    <w:rPr>
      <w:rFonts w:ascii="Arial" w:cs="Arial" w:eastAsia="Arial" w:hAnsi="Arial"/>
      <w:sz w:val="24"/>
      <w:szCs w:val="24"/>
      <w:lang w:val="en-US"/>
    </w:rPr>
  </w:style>
  <w:style w:type="character" w:styleId="a5">
    <w:name w:val="Hyperlink"/>
    <w:basedOn w:val="a0"/>
    <w:uiPriority w:val="99"/>
    <w:unhideWhenUsed w:val="1"/>
    <w:rsid w:val="005C17D5"/>
    <w:rPr>
      <w:color w:val="0000ff"/>
      <w:u w:val="single"/>
    </w:rPr>
  </w:style>
  <w:style w:type="table" w:styleId="TableNormal" w:customStyle="1">
    <w:name w:val="Table Normal"/>
    <w:uiPriority w:val="2"/>
    <w:semiHidden w:val="1"/>
    <w:unhideWhenUsed w:val="1"/>
    <w:qFormat w:val="1"/>
    <w:rsid w:val="005C17D5"/>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a6">
    <w:name w:val="List Paragraph"/>
    <w:basedOn w:val="a"/>
    <w:uiPriority w:val="1"/>
    <w:qFormat w:val="1"/>
    <w:rsid w:val="005C17D5"/>
    <w:pPr>
      <w:ind w:left="822" w:hanging="361"/>
    </w:pPr>
  </w:style>
  <w:style w:type="paragraph" w:styleId="TableParagraph" w:customStyle="1">
    <w:name w:val="Table Paragraph"/>
    <w:basedOn w:val="a"/>
    <w:uiPriority w:val="1"/>
    <w:qFormat w:val="1"/>
    <w:rsid w:val="005C17D5"/>
  </w:style>
  <w:style w:type="paragraph" w:styleId="a7">
    <w:name w:val="No Spacing"/>
    <w:uiPriority w:val="1"/>
    <w:qFormat w:val="1"/>
    <w:rsid w:val="005C17D5"/>
    <w:pPr>
      <w:widowControl w:val="0"/>
      <w:autoSpaceDE w:val="0"/>
      <w:autoSpaceDN w:val="0"/>
      <w:spacing w:after="0" w:line="240" w:lineRule="auto"/>
    </w:pPr>
    <w:rPr>
      <w:rFonts w:ascii="Arial" w:cs="Arial" w:eastAsia="Arial" w:hAnsi="Arial"/>
      <w:lang w:val="en-US"/>
    </w:rPr>
  </w:style>
  <w:style w:type="character" w:styleId="a8">
    <w:name w:val="Emphasis"/>
    <w:basedOn w:val="a0"/>
    <w:uiPriority w:val="20"/>
    <w:qFormat w:val="1"/>
    <w:rsid w:val="005C17D5"/>
    <w:rPr>
      <w:i w:val="1"/>
      <w:iCs w:val="1"/>
    </w:rPr>
  </w:style>
  <w:style w:type="paragraph" w:styleId="a9">
    <w:name w:val="Normal (Web)"/>
    <w:basedOn w:val="a"/>
    <w:uiPriority w:val="99"/>
    <w:semiHidden w:val="1"/>
    <w:unhideWhenUsed w:val="1"/>
    <w:rsid w:val="005C17D5"/>
    <w:pPr>
      <w:widowControl w:val="1"/>
      <w:autoSpaceDE w:val="1"/>
      <w:autoSpaceDN w:val="1"/>
      <w:spacing w:after="100" w:afterAutospacing="1" w:before="100" w:beforeAutospacing="1"/>
    </w:pPr>
    <w:rPr>
      <w:rFonts w:ascii="Times New Roman" w:cs="Times New Roman" w:eastAsia="Times New Roman" w:hAnsi="Times New Roman"/>
      <w:sz w:val="24"/>
      <w:szCs w:val="24"/>
      <w:lang w:eastAsia="ru-RU" w:val="ru-RU"/>
    </w:rPr>
  </w:style>
  <w:style w:type="paragraph" w:styleId="aa">
    <w:name w:val="header"/>
    <w:basedOn w:val="a"/>
    <w:link w:val="ab"/>
    <w:uiPriority w:val="99"/>
    <w:unhideWhenUsed w:val="1"/>
    <w:rsid w:val="005C17D5"/>
    <w:pPr>
      <w:tabs>
        <w:tab w:val="center" w:pos="4677"/>
        <w:tab w:val="right" w:pos="9355"/>
      </w:tabs>
    </w:pPr>
  </w:style>
  <w:style w:type="character" w:styleId="ab" w:customStyle="1">
    <w:name w:val="Էջագլուխ Գրանշ"/>
    <w:basedOn w:val="a0"/>
    <w:link w:val="aa"/>
    <w:uiPriority w:val="99"/>
    <w:rsid w:val="005C17D5"/>
    <w:rPr>
      <w:rFonts w:ascii="Arial" w:cs="Arial" w:eastAsia="Arial" w:hAnsi="Arial"/>
      <w:lang w:val="en-US"/>
    </w:rPr>
  </w:style>
  <w:style w:type="paragraph" w:styleId="ac">
    <w:name w:val="footer"/>
    <w:basedOn w:val="a"/>
    <w:link w:val="ad"/>
    <w:uiPriority w:val="99"/>
    <w:unhideWhenUsed w:val="1"/>
    <w:rsid w:val="005C17D5"/>
    <w:pPr>
      <w:tabs>
        <w:tab w:val="center" w:pos="4677"/>
        <w:tab w:val="right" w:pos="9355"/>
      </w:tabs>
    </w:pPr>
  </w:style>
  <w:style w:type="character" w:styleId="ad" w:customStyle="1">
    <w:name w:val="Էջատակ Գրանշ"/>
    <w:basedOn w:val="a0"/>
    <w:link w:val="ac"/>
    <w:uiPriority w:val="99"/>
    <w:rsid w:val="005C17D5"/>
    <w:rPr>
      <w:rFonts w:ascii="Arial" w:cs="Arial" w:eastAsia="Arial" w:hAnsi="Arial"/>
      <w:lang w:val="en-US"/>
    </w:rPr>
  </w:style>
  <w:style w:type="character" w:styleId="ae">
    <w:name w:val="Strong"/>
    <w:basedOn w:val="a0"/>
    <w:uiPriority w:val="22"/>
    <w:qFormat w:val="1"/>
    <w:rsid w:val="005C17D5"/>
    <w:rPr>
      <w:b w:val="1"/>
      <w:bCs w:val="1"/>
    </w:rPr>
  </w:style>
  <w:style w:type="character" w:styleId="af">
    <w:name w:val="Unresolved Mention"/>
    <w:basedOn w:val="a0"/>
    <w:uiPriority w:val="99"/>
    <w:semiHidden w:val="1"/>
    <w:unhideWhenUsed w:val="1"/>
    <w:rsid w:val="00297F3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hy.wikipedia.org/wiki/%D4%B2%D5%A1%D5%B6%D5%A1%D5%BD%D5%BF%D5%A5%D5%B2%D5%AE" TargetMode="External"/><Relationship Id="rId22" Type="http://schemas.openxmlformats.org/officeDocument/2006/relationships/hyperlink" Target="https://hy.wikipedia.org/wiki/%D4%B2%D5%A1%D5%B6%D5%A1%D5%BD%D5%BF%D5%A5%D5%B2%D5%AE" TargetMode="External"/><Relationship Id="rId21" Type="http://schemas.openxmlformats.org/officeDocument/2006/relationships/hyperlink" Target="https://hy.wikipedia.org/wiki/%D4%B5%D6%80%D5%A3" TargetMode="External"/><Relationship Id="rId24" Type="http://schemas.openxmlformats.org/officeDocument/2006/relationships/hyperlink" Target="https://hy.wikipedia.org/wiki/%D4%B1%D6%80%D5%B4%D5%A5%D5%B6_%D5%8F%D5%AB%D5%A3%D6%80%D5%A1%D5%B6%D5%B5%D5%A1%D5%B6" TargetMode="External"/><Relationship Id="rId23" Type="http://schemas.openxmlformats.org/officeDocument/2006/relationships/hyperlink" Target="https://hy.wikipedia.org/wiki/%D4%B1%D5%AC%D5%A5%D6%84%D5%BD%D5%A1%D5%B6%D5%A4%D6%80_%D5%8D%D5%BA%D5%A5%D5%B6%D5%A4%D5%AB%D5%A1%D6%80%D5%B5%D5%A1%D5%B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y.wikipedia.org/wiki/%D4%B3%D5%A5%D5%B2%D5%A1%D6%80%D5%BE%D5%A5%D5%BD%D5%BF%D5%A1%D5%AF%D5%A1%D5%B6_%D5%AF%D5%A5%D6%80%D5%BA%D5%A1%D6%80" TargetMode="External"/><Relationship Id="rId26" Type="http://schemas.openxmlformats.org/officeDocument/2006/relationships/hyperlink" Target="https://hy.wikipedia.org/wiki/%D4%B7%D5%A4%D5%B8%D6%82%D5%A1%D6%80%D5%A4_%D5%84%D5%AB%D6%80%D5%A6%D5%B8%D5%B5%D5%A1%D5%B6" TargetMode="External"/><Relationship Id="rId25" Type="http://schemas.openxmlformats.org/officeDocument/2006/relationships/hyperlink" Target="https://hy.wikipedia.org/wiki/%D5%80%D5%A1%D6%80%D5%B8_%D5%8D%D5%BF%D5%A5%D6%83%D5%A1%D5%B6%D5%B5%D5%A1%D5%B6" TargetMode="External"/><Relationship Id="rId28" Type="http://schemas.openxmlformats.org/officeDocument/2006/relationships/hyperlink" Target="https://hy.wikipedia.org/wiki/%D5%80%D5%A1%D5%B5%D5%A1%D5%BD%D5%BF%D5%A1%D5%B6" TargetMode="External"/><Relationship Id="rId27" Type="http://schemas.openxmlformats.org/officeDocument/2006/relationships/hyperlink" Target="https://hy.wikipedia.org/wiki/%D4%B7%D5%A4%D5%A3%D5%A1%D6%80_%D5%80%D5%B8%D5%BE%D5%B0%D5%A1%D5%B6%D5%B6%D5%AB%D5%BD%D5%B5%D5%A1%D5%B6"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hy.wikipedia.org/wiki/%D4%BF%D5%AB%D5%BD%D5%A1%D5%B7%D6%80%D5%BB%D5%A1%D5%B6" TargetMode="External"/><Relationship Id="rId7" Type="http://schemas.openxmlformats.org/officeDocument/2006/relationships/header" Target="header1.xml"/><Relationship Id="rId8" Type="http://schemas.openxmlformats.org/officeDocument/2006/relationships/footer" Target="footer2.xml"/><Relationship Id="rId31" Type="http://schemas.openxmlformats.org/officeDocument/2006/relationships/hyperlink" Target="https://hy.wikipedia.org/wiki/%D4%B4%D5%B0%D5%B8%D5%AC" TargetMode="External"/><Relationship Id="rId30" Type="http://schemas.openxmlformats.org/officeDocument/2006/relationships/hyperlink" Target="https://hy.wikipedia.org/wiki/%D4%B6%D5%B8%D6%82%D5%BC%D5%B6%D5%A1" TargetMode="External"/><Relationship Id="rId11" Type="http://schemas.openxmlformats.org/officeDocument/2006/relationships/hyperlink" Target="https://hy.wikipedia.org/wiki/%D5%80%D5%B6%D5%B9%D5%B5%D5%B8%D6%82%D5%B6" TargetMode="External"/><Relationship Id="rId33" Type="http://schemas.openxmlformats.org/officeDocument/2006/relationships/image" Target="media/image1.jpg"/><Relationship Id="rId10" Type="http://schemas.openxmlformats.org/officeDocument/2006/relationships/hyperlink" Target="https://hy.wikipedia.org/wiki/%D5%81%D5%A1%D5%B5%D5%B6" TargetMode="External"/><Relationship Id="rId32" Type="http://schemas.openxmlformats.org/officeDocument/2006/relationships/image" Target="media/image2.jpg"/><Relationship Id="rId13" Type="http://schemas.openxmlformats.org/officeDocument/2006/relationships/footer" Target="footer1.xml"/><Relationship Id="rId35" Type="http://schemas.openxmlformats.org/officeDocument/2006/relationships/hyperlink" Target="https://hy.wikipedia.org/wiki/%D5%8D%D5%A1%D5%B5%D5%A1%D5%A9-%D5%86%D5%B8%D5%BE%D5%A1" TargetMode="External"/><Relationship Id="rId12" Type="http://schemas.openxmlformats.org/officeDocument/2006/relationships/hyperlink" Target="https://hy.wikipedia.org/wiki/%D4%B4%D5%AB%D5%B6%D5%A1%D5%B4%D5%AB%D5%AF%D5%A1" TargetMode="External"/><Relationship Id="rId34" Type="http://schemas.openxmlformats.org/officeDocument/2006/relationships/image" Target="media/image3.jpg"/><Relationship Id="rId15" Type="http://schemas.openxmlformats.org/officeDocument/2006/relationships/hyperlink" Target="https://hy.wikipedia.org/wiki/%D4%BC%D5%AB%D5%A2%D6%80%D5%A5%D5%BF%D5%B8" TargetMode="External"/><Relationship Id="rId37" Type="http://schemas.openxmlformats.org/officeDocument/2006/relationships/hyperlink" Target="https://kinoashkharh.am/2019/05/kino-erajshtutyun-audio-bovandakutyun-govazd-siro-patmutyun/" TargetMode="External"/><Relationship Id="rId14" Type="http://schemas.openxmlformats.org/officeDocument/2006/relationships/hyperlink" Target="https://hy.wikipedia.org/wiki/%D4%B4%D6%80%D5%A1%D5%B4%D5%A1%D5%BF%D5%AB%D5%AF%D5%A1%D5%AF%D5%A1%D5%B6_%D5%A9%D5%A1%D5%BF%D6%80%D5%B8%D5%B6" TargetMode="External"/><Relationship Id="rId36" Type="http://schemas.openxmlformats.org/officeDocument/2006/relationships/hyperlink" Target="https://hy.wikipedia.org/wiki/%D5%95%D5%BA%D5%A5%D6%80%D5%A1" TargetMode="External"/><Relationship Id="rId17" Type="http://schemas.openxmlformats.org/officeDocument/2006/relationships/hyperlink" Target="https://hy.wikipedia.org/wiki/%D4%B1%D6%80%D5%B7%D5%A1%D5%AF_%D4%B2_(%D6%85%D5%BA%D5%A5%D6%80%D5%A1)" TargetMode="External"/><Relationship Id="rId16" Type="http://schemas.openxmlformats.org/officeDocument/2006/relationships/hyperlink" Target="https://hy.wikipedia.org/wiki/%D5%8F%D5%AB%D5%A3%D6%80%D5%A1%D5%B6_%D5%89%D5%B8%D6%82%D5%AD%D5%A1%D5%B3%D5%B5%D5%A1%D5%B6" TargetMode="External"/><Relationship Id="rId19" Type="http://schemas.openxmlformats.org/officeDocument/2006/relationships/hyperlink" Target="https://hy.wikipedia.org/wiki/%D5%94%D6%80%D5%AB%D5%BD%D5%BF%D5%A1%D6%83%D5%B8%D6%80_%D4%BF%D5%A1%D6%80%D5%A1-%D5%84%D5%B8%D6%82%D6%80%D5%A6%D5%A1" TargetMode="External"/><Relationship Id="rId18" Type="http://schemas.openxmlformats.org/officeDocument/2006/relationships/hyperlink" Target="https://hy.wikipedia.org/wiki/%D4%BF%D5%B8%D5%B4%D5%AB%D5%BF%D5%A1%D5%B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MHzui4B/6dqEOxeW+DoRWfs6bA==">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2022-08-24T16:38:00Z</dcterms:created>
  <dc:creator>GSG</dc:creator>
</cp:coreProperties>
</file>