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32" w:lineRule="auto"/>
        <w:ind w:left="0" w:right="0" w:firstLine="0"/>
        <w:jc w:val="center"/>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32" w:lineRule="auto"/>
        <w:ind w:left="0" w:right="0" w:firstLine="0"/>
        <w:jc w:val="center"/>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8"/>
          <w:szCs w:val="28"/>
          <w:u w:val="none"/>
          <w:shd w:fill="auto" w:val="clear"/>
          <w:vertAlign w:val="baseline"/>
          <w:rtl w:val="0"/>
        </w:rPr>
        <w:t xml:space="preserve">Գավառի ավագ դպրոց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32" w:lineRule="auto"/>
        <w:ind w:left="0" w:right="0" w:firstLine="0"/>
        <w:jc w:val="center"/>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8"/>
          <w:szCs w:val="28"/>
          <w:u w:val="none"/>
          <w:shd w:fill="auto" w:val="clear"/>
          <w:vertAlign w:val="baseline"/>
          <w:rtl w:val="0"/>
        </w:rPr>
        <w:t xml:space="preserve">Հերթական ատեստավորման ենթակա ուսուցիչների վերապատրաստման դասընթաց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32" w:lineRule="auto"/>
        <w:ind w:left="0" w:right="0" w:firstLine="0"/>
        <w:jc w:val="center"/>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32" w:lineRule="auto"/>
        <w:ind w:left="0" w:right="0" w:firstLine="0"/>
        <w:jc w:val="center"/>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8"/>
          <w:szCs w:val="28"/>
          <w:u w:val="none"/>
          <w:shd w:fill="auto" w:val="clear"/>
          <w:vertAlign w:val="baseline"/>
          <w:rtl w:val="0"/>
        </w:rPr>
        <w:t xml:space="preserve">Հետազոտական աշխատանք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32" w:lineRule="auto"/>
        <w:ind w:left="708" w:right="0" w:firstLine="708"/>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Arial Armenian" w:cs="Arial Armenian" w:eastAsia="Arial Armenian" w:hAnsi="Arial Armenian"/>
          <w:b w:val="0"/>
          <w:i w:val="0"/>
          <w:smallCaps w:val="0"/>
          <w:strike w:val="0"/>
          <w:color w:val="000000"/>
          <w:sz w:val="28"/>
          <w:szCs w:val="28"/>
          <w:u w:val="none"/>
          <w:shd w:fill="auto" w:val="clear"/>
          <w:vertAlign w:val="baseline"/>
          <w:rtl w:val="0"/>
        </w:rPr>
        <w:tab/>
        <w:tab/>
        <w:tab/>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32" w:lineRule="auto"/>
        <w:ind w:left="708" w:right="0" w:firstLine="708"/>
        <w:jc w:val="left"/>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0"/>
        </w:sdtPr>
        <w:sdtContent>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Թեման՝ Բանավոր խոսքի ուսուցումը տարրական դպրոցում </w:t>
          </w:r>
        </w:sdtContent>
      </w:sdt>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32" w:lineRule="auto"/>
        <w:ind w:left="708" w:right="0" w:firstLine="708"/>
        <w:jc w:val="left"/>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1"/>
        </w:sdtPr>
        <w:sdtContent>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Հետազոտող ուսուցիչ՝ Արփինե Թադևոսյան </w:t>
          </w:r>
        </w:sdtContent>
      </w:sdt>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32" w:lineRule="auto"/>
        <w:ind w:left="708" w:right="0" w:firstLine="708"/>
        <w:jc w:val="left"/>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2"/>
        </w:sdtPr>
        <w:sdtContent>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Ղեկավար՝ Ժենյա Միրիբյան</w:t>
          </w:r>
        </w:sdtContent>
      </w:sdt>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3"/>
        </w:sdtPr>
        <w:sdtContent>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ԳԱՎԱՌ  2022</w:t>
          </w:r>
        </w:sdtContent>
      </w:sdt>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LatArm" w:cs="Arial LatArm" w:eastAsia="Arial LatArm" w:hAnsi="Arial LatArm"/>
          <w:b w:val="0"/>
          <w:i w:val="0"/>
          <w:smallCaps w:val="0"/>
          <w:strike w:val="0"/>
          <w:color w:val="000000"/>
          <w:sz w:val="32"/>
          <w:szCs w:val="32"/>
          <w:u w:val="none"/>
          <w:shd w:fill="auto" w:val="clear"/>
          <w:vertAlign w:val="baseline"/>
        </w:rPr>
      </w:pPr>
      <w:sdt>
        <w:sdtPr>
          <w:tag w:val="goog_rdk_4"/>
        </w:sdtPr>
        <w:sdtContent>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           ԲՈՎԱՆԴԱԿՈՒԹՅՈՒՆ</w:t>
          </w:r>
        </w:sdtContent>
      </w:sdt>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ՆԵՐԱԾՈՒԹՅՈՒՆ</w:t>
          </w:r>
        </w:sdtContent>
      </w:sdt>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.........................................................................................….3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ԲԱՆԱՎՈՐ ԽՈՍՔԻ ՈՒՍՈՒՑՄԱՆ ԳԻՏԱԿԱՆ-ՄԵԹՈԴԱԿԱՆ ՀԻՄՔԵՐԸ ............................................................................................................ …………….4</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1.1. Բանավոր խոսքի ուսուցման մեթոդաբանական հիմքերը  ................................4</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1.2 Բանավոր խոսքի ուսուցման հիմնավորումն ըստ առարկայական չափորոշիչների և ծրագրերի  ...............................................................................................................9</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ԲԱՆԱՎՈՐ ԽՈՍՔԻ ԶԱՐԳԱՑՄԱՆ ՍԿԶԲՈՒՆՔՆԵՐԸ ............................................13</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2.1. Բանավոր խոսքի զարգացման առանձնահատկությունները տարրական դպրոցում  ..................................................................................................................13</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2.2. Բառապաշարի հարստացման աշխատանքներ  ..............................................15</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2.3. Բանավոր խոսքի զարգացման մեթոդներ և հնարներ ......................................16</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ԵԶՐԱԿԱՑՈՒԹՅՈՒՆ ............................................................................................. …18</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ՕԳՏԱԳՈՐԾՎԱԾ ԳՐԱԿԱՆՈՒԹՅԱՆ ՑԱՆԿ  ...........................................................19</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Fonts w:ascii="Arial LatArm" w:cs="Arial LatArm" w:eastAsia="Arial LatArm" w:hAnsi="Arial LatArm"/>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6"/>
        </w:sdtPr>
        <w:sdtContent>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ՆԵՐԱԾՈՒԹՅՈՒՆ </w:t>
          </w:r>
        </w:sdtContent>
      </w:sdt>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LatArm" w:cs="Arial LatArm" w:eastAsia="Arial LatArm" w:hAnsi="Arial LatArm"/>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LatArm" w:cs="Arial LatArm" w:eastAsia="Arial LatArm" w:hAnsi="Arial LatArm"/>
          <w:b w:val="0"/>
          <w:i w:val="0"/>
          <w:smallCaps w:val="0"/>
          <w:strike w:val="0"/>
          <w:color w:val="000000"/>
          <w:sz w:val="28"/>
          <w:szCs w:val="28"/>
          <w:u w:val="none"/>
          <w:shd w:fill="auto" w:val="clear"/>
          <w:vertAlign w:val="baseline"/>
        </w:rPr>
      </w:pPr>
      <w:sdt>
        <w:sdtPr>
          <w:tag w:val="goog_rdk_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Լեզուն մարդկանց միջև հաղորդակցության և շփման միջոց է</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Մարդն իր գործունեության ընթացքում մտքերի հաղորդման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ուրիշին լսելու</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սեփական փորձը հաղորդելու</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դիմացի մարդուց սովորելու պահանջ ունի</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կարևորագույն խնդիրների լուծման համար հարկ է արդեն դպրոցում ձևավորել և զարգացնել խոսք կառուցելու կարողությունները և հմտությունները</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LatArm" w:cs="Arial LatArm" w:eastAsia="Arial LatArm" w:hAnsi="Arial LatArm"/>
          <w:b w:val="0"/>
          <w:i w:val="0"/>
          <w:smallCaps w:val="0"/>
          <w:strike w:val="0"/>
          <w:color w:val="000000"/>
          <w:sz w:val="28"/>
          <w:szCs w:val="28"/>
          <w:u w:val="none"/>
          <w:shd w:fill="auto" w:val="clear"/>
          <w:vertAlign w:val="baseline"/>
        </w:rPr>
      </w:pPr>
      <w:sdt>
        <w:sdtPr>
          <w:tag w:val="goog_rdk_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Դպրոցում անցկացրած մանկավարժական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w:t>
      </w:r>
      <w:sdt>
        <w:sdtPr>
          <w:tag w:val="goog_rdk_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մեթոդական գործնական աշխատանքը ցույց է տալիս</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բանավոր խոսքի զարգացումը դպրոցում մնում է օրախնդիր</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քանի որ սովորողները խոչընդոտների են հանդիպում իրադրությանը համապատասխան բանավոր խոսքով հանդես  գալիս</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իրենց մտքերը</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զգացմունքներն արտահայտելիս</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LatArm" w:cs="Arial LatArm" w:eastAsia="Arial LatArm" w:hAnsi="Arial LatArm"/>
          <w:b w:val="0"/>
          <w:i w:val="0"/>
          <w:smallCaps w:val="0"/>
          <w:strike w:val="0"/>
          <w:color w:val="000000"/>
          <w:sz w:val="28"/>
          <w:szCs w:val="28"/>
          <w:u w:val="none"/>
          <w:shd w:fill="auto" w:val="clear"/>
          <w:vertAlign w:val="baseline"/>
        </w:rPr>
      </w:pPr>
      <w:sdt>
        <w:sdtPr>
          <w:tag w:val="goog_rdk_1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Ուսումնասիրության նպատակն է </w:t>
          </w:r>
        </w:sdtContent>
      </w:sdt>
      <w:sdt>
        <w:sdtPr>
          <w:tag w:val="goog_rdk_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ցույց տալ մանկավարժական ժամանակակից տեխնոլոգիաների</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փոխներգործուն մեթոդների կիրառությամբ սովորողների բանավոր խոսքի զարգացման գործընթացի բարելավման սկզբունքները և ուղիները</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Հետազոտական աշխատանքը բաղկացած է ներածությունից, երեք գլխից, եզրակացությունից, օգտագործված գրականության ցանկից:  </w:t>
          </w:r>
        </w:sdtContent>
      </w:sdt>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23"/>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ԲԱՆԱՎՈՐ ԽՈՍՔԻ ՈՒՍՈՒՑՄԱՆ ԳԻՏԱԿԱՆ–ՄԵԹՈԴԱԿԱՆ ՀԻՄՔԵՐԸ</w:t>
          </w:r>
        </w:sdtContent>
      </w:sdt>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0" w:right="0" w:hanging="405"/>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ԲԱՆԱՎՈՐ ԽՈՍՔԻ ՈՒՍՈՒՑՄԱՆ ՄԵԹՈԴԱԲԱՆԱԿԱՆ ՀԻՄՔԵՐԸ</w:t>
          </w:r>
        </w:sdtContent>
      </w:sdt>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 բանավոր խոսքի զարգացման խնդիրը մշտապես մտահոգել է հայոց լեզվի մասնագետներին, լեզվաբան-մեթոդիստներին: Մայրենի լեզվի գործնական ուսուցման տեսակետը  պաշտպանող մեթոդիստները բավականաչափ խոսել  և արծարծել են մայրենի լեզուն առանձին միավորների ուսուցումից  դեպի սովորողների խոսքի զարգացում հանգեցնելու խնդիրների շուրջ: Այսինքն՝ մշակել դասավանդման այնպիսի մեթոդներ և հնարներ, որոնք կօգնեն մայրենի լեզվի ուսուցումը  ծառայեցնելու սովորողների բանավոր խոսքի ձևավորման, զարգացման գործին: Հայ մանկավարժագիտության մեջ այս կարևոր հարցին անդրադարձել են Խ. Աբովյանը, Ա. Բահաթրյանը, Գ. Էդիլյանը, Ղ. Աղայանը, Ա. Ղարիբյանը,  Ս. Գյուլբուդաղյանը, Տեր-Գրիգորյանը, Ա. Մանուկյանը,  Հ. Աթալյանը, Ջ. Գյուլամիրյանը, Թ. Ալեքսանյանը և այլք:</w:t>
          </w:r>
        </w:sdtContent>
      </w:sdt>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Հեղինակներից յուրաքանչյուրն առաջարկում է տարբեր մեթոդներ և հնարներ, որոնց միջոցով կարելի է զարգացնել ու կատարելագործել աշակերտների բանավոր և խոսք կազմելու կարողությունները:  </w:t>
          </w:r>
        </w:sdtContent>
      </w:sdt>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Մեծն լուսավորիչ </w:t>
          </w:r>
        </w:sdtContent>
      </w:sdt>
      <w:sdt>
        <w:sdtPr>
          <w:tag w:val="goog_rdk_2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Խ. Աբովյանն </w:t>
          </w:r>
        </w:sdtContent>
      </w:sdt>
      <w:sdt>
        <w:sdtPr>
          <w:tag w:val="goog_rdk_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 աշխարհաբարի դասագրքում` «Նախաշավիղ»-ում զգալի տեղ է հատկացնում խոսքի զարգացման հիմնախնդրին:  Խ. Աբովյանը գրավոր և բանավոր խոսքի զարգացման համար խիստ օգտակար է համարում երեխաներին պատմել  տալ իրենց տեսածի կամ լսածի մասին, ինչպես, օրինակ` հարսանիք, ծնունդ և այլն, իսկ այնուհետև այդ ամենը ներկայացնել գրավոր կերպով: Նա նաև նշում է, որ թե' գրավոր, թե' բանավոր շարադրությունների համար առատ նյութ են տալիս բնությունը, շրջապատող առարկաները, մարդու գործունեությունը և այլն:    Նա կարևորում է գիտակցորեն կարդալու հմտության մշակումը, և այդ մասին գրում է. «Ձեզ համար սուրբ օրե՛նք շինեցեք մեկ բառ, մեկ խոսք չի կարդալ առանց միտքը իմանալու, չեք գիդում՝ հարցրե՛ք»: Աբովյանն ուսուցիչներին խորհուրդ է տալիս ուշադրություն դարձնել գեղեցիկ ընթերցմանը և կարդացածի բանավոր վերարտադրմանը: Նա ուսուցիչներից պահանջում է, որ նրանք աշակերտներին նյութը կարդալ տալու կարդացածի բովանդակությունը վերպատմեն բնական ձայնով, ոչ թե դերերով: Իսկ մտքերը ճիշտ հասկանալու և գեղեցիկ կարդալու համար Աբովյանը առանձնահատուկ ուշադրություն է դարձնում շեշտադրությանը՝ նշելով դրա դերը իմաստի և մտքի ըմբռման գործում (12, էջ 8):</w:t>
            <w:tab/>
            <w:tab/>
            <w:t xml:space="preserve">Առավելապես նշանակալի են անվանի մանկավարժ </w:t>
          </w:r>
        </w:sdtContent>
      </w:sdt>
      <w:sdt>
        <w:sdtPr>
          <w:tag w:val="goog_rdk_3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 Մանդինյանի </w:t>
          </w:r>
        </w:sdtContent>
      </w:sdt>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ծառայությունները մայրենի լեզվի ուսուցման ասպարեզում: Նա առավելությունը տալիս է բանավոր խոսքին` հաստատելով, որ միտք արտահայտելու իսկական միջոցը կենդանի խոսքն է, որին պետք է հաջորդի գրելն ու կարդալը: Նա գտնում է՝ ուսուցիչը պետք է հոգ տանի, որ աշակերտի խոսքը և լինի կապակցված ու տրամաբանված, քերականորեն ճիշտ, իսկ արտասանությունը` մաքուր ու վայելուչ: Կարևորում է, որ աշակերտը կարողանա նաև իր բանավոր խոսքը ներկայացնել գրավոր կերպով, իսկ դրա համար անհրաժեշտ է բանավոր խոսքի զարգացմանն ուղղված վարժությունների հետ մեկտեղ իմանալ նաև քերականություն (12, էջ15):</w:t>
          </w:r>
        </w:sdtContent>
      </w:sdt>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Մայրենի լեզվի ուսուցման, սովորողների խոսքի զարգաման ուղղությամբ մեծ գործ է  արել </w:t>
          </w:r>
        </w:sdtContent>
      </w:sdt>
      <w:sdt>
        <w:sdtPr>
          <w:tag w:val="goog_rdk_3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Ղ. Աղայանը</w:t>
          </w:r>
        </w:sdtContent>
      </w:sdt>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Գրող-մանկավարժը կարևորում է գիտելիքների գիտակցված յուրացումը, և գտնում է, որ լեզուն մարդու մտքերի թարգմանն է, նրա մտավոր կարողությունների արտահայտիչը. «Լեզուն մտքի արտահայտողն է. Ինչպես մտածում է մարդը, նույնպես և խոսում է, որքան որ բան գիտե, այնքան բանի վրա էլ խոսելու կարողություն ունի» (15, էջ410- 417):</w:t>
            <w:tab/>
            <w:tab/>
            <w:tab/>
            <w:tab/>
            <w:tab/>
            <w:tab/>
            <w:tab/>
            <w:t xml:space="preserve">Ղ. Աղայանը մայրենի լեզվի ուսուցմը բաժանում է հինգ շրջանի, որոնցից յուրաքանչյուրն ունի իր նպատակները:  </w:t>
            <w:tab/>
            <w:tab/>
            <w:tab/>
            <w:tab/>
            <w:tab/>
            <w:tab/>
          </w:r>
        </w:sdtContent>
      </w:sdt>
      <w:sdt>
        <w:sdtPr>
          <w:tag w:val="goog_rdk_3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Առաջին շրջանում </w:t>
          </w:r>
        </w:sdtContent>
      </w:sdt>
      <w:sdt>
        <w:sdtPr>
          <w:tag w:val="goog_rdk_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 միակ նպատակն է վարժեցնել, բացել երեխաների լեզուն` ազատորեն իրենց մտքերն արտահայտելու համար:</w:t>
            <w:tab/>
            <w:tab/>
            <w:tab/>
          </w:r>
        </w:sdtContent>
      </w:sdt>
      <w:sdt>
        <w:sdtPr>
          <w:tag w:val="goog_rdk_3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Երկրորդ շրջանում (</w:t>
          </w:r>
        </w:sdtContent>
      </w:sdt>
      <w:sdt>
        <w:sdtPr>
          <w:tag w:val="goog_rdk_38"/>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Լուծումն պարբերությանց</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գաղափար է տրվում պարբերության և նախադասության մասին, սովորողները պետք է կարողանան իմանալ, թե յուրաքանչյուր պարբերության մեջ քանի բառ կա:</w:t>
            <w:tab/>
            <w:tab/>
            <w:tab/>
            <w:tab/>
            <w:tab/>
          </w:r>
        </w:sdtContent>
      </w:sdt>
      <w:sdt>
        <w:sdtPr>
          <w:tag w:val="goog_rdk_4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Երրորդ շրջանում </w:t>
          </w:r>
        </w:sdtContent>
      </w:sdt>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գաղափար է տրվում բառերը վանկերի բաժանելու մասին, որի  ուսուցումը կատարվում է նախադասության ուսուցման նման: Բառերը բաժանում են վանկերի և  որոշում,  թե տվյալ բառը քանի վանկ ունի: </w:t>
            <w:tab/>
            <w:tab/>
            <w:tab/>
          </w:r>
        </w:sdtContent>
      </w:sdt>
      <w:sdt>
        <w:sdtPr>
          <w:tag w:val="goog_rdk_4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Չորրորդ շրջանում </w:t>
          </w:r>
        </w:sdtContent>
      </w:sdt>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սովորում են բառերը բաժանել հնչյունների և գաղափար է տվում բարձր (ձայնավոր) և ցածր (բաղաձայն) հնչյունների մասին: </w:t>
            <w:tab/>
            <w:tab/>
          </w:r>
        </w:sdtContent>
      </w:sdt>
      <w:sdt>
        <w:sdtPr>
          <w:tag w:val="goog_rdk_4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Հինգերորդ շրջանում </w:t>
          </w:r>
        </w:sdtContent>
      </w:sdt>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սովորում են թելադրություն և շարադրություն գրել: </w:t>
          </w:r>
        </w:sdtContent>
      </w:sdt>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Ղ. Աղայանը կարծում է, որ գրերին ծանոթանալուն զուգահեռ աշակերտը պիտի վարժվի ինքնուրույն շարադրանքներ գրելուն, ինչի շնորհիվ նա արագ և վարժ կընթերցի, կզարգանան նաև ստեղծագործական կարողությունները:</w:t>
            <w:tab/>
            <w:tab/>
            <w:tab/>
            <w:tab/>
            <w:t xml:space="preserve">Կրտսեր դպրոցականների խոսքի զարգացման համար նշանակալից են </w:t>
          </w:r>
        </w:sdtContent>
      </w:sdt>
      <w:sdt>
        <w:sdtPr>
          <w:tag w:val="goog_rdk_4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 Տեր-Գրիգորյանի </w:t>
          </w:r>
        </w:sdtContent>
      </w:sdt>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աշխատությունները: Նշանավոր մանկավարժ- տեսաբանը նշում է, որ երեխայի խոսքի զարգացման հիմնական շրջանը կրտսեր դպրոցական տարիքն է: Այդ տարիքում երեխաները անգամ անկախ իրենց կամքից սովորում են բավական շատ բառեր, արտահայտություններ: Այդ իսկ պատճառով տարրական դասարաններում պետք է մեծ ուշադրություն դարձնել աշակերտների խոսքի զարգացմանը, և ինչն էլ պետք է համարել մայրենի լեզվի կարևորագույն խնդիրներից մեկը: Նա դիտարկում է խոսքի տեսակները և դրանց փոխադարձ կապը` բանավոր խոսքի զարգացման գործում: Առանձնացնում է բանավոր խոսքի բաղադրիչները</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sdt>
        <w:sdtPr>
          <w:tag w:val="goog_rdk_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բառապաշար, քերականություն, խոսք կառուցելու կարողություն, ինչպես նաև նշում է բանավոր խոսքին առաջադրվող պահանջները: </w:t>
            <w:tab/>
            <w:tab/>
            <w:tab/>
            <w:tab/>
            <w:tab/>
            <w:tab/>
            <w:t xml:space="preserve">ԱշոտՏեր-Գրիգորյանը ներկայացնում է բանավոր խոսքի ուսուցման միջոցները` ուսուցչի խոսքը, զրույցները, նկարների բավանդակության վերարտադրությունը, հեքիաթ պատմելը, ընկալածը վերարադրելը, անգիրանելը, էքսկուրսիաները, ամփոփիչ դասերը, ռադիոհաղորդումներ, ձայնասկավառակներ ունկնդրելը, հեռուստատեսային հաղորդումների և կինոֆիլմերի դիտումները, և այլն: Ինչպես Գ. Էդիլյանը, Ա. Տեր-Գրիգրյանը ևս կարևորում է շարադրության դերը կապակցված խոսք կառուցելու համար: Հեղինակն առանձնացնում է շարադրության երեք տեսակ` վերարտադրողական, ստեղծագործական և գործնական: Վերարտադրողական շարադրությունը սովորական փոխադրությունն է առանց փոփոխությունների. Վերարտադրում և գրի է առնում լսած կամ կարդացած նյութի բավանդակությունը: Ստեղծագործական շարադրություններում աշակերտը ինքն է ստեղծագործում որևէ պատմություն (նկարի, կարդացածի կամ լսածի շուրջ): Գործնական բնույթի շարադրություններում աշակերտները պետք է պահպանեն գրության՝ հանրորեն  ընդունված արտաքին ձևերն ու շարադրման եղանակը, սակայն յուրաքանչյուր դեպքում կարող են դնել բոլորովին այլ բովանդակություն: Այս աշխատանքներում կարևորում է պլանի կազմումը: Տարրական դասարաններում առաջարկում է պլանի երեք տեսակ` պատրաստի ձևով առաջադրված, կոլեկտիվ կերպով մշակված, անհատական կամ ինքնուրույն ձևով կազմված:</w:t>
            <w:tab/>
            <w:tab/>
            <w:tab/>
            <w:tab/>
            <w:t xml:space="preserve">Անվանի մանկավարժ և տեսաբան </w:t>
          </w:r>
        </w:sdtContent>
      </w:sdt>
      <w:sdt>
        <w:sdtPr>
          <w:tag w:val="goog_rdk_5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Ջ. Գյուլամիրյանն </w:t>
          </w:r>
        </w:sdtContent>
      </w:sdt>
      <w:sdt>
        <w:sdtPr>
          <w:tag w:val="goog_rdk_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 աշխատության մեջ ներկայացնում է խոսքի բովանդակությունը և տեսակները՝ նշելով, որ խոսքի տեսակները պայմանավորված են խոսքի բովանդակությամբ: Նա առանձնացնում է խոսքի հետևյալ տեսակները` պատմողական, նկարագրական, դատողական, գնահատող, և թվարկում է դրանցից յուրաքանչյուրին բնորոշ առանձնահատկությունները: Առանձնացնում է նաև ներքին և արտաքին, գրավոր և  բանավոր խոսքի տեսակները: Գյուլամիրյանը տարրական դասարաններում գործածական է համարում խոսակցական, ուսումնական և գեղարվեստական ոճերը: Իսկ կապակցված խոսքի զարգացման համար առաջարկում է հետևյալ հնարները` պատմություն նկարի շուրջ, գեղարվեստական բնագրերից սովորած պատկերավոր արտահայտությունների կիրառություն սեփական խոսքի մեջ (16, էջ 288):</w:t>
            <w:tab/>
            <w:tab/>
            <w:tab/>
            <w:t xml:space="preserve">Սովորողների խոսքի զարգացման ոլորտում նոր խոսք է </w:t>
          </w:r>
        </w:sdtContent>
      </w:sdt>
      <w:sdt>
        <w:sdtPr>
          <w:tag w:val="goog_rdk_5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Թ. Ալեքսանյանի </w:t>
          </w:r>
        </w:sdtContent>
      </w:sdt>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մենագրությունը, որում հեղինակը նկարագրում է նյարդալեզվաբանական ծրագրավորման տեխնոլոգիաների կիրառությամբ գրական երկերի ուսուցման, տեքստի ուսումնասիրության և սրանց հիման վրա բանավոր և գրավոր խոսքի զարգացման սկզբունքները և եղանակները (19, էջ 60):</w:t>
            <w:tab/>
            <w:tab/>
            <w:tab/>
            <w:tab/>
            <w:tab/>
            <w:t xml:space="preserve">Ականավոր ռուս մանկավարժ </w:t>
          </w:r>
        </w:sdtContent>
      </w:sdt>
      <w:sdt>
        <w:sdtPr>
          <w:tag w:val="goog_rdk_5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 Ուշինսկին </w:t>
          </w:r>
        </w:sdtContent>
      </w:sdt>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 աշխատություններում բազմաթիվ խորհուրդներ է տալիս ուսուցիչներին՝ աշակերտների բանավոր և գրավոր խոսք կառուցելու կարողության զարգացման համար և նշում համապատասխան ձևեր, միջոցներ, հնարներ: Նա նշում է, որ «Լեզուն, լինելով ժողովրդի բազմադարյան հոգևոր կյանքի ամենալիակատար և ամենաստույգ տարեգրությունը, միաժամանակ ժողովրդի մեծագույն դաստիարակն է ... և շարունակում է ուսուցանել նրան մինչև ժողովրդական պատմության վախճանը: Եվ շատ են սխալվում նրանք, ովքեր կարծում են, թե երեխայի կողմից մայրենի լեզուն յուրացնելու մեջ գործում է սոսկ հիշողությունը. Ոչ մի հիշողություն չէր բավականացնի, որ մեր մտքում ամրանային ոչ միայն որևէ լեզվի բոլոր բառերը, այլ նույնիսկ այդ բառերի բոլոր հնարավոր կապակցություններն ու նրանց բոլոր ձևափոխությունները: Ժողովրդի ստեղծած լեզուն երեխայի հոգում զարգացնում է մի ընդունակություն, որը մարդու մեջ ստեղծում է խոսքը ... , զարգացնում է ոգին» :</w:t>
            <w:tab/>
            <w:tab/>
            <w:tab/>
            <w:tab/>
            <w:tab/>
            <w:tab/>
            <w:t xml:space="preserve">Ուշինսկին ուսուցիչներին առաջարկում է այբուբենը սովորեցնել վեց ամսում. «Ես գերադասում եմ երեխային ավելի դանդաղ սովորեցնել գրելու և կարդալու մեխանիզմը, բայց դրա հետ միասին զարգացնել նրա ուշադրությունը,  բանավոր խոսքը, դատողությունը, հարստացնել նրա միտքը կենդանի պատկերներով և այդ պատկերներն արտահայտելու համար դիպուկ բառերով, և նրան աստիճանաբար տանել դեպի ժողովրդի կենդանի լեզուն» :</w:t>
            <w:tab/>
            <w:tab/>
            <w:tab/>
            <w:tab/>
            <w:tab/>
            <w:tab/>
            <w:t xml:space="preserve">Մայրենի լեզվի սկզբնական ուսուցումը բաժանում է երեք տիպի զուգահեռ ընթացող պարապմունքների` </w:t>
            <w:tab/>
            <w:tab/>
            <w:tab/>
            <w:tab/>
            <w:tab/>
            <w:tab/>
            <w:tab/>
            <w:tab/>
            <w:tab/>
            <w:t xml:space="preserve">1. Զննականուսուցում, </w:t>
            <w:tab/>
            <w:tab/>
            <w:tab/>
            <w:tab/>
            <w:tab/>
            <w:tab/>
            <w:tab/>
            <w:tab/>
            <w:tab/>
            <w:tab/>
            <w:t xml:space="preserve"> 2. Նախապատրաստական գրավոր վարժություններ,  </w:t>
            <w:tab/>
            <w:tab/>
            <w:tab/>
            <w:tab/>
            <w:t xml:space="preserve">3. Ընթերցանությանը նախապատրաստող հնչյունային վարժություններ:   </w:t>
            <w:tab/>
            <w:t xml:space="preserve">Ըստ նրա՝ բանավոր խոսքը հիմնված է մտածողության վրա, հատկապես ուսուցիչը պարտավոր է երեխաներին այնպիսի վարժություններ տալ, որոնք կարող են գրգռել նրանց միտքը և դրդել,  որ այդ միտքը արտահայտեն բառերով: </w:t>
            <w:tab/>
            <w:tab/>
            <w:t xml:space="preserve">Բառապաշարի հարստացման և կապակցված խոսք կառուցելու կարողությունների և հմտությունների զարգացման հարցերով զբաղվել են մի շարք այլհեղինակներ ևս: Նրանցից յուրաքանչյուրը փորձում   է ուսուցիչներին տալ, նշել ուսուցման այնպիսի մեթոդներ ու հնարներ, որոնց միջոցով հնարավոր կլինի զարգացնել աշակերտների բանավոր խոսքը: </w:t>
            <w:tab/>
          </w:r>
        </w:sdtContent>
      </w:sdt>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 ԽՈՍՔԻ ՈՒՍՈՒՑՄԱՆ ՀԻՄՆԱՎՈՐՈՒՄՆ ԸՍՏ</w:t>
          </w:r>
        </w:sdtContent>
      </w:sdt>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ԱՌԱՐԿԱՅԱԿԱՆ ՉԱՓՈՐՈՇՉԻ ԵՎ ԾՐԱԳՐԵՐԻ</w:t>
          </w:r>
        </w:sdtContent>
      </w:sdt>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Հանրակրթական պետական չափորոշչի հիման վրա կազմվել են հիմնական դպրոցի հայոց լեզվի և գրականության առարկայական չափորոշիչը և ծրագրերը: Առարկայական չափորոշիչը հիմք է ծառայում հայոց լեզվի և գրականության ուսումնական ծրագրերի, դասագրքերի, ձեռնարկների ուսումնական բառարանների և այլ օժանդակ նյութերի ստեղծման համար: Դպրոցական բոլոր առարկաների, հատկապես հայոց լեզվի և գրականության ուսուցման հիմնական նպատակն է զարգացնել սովորողների լեզվագործածական ունակությունները` գրագետ խոսք կառուցելու և հաղորդակցվելու համար: Մայրենի լեզուն միաժամանակ հանդես է գալիս և' որպես ուսումնասիրության առարկա, և' որպես մյուս առարկաների յուրացման միջոց: Մայրենի լեզվի կարևորագույն առանձնահատկություններից է այն, որ նա ներառում է երկու կողմ` բուն լեզվի իմացության, այսինքն` այդ լեզվով հաղորդակցվելու, տարբեր բնույթի գրավոր ու բանավոր շարադրանք ստեղծելու կարողություն և լեզվի քերականական կառուցվածքի իմացություն, որը ենթադրում է տեսական լեզվական գիտելիքների առկայությունը (17,էջ 8): </w:t>
            <w:tab/>
            <w:tab/>
            <w:tab/>
            <w:tab/>
            <w:tab/>
            <w:t xml:space="preserve">Տարրական դասարաններում մայրենի լեզվի ուսուցումը հիմնականում կազմակերպվում է գործնական ճանապարհով, որի կիրառությունը ապահովելու համար անհրաժեշտ է, որ լեզվական նյութի` ուղղախոսական, ուղղագրական, քերականական գիտելիքների  հաղորդմանը զուգահեռներ կայացնեն նաև հատուկ տիպի բնագրեր, խոսքի օրինակելի նմուշներ, գործնական բնույթի վարժություններ և հանձնարարություններ, որոնք պետք է զարգացնեն տարաբնույթ խոսքային իրադրություններում սովորողների հաղորդակցական կարողությունները, տարբեր թեմաների շուրջ ինքնուրույն գրավոր և բանավոր խոսք կառուցելու հմտությունները, լեզվաքերականորեն ճիշտ ձևավորումով մտքերը, հույզերը, զգացմունքները ճիշտ արտահայտելու ունակությունները: </w:t>
            <w:tab/>
            <w:tab/>
            <w:tab/>
            <w:tab/>
            <w:tab/>
            <w:tab/>
            <w:tab/>
            <w:t xml:space="preserve">Լեզվական տարբեր իրողություններ ուսումնասիրելու համար նյութ է ծառայում տեքստը, որի մեջ են դրսևորվում լեզվական տարբեր մակարդակների միավորները, դրանց բնորոշ առանձնահատկություններն ու օրինաչափությունները: Լեզվի ուսուցման այս մոտեցումը հնարավոր է դարձնում ցույց տալ, թե լեզվական յուրաքանչյուր միավոր ինչպես է ամբողջ իմաստ դառնում, մասնակցում խոսքակազմությանը: </w:t>
            <w:tab/>
            <w:tab/>
            <w:tab/>
            <w:tab/>
            <w:tab/>
            <w:tab/>
            <w:tab/>
            <w:tab/>
            <w:tab/>
            <w:t xml:space="preserve">Այսպիսով, մայրենի լեզվի ուսուցումը ծառայում է հաղորդակցական հիմնական նպատակին` կապակցված խոսք կազմելուն: Լեզվի գործնական ուսուցման նպատակադրումը պահանջ է ներկայացնում ուսուցման բովանդակության մեջ առանձնահատուկ տեղ տալու բառին ու նրա իմաստին, ճիշտ բառօգտագործմանը, բառերի իմաստային և քերականական կապակցելիությանը, բառերի փոխաբերական կիրառությանը, նախադասությունների կառուցման մեջ բառերի և բառաձևերի դերին: Քերականության ուսուցման ժամանակ կարևորը ոչ թե սահմանումներն անգիր անելն է, այլ</w:t>
            <w:tab/>
            <w:t xml:space="preserve">դրանց ճիշտ օգտագործումը խոսքում: Շատ կարևոր պահանջ է լեզվագործածության ուսուցումը` հաղորդակցման տարբեր պայմաններում, որտեղ առաջնահերթ նշանակություն ունեն ուսումնական գործունեության ձևերը, որոնք պետք է հնարավորություն տան զարգացնելու սովորողների խոսքային կարողությունները՝ կախված տվյալ իրադրությունից, խոսողի նպատակից, ունկնդիրների առանձնահատկություններից և այլ հանգամանքներից: </w:t>
            <w:tab/>
            <w:tab/>
            <w:tab/>
            <w:tab/>
            <w:t xml:space="preserve">Սովորողների հաղորդակցական կարողությունների զարգացման համար կարևոր նշանակություն ունեն դասագրքերում ընդգրկված տեքստերի բնույթը, տեքստային աշխատանքի ձևերի և հարակից առաջադրանքների ու վարժությունների տեսակները։ Տարրական դպրոցում և հիմնական դպրոցի 5-6-րդ դասարանների դասագրքերում ընթերցանության նյութերը պետք է ընտրվեն թեմատիկ և լեզվաոճական բազմազանության սկզբունքով, իսկ առաջադրանքներն ու վարժությունները պետք է ուղղված լինեն ինքնուրույն աշխատելու հմտությունների ու ստեղծագործական կարողությունների զարգացմանը և ոչ միայն մեխանիկական մտապահմանն ու վերարտադրմանը։ Միաժամանակ, դրանք պետք է պարունակեն աշխարհաճանաչողական գիտելիքներ և նպաստեն ձևավորելու սովորողների արժեքային համակարգը, որոնք դպրոցական կրթության կարևոր բաղադրիչներն են։</w:t>
            <w:tab/>
            <w:t xml:space="preserve">Մայրենի լեզվի ծրագիրը ընդհանուր առմամբ ներկայացվում է աղյուսակի տեսքով, որի երեք սյունակները համապատասխանաբար արտացոլում են </w:t>
          </w:r>
        </w:sdtContent>
      </w:sdt>
      <w:sdt>
        <w:sdtPr>
          <w:tag w:val="goog_rdk_5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ուսուցանվող նյութը,  ուսումնական նպատակը և ուսումնական գործունեության </w:t>
          </w:r>
        </w:sdtContent>
      </w:sdt>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տեսակները։ Այս կառուցվածքն ընտրված է որպես լրացուցիչ մեթոդական օգնություն, թեև այն չի փոխարինում առանձին մեթոդական ուղեցույցներին, որոնք կազմվում են չափորոշչի և ծրագրի հիման վրա։ Աղյուսակի երկու սյունակները համաչափ կառուցվածք ունեն (ուսուցանվող նյութը, ուսումնական նպատակը), իսկ գործունեության տեսակները նշվում են միայն ամենաընդհանուր ձևով և չեն արտացոլում ուսումնական նյութի յուրաքանչյուր կետը, քանի որ ուսուցիչներին հնարավորություն է տրվում ընտրելու ուսումնական գործունեության բազմաթիվ ձևեր՝ չսահմանափակվելով նշվածներով: </w:t>
            <w:tab/>
            <w:tab/>
            <w:tab/>
            <w:tab/>
            <w:tab/>
            <w:tab/>
          </w:r>
        </w:sdtContent>
      </w:sdt>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Առարկայական չափորոշչում յուրաքանչյուր դասարանների համար նշված են գիտելիքների, կարողությունների և հմտությունների չափերը, որոնցով պետք է զինվեն  1-4-րդ դասարաններն ավարտած աշակերտները: </w:t>
            <w:tab/>
            <w:tab/>
            <w:tab/>
            <w:tab/>
            <w:tab/>
            <w:t xml:space="preserve">Ըստ առարկայական չափորոշչի՝ առաջին դասարանի մայրենի լեզվի </w:t>
          </w:r>
        </w:sdtContent>
      </w:sdt>
      <w:sdt>
        <w:sdtPr>
          <w:tag w:val="goog_rdk_6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գրաճանաչության փուլի </w:t>
          </w:r>
        </w:sdtContent>
      </w:sdt>
      <w:sdt>
        <w:sdtPr>
          <w:tag w:val="goog_rdk_63"/>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նախաայբբենական շրջանի </w:t>
          </w:r>
        </w:sdtContent>
      </w:sdt>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ավարտին աշակերտները պետք է ընդհանուր պատկերացում ունենան բանավոր խոսքի, պատմության /նկար-պատմություն/ մասին: </w:t>
          </w:r>
        </w:sdtContent>
      </w:sdt>
      <w:sdt>
        <w:sdtPr>
          <w:tag w:val="goog_rdk_65"/>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Այբբենական շրջանի </w:t>
          </w:r>
        </w:sdtContent>
      </w:sdt>
      <w:sdt>
        <w:sdtPr>
          <w:tag w:val="goog_rdk_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ավարտին աշակերտները պետք է գաղափար ունենան հայերենի հնչյունների, դրանց գրության մասին: </w:t>
          </w:r>
        </w:sdtContent>
      </w:sdt>
      <w:sdt>
        <w:sdtPr>
          <w:tag w:val="goog_rdk_67"/>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Հետայբբենական շրջանի </w:t>
          </w:r>
        </w:sdtContent>
      </w:sdt>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ավարտին աշակերտները պետք է կարողանան համապատասխան աշխատանքների կատարման միջոցով ամրակայել խոսքի, բառի, նախադասության և տեքստի ընթերցման և գրելու կարողությունները: </w:t>
            <w:tab/>
            <w:t xml:space="preserve">Իսկ ընթերցանության փուլում աշակերտների մոտ պետք է զարգացած լինեն կարդալու կարողությունները, կարողանան հասկանալ կարդացածը և աշխատանք կատարեն տեքստի շուրջ, զարգացած լինի խոսքը, խոսքի արտահայտչական բազմազան ձևերը և դրանց արտահայտման եղանակները, գաղափար ունենան լեզվական տարրական    գիտելիքների մասին, ունկնդրեն գեղարվեստական գրականություն` խոսքը գրագետ կառուցելու համար (տվյալ տարիքային առանձնահատկություններին համապատասխան): </w:t>
            <w:tab/>
          </w:r>
        </w:sdtContent>
      </w:sdt>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Այսպիսով՝ ըստ առարկայական չափորոշչի՝ տարրական դպրոցն ավարտող յուրաքանչյուր աշակերտ պետք է կարողանա հայերենով հաղորդակցվել մեծահասակների, հասակակիցների և փոքրերի հետ, ընկալել ուրիշների խոսքը և արտահայտել սեփական մտքերը,  կարդալ և հասկանալ գրավոր պարզ տեքստեր, բանավոր և գրավոր շարադրել պարզ տեքստեր: </w:t>
            <w:tab/>
            <w:tab/>
            <w:tab/>
            <w:tab/>
            <w:tab/>
            <w:t xml:space="preserve">այսպիսով՝ </w:t>
          </w:r>
        </w:sdtContent>
      </w:sdt>
      <w:sdt>
        <w:sdtPr>
          <w:tag w:val="goog_rdk_7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տա</w:t>
          </w:r>
        </w:sdtContent>
      </w:sdt>
      <w:sdt>
        <w:sdtPr>
          <w:tag w:val="goog_rdk_7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րրական դպրոցն ացվարտող աշակերտը պիտի զինված լինի իր տարիքին համապատասխան հաղորդակցական և բանավոր խոսք կառուցելու կարողություններով:</w:t>
          </w:r>
        </w:sdtContent>
      </w:sdt>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center"/>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ԳԼՈՒԽ  Ա:  ԲԱՆԱՎՈՐ ԽՈՍՔԻ ԶԱՐԳԱՑՄԱՆ</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ՍԿԶԲՈՒՆՔՆԵՐԸ</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2.1. ԲԱՆԱՎՈՐ ԽՈՍՔԻ ԶԱՐԳԱՑՄԱՆ ԱՌԱՆՁՆԱՀԱՏԿՈՒԹՅՈՒՆՆԵՐԸ ՏԱՐՐԱԿԱՆ ԴՊՐՈՑՈՒՄ</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Դպրոցում մայրենի լեզվի ուսուցման հիմնական նպատակը խոսքային հմտությունների ձևավորումը, մշակումն ու կատարելագործումն է, խոսք կառուցել սովորեցնելը, այլ կերպ ասած` կապակցված խոսքի զարգացումը: </w:t>
        <w:tab/>
        <w:tab/>
        <w:tab/>
        <w:t xml:space="preserve">Խոսքի զարգացումը, որպես հիմնական պահանջ, դեռևս 60-ական թվականների սկզբից իր որոշակի արտահայտությունն է գտել տարրական դասարանների մայրենի լեզվի ծրագրի բոլոր բաժիններում. «Գրաճանաչության ուսուցում և խոսքի զարգացում», «Կարդալ և խոսքի զարգացում», «Քերականություն, ուղղագրություն և խոսքի զարգացում»: Դասագրքերը ևս կառուցվել են այդ սկզբունքների հիման վրա: Կապակցված խոսքը ոչ միայն ուսուցման նպատակ է, այլև մայրենի լեզվի ուսուցման ընթացքում լայն հնարավորություն է տալիս ապահովելու տեսականի ու գործնականի կապը և լեզվական- քերականական գիտելիքներն ստեղծագործաբար կիրառելու օգտակար միջոց է: Լեզվական-քերականական օրինաչափությունների գործնական, գիտակցական յուրացումն այն հիմքն է, որի վրա պետք է հենվի սովորողների խոսք կառուցելու կարողությունների ձևավորումը, մշակումն ու կլատարելագործումը:</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Բանավոր խոսքը հանդես է եկել գրավոր խոսքից առաջ` որպես հաղորդակցման անմիջական պահանջմունք: Բանավոր խոսքն իր արտահայտչականությամբ ու հուզականությամբ ավելի բնական, կենդանի, տպավորիչ ու ազդեցիկ է, քան գրավոր խոսքը, որը ,ճիշտ է, ավելի մշակված, հղկված ու կատարյալ է, սակայն ինչպես որոշ մեթոդիստներ են ասում` մի տեսակ «արհեստական, ձեռքբերովի լեզու է», և մարդը դրան տիրապետում է մեծ ջանքերի, հետևողական աշխատանքի շնորհիվ: Բանավոր խոսքի զարգացումը ելակետային նշանակություն ունի նաև խոսքի ու մտածողության դրսևորման մյուս ձևերի` գրավոր ու ներքին խոսքի մշակման ու կատարելագործման համար: Դրա համար էլ տարրական դասարաններում բանավոր խոսքի մշակման ու կատարելագործման աշխատանքներին մեծ տեղ է տրված: </w:t>
        <w:tab/>
        <w:tab/>
        <w:tab/>
        <w:tab/>
        <w:tab/>
        <w:tab/>
        <w:tab/>
        <w:t xml:space="preserve">Խոսելով մայրենի լեզվի ուսուցման մասին` Ուշինսկին նշում է երեք հիմնական նպատակ, որոնց պետք է հասնել ոչ թե աստիճանաբար, մեկը մյուսի հետևից, այլ միաժամանակ, որովհետև դրանք անխզելիորեն փոխկապակցված են միմյանց հետ, փոխադարձորեն ներթափանցված են միմյանց մեջ</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մեկի յուրացումը օգնում է հասնելու նաև մյուսի յուրացմանը: Տարրական դասարանների աշակերտների բանավոր խոսքին առաջադրվում են որոշակի պահանջներ, որոնց պահպանումը պարտադիր է բոլոր աշակերտների համար` տարբեր դասարաններում կատարելության կամ որակական տարբեր աստիճաններով: Բանավոր խոսքում կարևորվում են ուղղախոսությունն ու տարաբնույթ լեզվաարտահայտչական միջոցների առկայությունը: Կապակցված խոսքին ներկայացվող պահանջների թվի են դասվում` խոսքի մաքրությունը, ճշգրտությունն ու կանոնավորությունը, պարզությունը, կապակցվածությունը, բովանդակալից լինելը և արտահայտչականությունը (18, էջ 420):</w:t>
        <w:tab/>
        <w:tab/>
        <w:tab/>
        <w:tab/>
        <w:tab/>
        <w:tab/>
        <w:t xml:space="preserve">Սովորողների բանավոր խոսքի զարգացման գործում մեծ դեր ունեն նաև բանավոր խոսքի զարգացման սկզբունքները:</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ab/>
        <w:tab/>
        <w:tab/>
        <w:tab/>
        <w:tab/>
        <w:t xml:space="preserve">Սովորել կյանքից</w:t>
      </w: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սովորել կյանքի համա</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ր</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Սովորել կյանքից, սովորեցնել կյանքի համար» ոսկե կանոնները հարկ է, որ դառնան մայրենի լեզվի ուսուցիչների մշտական ուղեկիցը դասավանդման ընթացքում, </w:t>
      </w:r>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զննականության սկզբունք, գիտակցականության և ակտիվության սկզբունք.լեզվաոճական վերլուծության սկզբունք</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բովանդակային վերլուծության սկզբունք, տեքստի անհատական ընկալումը խթանող սկզբունք, զարգացնող կամ դաստիարակող սկզբունք, ուղղվածության, գիտականության, մատչելիության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և այ լսկզբունքներ:</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8"/>
          <w:szCs w:val="28"/>
          <w:u w:val="none"/>
          <w:shd w:fill="auto" w:val="clear"/>
          <w:vertAlign w:val="baseline"/>
          <w:rtl w:val="0"/>
        </w:rPr>
        <w:t xml:space="preserve">2.2 ԲԱՌԱՊԱՇԱՐԻ ՀԱՐՍՏԱՑՄԱՆ ԱՇԽԱՏԱՆՔՆԵՐԸ</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Հանրակրթական դպրոցում սովորողների խոսքի զարգացումն իրականացվում է փոխկապված և փոխպայմանավորված երեք հիմնական ուղղությամբ` բառապաշարի հարստացում, մայրենի լեզվի օրինաչափությունների, նրա քերականության յուրացում և կապակցված խոսք կառուցելու կարողությունների և հմտությունների մշակում: </w:t>
        <w:tab/>
        <w:tab/>
        <w:tab/>
        <w:tab/>
        <w:tab/>
        <w:tab/>
        <w:tab/>
        <w:tab/>
        <w:t xml:space="preserve">Աշակերտների բառապաշարի հարստացումը միջնակարգ դպրոցում ունի ճանաչողական մեծ նշանակություն, քանի որ օբյեկտիվ աշխարհի իրերն ու երևույթները մեր գիտակցության սեփականությունն են դառնում բառերի միջոցով: Բառերը, նշում է պրոֆեսոր Է. Աղայանը, իրենց հնչյունական կազմով ու իմաստով մեր գիտակցության մեջ հանդես են գալիս իբրև այդ օբյեկտիվ իրականության առարկաների ու երևույթների փոխարինողներ (12, էջ 77): Իսկ բառապաշարի հարստացումը հաջող կազմակերպելու համար ուսուցիչն առաջին  հերթին պետք է բացատրի բառի նշանակությունը: Սովորողները պետք է իմանան, որ բառը ինքնուրույն միավոր է և իր հնչյունական կազմով ու իմաստով հիմնականում մատնանշում է օբյեկտիվ իրականության այս կամ այն առարկան ու երևույթը: Է. Աղայանը այսպես է բնութագրում    բառի բովանդակությունը.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Բառիմաստն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այն ընդհանուր հասկացությունն է, որ հասարակական գիտակցմամբ ու արժեքավորմամբ պարունակում է բառը: Առարկայական վերաբերությունն այն կոնկրետ նշանակությունն է, որ ունի տվյալ խոսքի մեջ, տվյալ գործածությամբ (12, էջ 78):  Նոր բառեր  ուսուցանելիս ցանկալի է, որ ուսուցիչը գործադրի զննական տարբեր պարագաններ /նկարներ, պաստառներ.../, որովհետև փորձով ապացուցված է, որ հոգեբանական տեսակետից բառն ավելի խորն է տպավորվում ու մտապահվում այն դեպքում, երբ առարկան կամ նրա պատկերը տեսնելն ու բառը լսելը կատարվում են միաժամանակ: Բառը և նրա իմաստը ավելի լավ են յուրացվում և ամրապնդվում, երբ աշակերտների մեջ ստեղծվում են </w:t>
      </w: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տեսողական, լսողական ու շարժողական</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մտապատկերները(12, էջ 80):</w:t>
        <w:tab/>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2</w:t>
      </w:r>
      <w:sdt>
        <w:sdtPr>
          <w:tag w:val="goog_rdk_7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ԲԱՆԱՎՈՐ ԽՈՍՔԻ ԶԱՐԳԱՑՄԱՆ</w:t>
          </w:r>
        </w:sdtContent>
      </w:sdt>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ՄԵԹՈԴՆԵՐ ԵՎ ՀՆԱՐՆԵՐ</w:t>
          </w:r>
        </w:sdtContent>
      </w:sdt>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r>
      <w:sdt>
        <w:sdtPr>
          <w:tag w:val="goog_rdk_7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Մեթոդը</w:t>
          </w:r>
        </w:sdtContent>
      </w:sdt>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հունարեն բառ է, որ նշանակում է ինչ-որ տեղ տանող ուղի, ճանապարհ: Ուսուցման մեթոդը մանկավարժի և սովորողի համատեղ աշխատանքն է ուսումնական գործունեություն կազմակերպելու նպատակով: Ուսուցման մեթոդի էությունը դիտարկվում է որպես դասավանդման եղանակների մեկ ամբողջություն և համակարգ, որն ապահովում է սովորողների ուսումնական-ճանաչողական գործունեության մանկավարժորեն նպատակադրված կազմակերպումը:</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ab/>
        <w:tab/>
        <w:tab/>
      </w:r>
      <w:sdt>
        <w:sdtPr>
          <w:tag w:val="goog_rdk_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մեթոդները կապ են ստեղծում ուսուցման պլանավորված նպատակի և վերջնական արդյունքի միջև: Դեռ տարիներ առաջ են ստեղծվել ու լայն տարածում գտել ուսուցչի և սովորողների փոխազդեցության երեք ձևեր. կրավորական (պասիվ) մեթոդներ, գործուն (ակտիվ) և փոխներգործուն (ինտերակտիվ) մեթոդները: </w:t>
            <w:tab/>
            <w:tab/>
            <w:tab/>
            <w:tab/>
            <w:tab/>
            <w:tab/>
            <w:tab/>
            <w:tab/>
            <w:tab/>
            <w:t xml:space="preserve">Յուրաքանչյուր առարկայի դասավանդման մեթոդիկան հենվում է դիդակտիկայում մշակված ավանդական մեթոդների վրա, որոնք դասակարգվում են` հիմք ընդունելով դրանց իրականացման ժամանակ օգտագործվող միջոցները. բառը, խոսքը և սովորողների գործունեությունը: Ուսուցման մեթոդները բաժանվում են երեք խմբի` </w:t>
          </w:r>
        </w:sdtContent>
      </w:sdt>
      <w:sdt>
        <w:sdtPr>
          <w:tag w:val="goog_rdk_77"/>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զննական, խոսքային և գործնական,</w:t>
          </w:r>
        </w:sdtContent>
      </w:sdt>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որոնք հիմնականում հանդես են գալիս փոխկապակցված (16, էջ 277):</w:t>
            <w:tab/>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ab/>
        <w:tab/>
        <w:tab/>
        <w:tab/>
        <w:tab/>
        <w:tab/>
        <w:tab/>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ab/>
      </w: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դասարաններում կիրառվում են նաև </w:t>
          </w:r>
        </w:sdtContent>
      </w:sdt>
      <w:sdt>
        <w:sdtPr>
          <w:tag w:val="goog_rdk_80"/>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վերարտադրողական և ստեղծագործական </w:t>
          </w:r>
        </w:sdtContent>
      </w:sdt>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մեթոդները</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Վերարտադրողական մեթոդներից են նկարների դիտումները և դրանց բովանդակության վերարտադրումը</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գեղարվեստական ստեղծագործությունների ընթերցումը և պատմումը</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 այլն</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tab/>
        <w:tab/>
        <w:tab/>
        <w:tab/>
      </w: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Ստեղծագործական մեթոդները նպաստում են կապակցված խոսքային արտահայտություններ կառուցելու կարողության ձևավորմանը</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Աշակերտը ոչ թե վերարտադրում է իրեն հայտնի լեզվական միավորները</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այլ ստեղծում է նոր համակցումներ</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առաջնորդվելով հաղորդակցման իրադրության պահանջներով</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առանձնահատկություներով</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tab/>
      </w:r>
      <w:sdt>
        <w:sdtPr>
          <w:tag w:val="goog_rdk_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Ստեղծագործական մեթոդներից են</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sdt>
        <w:sdtPr>
          <w:tag w:val="goog_rdk_91"/>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ամփոփիչ զրույցները</w:t>
          </w:r>
        </w:sdtContent>
      </w:sdt>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 </w:t>
      </w:r>
      <w:sdt>
        <w:sdtPr>
          <w:tag w:val="goog_rdk_92"/>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ընթերցածի ստեղծագործաբար վերարտադրումը</w:t>
          </w:r>
        </w:sdtContent>
      </w:sdt>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 </w:t>
      </w:r>
      <w:sdt>
        <w:sdtPr>
          <w:tag w:val="goog_rdk_93"/>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բնագրի ձևափոխված պատմություններ </w:t>
          </w:r>
        </w:sdtContent>
      </w:sdt>
      <w:sdt>
        <w:sdtPr>
          <w:tag w:val="goog_rdk_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 այլն</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tab/>
      </w:r>
      <w:sdt>
        <w:sdtPr>
          <w:tag w:val="goog_rdk_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 բանավոր խոսքի զարգացման համար մեծ դեր ունեն հետևյալ մեթոդները և հնարները. </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tab/>
      </w:r>
      <w:sdt>
        <w:sdtPr>
          <w:tag w:val="goog_rdk_9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Դեդուկտիվ, </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ab/>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ի</w:t>
      </w:r>
      <w:sdt>
        <w:sdtPr>
          <w:tag w:val="goog_rdk_9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նդուկտիվ</w:t>
          </w:r>
        </w:sdtContent>
      </w:sdt>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 </w:t>
      </w:r>
      <w:sdt>
        <w:sdtPr>
          <w:tag w:val="goog_rdk_98"/>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դերայինխաղ</w:t>
          </w:r>
        </w:sdtContent>
      </w:sdt>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բ</w:t>
      </w:r>
      <w:sdt>
        <w:sdtPr>
          <w:tag w:val="goog_rdk_9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անավեճեր</w:t>
          </w:r>
        </w:sdtContent>
      </w:sdt>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 </w:t>
      </w:r>
      <w:sdt>
        <w:sdtPr>
          <w:tag w:val="goog_rdk_100"/>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հարցազրույցներ</w:t>
          </w:r>
        </w:sdtContent>
      </w:sdt>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 փ</w:t>
      </w:r>
      <w:sdt>
        <w:sdtPr>
          <w:tag w:val="goog_rdk_10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ոքր խմբերով աշխատանք</w:t>
          </w:r>
        </w:sdtContent>
      </w:sdt>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 մ</w:t>
      </w:r>
      <w:sdt>
        <w:sdtPr>
          <w:tag w:val="goog_rdk_10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տագրոհի  </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0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հինգ րոպեանոց ազատ շարադրանքը (10-րոպեանոցազատշարադրանք),                                      երկու աստղիկ, կենսագրական բանաստեղծություն, քառաբաժանը</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0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վենի գծապատկերը </w:t>
          </w:r>
        </w:sdtContent>
      </w:sdt>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279400</wp:posOffset>
                </wp:positionV>
                <wp:extent cx="3472815" cy="1694180"/>
                <wp:effectExtent b="0" l="0" r="0" t="0"/>
                <wp:wrapSquare wrapText="bothSides" distB="0" distT="0" distL="114300" distR="114300"/>
                <wp:docPr id="1" name=""/>
                <a:graphic>
                  <a:graphicData uri="http://schemas.microsoft.com/office/word/2010/wordprocessingGroup">
                    <wpg:wgp>
                      <wpg:cNvGrpSpPr/>
                      <wpg:grpSpPr>
                        <a:xfrm>
                          <a:off x="3609593" y="2932910"/>
                          <a:ext cx="3472815" cy="1694180"/>
                          <a:chOff x="3609593" y="2932910"/>
                          <a:chExt cx="3472815" cy="1694180"/>
                        </a:xfrm>
                      </wpg:grpSpPr>
                      <wpg:grpSp>
                        <wpg:cNvGrpSpPr/>
                        <wpg:grpSpPr>
                          <a:xfrm>
                            <a:off x="3609593" y="2932910"/>
                            <a:ext cx="3472815" cy="1694180"/>
                            <a:chOff x="2739" y="6692"/>
                            <a:chExt cx="5469" cy="2668"/>
                          </a:xfrm>
                        </wpg:grpSpPr>
                        <wps:wsp>
                          <wps:cNvSpPr/>
                          <wps:cNvPr id="3" name="Shape 3"/>
                          <wps:spPr>
                            <a:xfrm>
                              <a:off x="2739" y="6692"/>
                              <a:ext cx="5450" cy="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739" y="6692"/>
                              <a:ext cx="3436" cy="2595"/>
                            </a:xfrm>
                            <a:prstGeom prst="ellipse">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4772" y="6765"/>
                              <a:ext cx="3436" cy="2595"/>
                            </a:xfrm>
                            <a:prstGeom prst="ellipse">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279400</wp:posOffset>
                </wp:positionV>
                <wp:extent cx="3472815" cy="169418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472815" cy="1694180"/>
                        </a:xfrm>
                        <a:prstGeom prst="rect"/>
                        <a:ln/>
                      </pic:spPr>
                    </pic:pic>
                  </a:graphicData>
                </a:graphic>
              </wp:anchor>
            </w:drawing>
          </mc:Fallback>
        </mc:AlternateConten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ab/>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Երեխաների խոսքի զարգացումը ոչ միայն մայրենի լեզվի ուսուցչի, այլև  մնացած բոլոր ուսուցիչների ու    ամբողջ մանկավարժական անձնակազմի խնդիրն է:  Սխալ խոսելիս աշակերտին պետք է ուղղել ամեն տեղ ու ամենուրեք, որպեսզի ինքն իր լեզվի նկատմամբ մշտական հսկողություն սահմանի և խոսի այնպես, ինչպես պահանջվում է: </w:t>
        <w:tab/>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24" w:right="0" w:firstLine="707.9999999999998"/>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ԵԶՐԱԿԱՑՈՒԹՅՈՒՆ</w:t>
          </w:r>
        </w:sdtContent>
      </w:sdt>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դպրոցում  կատարված ուսումնասիրությունները ցույց են տվել, որ  ուսուցիչների համար նախատեսված մի շարք մեթոդական ձեռնարկներում, ուղեցույցներում նշվում են աշակերտների և՛ բանավոր, և՛գրավոր խոսքի զարգացմանը  նպաստող տարաբնույթ աշխատանքներ, մեթոդական հնարներ, որոնց հաճախակի  կիրառման դեպքում տվյալ դասարանում կպահպանվի բանավոր խոսքի լիարժեք օգտագործումը և զարգացումը:</w:t>
          </w:r>
        </w:sdtContent>
      </w:sdt>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LatArm" w:cs="Arial LatArm" w:eastAsia="Arial LatArm" w:hAnsi="Arial LatArm"/>
          <w:b w:val="0"/>
          <w:i w:val="0"/>
          <w:smallCaps w:val="0"/>
          <w:strike w:val="0"/>
          <w:color w:val="000000"/>
          <w:sz w:val="24"/>
          <w:szCs w:val="24"/>
          <w:u w:val="none"/>
          <w:shd w:fill="auto" w:val="clear"/>
          <w:vertAlign w:val="baseline"/>
        </w:rPr>
      </w:pPr>
      <w:sdt>
        <w:sdtPr>
          <w:tag w:val="goog_rdk_107"/>
        </w:sdtPr>
        <w:sdtContent>
          <w:commentRangeStart w:id="0"/>
        </w:sdtContent>
      </w:sdt>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ՕԳՏԱԳՈՐԾՎԱԾ ԳՐԱԿԱՆՈՒԹՅԱՆՑԱՆԿ</w:t>
          </w:r>
        </w:sdtContent>
      </w:sdt>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09"/>
        </w:sdtPr>
        <w:sdtContent>
          <w:r w:rsidDel="00000000" w:rsidR="00000000" w:rsidRPr="00000000">
            <w:rPr>
              <w:rFonts w:ascii="Tahoma" w:cs="Tahoma" w:eastAsia="Tahoma" w:hAnsi="Tahoma"/>
              <w:sz w:val="22"/>
              <w:szCs w:val="22"/>
              <w:rtl w:val="0"/>
            </w:rPr>
            <w:t xml:space="preserve">Աբրահամյան Ս.,Հայոց լեզու. բառ  և խոսք, Եր., «Լույս», 1978։</w:t>
          </w:r>
        </w:sdtContent>
      </w:sdt>
    </w:p>
    <w:p w:rsidR="00000000" w:rsidDel="00000000" w:rsidP="00000000" w:rsidRDefault="00000000" w:rsidRPr="00000000" w14:paraId="000000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10"/>
        </w:sdtPr>
        <w:sdtContent>
          <w:r w:rsidDel="00000000" w:rsidR="00000000" w:rsidRPr="00000000">
            <w:rPr>
              <w:rFonts w:ascii="Tahoma" w:cs="Tahoma" w:eastAsia="Tahoma" w:hAnsi="Tahoma"/>
              <w:sz w:val="22"/>
              <w:szCs w:val="22"/>
              <w:rtl w:val="0"/>
            </w:rPr>
            <w:t xml:space="preserve">Ազիզյան Բ., Բառապաշարի հարստացման և բառուսուցման իմ փորձից, Եր., «Լույս»,1982։</w:t>
          </w:r>
        </w:sdtContent>
      </w:sdt>
    </w:p>
    <w:p w:rsidR="00000000" w:rsidDel="00000000" w:rsidP="00000000" w:rsidRDefault="00000000" w:rsidRPr="00000000" w14:paraId="000000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11"/>
        </w:sdtPr>
        <w:sdtContent>
          <w:r w:rsidDel="00000000" w:rsidR="00000000" w:rsidRPr="00000000">
            <w:rPr>
              <w:rFonts w:ascii="Tahoma" w:cs="Tahoma" w:eastAsia="Tahoma" w:hAnsi="Tahoma"/>
              <w:sz w:val="22"/>
              <w:szCs w:val="22"/>
              <w:rtl w:val="0"/>
            </w:rPr>
            <w:t xml:space="preserve">Գյուլամիրյան Ջ.,  Հայոց  լեզվի տարրական ուսուցման մեթոդիկա, Եր., «Զանգակ», 2006:</w:t>
          </w:r>
        </w:sdtContent>
      </w:sdt>
    </w:p>
    <w:p w:rsidR="00000000" w:rsidDel="00000000" w:rsidP="00000000" w:rsidRDefault="00000000" w:rsidRPr="00000000" w14:paraId="000000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12"/>
        </w:sdtPr>
        <w:sdtContent>
          <w:r w:rsidDel="00000000" w:rsidR="00000000" w:rsidRPr="00000000">
            <w:rPr>
              <w:rFonts w:ascii="Tahoma" w:cs="Tahoma" w:eastAsia="Tahoma" w:hAnsi="Tahoma"/>
              <w:sz w:val="22"/>
              <w:szCs w:val="22"/>
              <w:rtl w:val="0"/>
            </w:rPr>
            <w:t xml:space="preserve">Գյուլամիրյան Ջ., Խոսքի զարգացում, Եր., «Զանգակ», 2004։</w:t>
          </w:r>
        </w:sdtContent>
      </w:sdt>
    </w:p>
    <w:p w:rsidR="00000000" w:rsidDel="00000000" w:rsidP="00000000" w:rsidRDefault="00000000" w:rsidRPr="00000000" w14:paraId="000000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13"/>
        </w:sdtPr>
        <w:sdtContent>
          <w:r w:rsidDel="00000000" w:rsidR="00000000" w:rsidRPr="00000000">
            <w:rPr>
              <w:rFonts w:ascii="Tahoma" w:cs="Tahoma" w:eastAsia="Tahoma" w:hAnsi="Tahoma"/>
              <w:sz w:val="22"/>
              <w:szCs w:val="22"/>
              <w:rtl w:val="0"/>
            </w:rPr>
            <w:t xml:space="preserve">Գյուրջինյան Դ. և ուրիշներ, Ուսուցչի ձեռնարկ. Մայրենի 5-6, Եր., «Էդիթ Պրինտ», 2012:</w:t>
          </w:r>
        </w:sdtContent>
      </w:sdt>
    </w:p>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14"/>
        </w:sdtPr>
        <w:sdtContent>
          <w:r w:rsidDel="00000000" w:rsidR="00000000" w:rsidRPr="00000000">
            <w:rPr>
              <w:rFonts w:ascii="Tahoma" w:cs="Tahoma" w:eastAsia="Tahoma" w:hAnsi="Tahoma"/>
              <w:sz w:val="22"/>
              <w:szCs w:val="22"/>
              <w:rtl w:val="0"/>
            </w:rPr>
            <w:t xml:space="preserve">ԹորոսյանԿ. ևուրիշներ, «Մայրենի 3, 4».Ուսուցչիձեռնարկ, Եր. 2008: </w:t>
          </w:r>
        </w:sdtContent>
      </w:sdt>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15"/>
        </w:sdtPr>
        <w:sdtContent>
          <w:r w:rsidDel="00000000" w:rsidR="00000000" w:rsidRPr="00000000">
            <w:rPr>
              <w:rFonts w:ascii="Tahoma" w:cs="Tahoma" w:eastAsia="Tahoma" w:hAnsi="Tahoma"/>
              <w:sz w:val="22"/>
              <w:szCs w:val="22"/>
              <w:rtl w:val="0"/>
            </w:rPr>
            <w:t xml:space="preserve"> որոսյան Կ. և ուրիշներ, Մայրենի 4, դասագիրք 4-րդ դասարանի համար, Եր., Մակմիլան-Արմենիա, 2009։</w:t>
          </w:r>
        </w:sdtContent>
      </w:sdt>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16"/>
        </w:sdtPr>
        <w:sdtContent>
          <w:r w:rsidDel="00000000" w:rsidR="00000000" w:rsidRPr="00000000">
            <w:rPr>
              <w:rFonts w:ascii="Tahoma" w:cs="Tahoma" w:eastAsia="Tahoma" w:hAnsi="Tahoma"/>
              <w:sz w:val="22"/>
              <w:szCs w:val="22"/>
              <w:rtl w:val="0"/>
            </w:rPr>
            <w:t xml:space="preserve"> որոսյան Կ.,  երզյան Գ., Խաչատրյան Հ., Խոսք և հաղորդակցություն, Եր. «Մանմար», 2011: </w:t>
          </w:r>
        </w:sdtContent>
      </w:sdt>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17"/>
        </w:sdtPr>
        <w:sdtContent>
          <w:r w:rsidDel="00000000" w:rsidR="00000000" w:rsidRPr="00000000">
            <w:rPr>
              <w:rFonts w:ascii="Tahoma" w:cs="Tahoma" w:eastAsia="Tahoma" w:hAnsi="Tahoma"/>
              <w:sz w:val="22"/>
              <w:szCs w:val="22"/>
              <w:rtl w:val="0"/>
            </w:rPr>
            <w:t xml:space="preserve">Կոմենսկի Յ. Ա., Մեծ դիդակտիկա, Եր., Հայպետուսմանկհրատ, 1962։</w:t>
          </w:r>
        </w:sdtContent>
      </w:sdt>
    </w:p>
    <w:p w:rsidR="00000000" w:rsidDel="00000000" w:rsidP="00000000" w:rsidRDefault="00000000" w:rsidRPr="00000000" w14:paraId="000000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18"/>
        </w:sdtPr>
        <w:sdtContent>
          <w:r w:rsidDel="00000000" w:rsidR="00000000" w:rsidRPr="00000000">
            <w:rPr>
              <w:rFonts w:ascii="Tahoma" w:cs="Tahoma" w:eastAsia="Tahoma" w:hAnsi="Tahoma"/>
              <w:sz w:val="22"/>
              <w:szCs w:val="22"/>
              <w:rtl w:val="0"/>
            </w:rPr>
            <w:t xml:space="preserve">Հանրակրթության պետական չափորոշիչ. armedu.am:</w:t>
          </w:r>
        </w:sdtContent>
      </w:sdt>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19"/>
        </w:sdtPr>
        <w:sdtContent>
          <w:r w:rsidDel="00000000" w:rsidR="00000000" w:rsidRPr="00000000">
            <w:rPr>
              <w:rFonts w:ascii="Tahoma" w:cs="Tahoma" w:eastAsia="Tahoma" w:hAnsi="Tahoma"/>
              <w:sz w:val="22"/>
              <w:szCs w:val="22"/>
              <w:rtl w:val="0"/>
            </w:rPr>
            <w:t xml:space="preserve">Մանուկյան Ա., Խոսքի զարգացման մեթոդիկա, Եր., «Լույս», 1976: </w:t>
          </w:r>
        </w:sdtContent>
      </w:sdt>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20"/>
        </w:sdtPr>
        <w:sdtContent>
          <w:r w:rsidDel="00000000" w:rsidR="00000000" w:rsidRPr="00000000">
            <w:rPr>
              <w:rFonts w:ascii="Tahoma" w:cs="Tahoma" w:eastAsia="Tahoma" w:hAnsi="Tahoma"/>
              <w:sz w:val="22"/>
              <w:szCs w:val="22"/>
              <w:rtl w:val="0"/>
            </w:rPr>
            <w:t xml:space="preserve">Ռոդարի Ջ., Ստեղծագործական երևակայության քերականություն, Եր.,«Շաղիկ»,  </w:t>
          </w:r>
        </w:sdtContent>
      </w:sdt>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21"/>
        </w:sdtPr>
        <w:sdtContent>
          <w:r w:rsidDel="00000000" w:rsidR="00000000" w:rsidRPr="00000000">
            <w:rPr>
              <w:rFonts w:ascii="Tahoma" w:cs="Tahoma" w:eastAsia="Tahoma" w:hAnsi="Tahoma"/>
              <w:sz w:val="22"/>
              <w:szCs w:val="22"/>
              <w:rtl w:val="0"/>
            </w:rPr>
            <w:t xml:space="preserve">1995։ </w:t>
          </w:r>
        </w:sdtContent>
      </w:sdt>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22"/>
        </w:sdtPr>
        <w:sdtContent>
          <w:r w:rsidDel="00000000" w:rsidR="00000000" w:rsidRPr="00000000">
            <w:rPr>
              <w:rFonts w:ascii="Tahoma" w:cs="Tahoma" w:eastAsia="Tahoma" w:hAnsi="Tahoma"/>
              <w:sz w:val="22"/>
              <w:szCs w:val="22"/>
              <w:rtl w:val="0"/>
            </w:rPr>
            <w:t xml:space="preserve">Տեր-Գրիգորյան Ա., Հայոց լեզվի մեթոդիկա, Եր., «Լույս», 1980: </w:t>
          </w:r>
        </w:sdtContent>
      </w:sdt>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23"/>
        </w:sdtPr>
        <w:sdtContent>
          <w:r w:rsidDel="00000000" w:rsidR="00000000" w:rsidRPr="00000000">
            <w:rPr>
              <w:rFonts w:ascii="Tahoma" w:cs="Tahoma" w:eastAsia="Tahoma" w:hAnsi="Tahoma"/>
              <w:sz w:val="22"/>
              <w:szCs w:val="22"/>
              <w:rtl w:val="0"/>
            </w:rPr>
            <w:t xml:space="preserve">Արնաուդյան Ա. և ուրիշներ, Մասնագիտական զարգացման ձեռնարկ ուսուցիչների համար, Եր.,  unicef,  2004։</w:t>
          </w:r>
        </w:sdtContent>
      </w:sdt>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24"/>
        </w:sdtPr>
        <w:sdtContent>
          <w:r w:rsidDel="00000000" w:rsidR="00000000" w:rsidRPr="00000000">
            <w:rPr>
              <w:rFonts w:ascii="Tahoma" w:cs="Tahoma" w:eastAsia="Tahoma" w:hAnsi="Tahoma"/>
              <w:sz w:val="22"/>
              <w:szCs w:val="22"/>
              <w:rtl w:val="0"/>
            </w:rPr>
            <w:t xml:space="preserve">Բազմաբնույթ մտածողության տեսության կիրառումը ուսուցման վաղ շրջանում, ձեռնարկ տարրական դպրոցի ուսուցիչների համար, (կազմեցին՝ Աստվածատրյան  Մ. և ուրիշներ) Եր.,  ԱՅՐԵՔՍ, 2001։</w:t>
          </w:r>
        </w:sdtContent>
      </w:sdt>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25"/>
        </w:sdtPr>
        <w:sdtContent>
          <w:r w:rsidDel="00000000" w:rsidR="00000000" w:rsidRPr="00000000">
            <w:rPr>
              <w:rFonts w:ascii="Tahoma" w:cs="Tahoma" w:eastAsia="Tahoma" w:hAnsi="Tahoma"/>
              <w:sz w:val="22"/>
              <w:szCs w:val="22"/>
              <w:rtl w:val="0"/>
            </w:rPr>
            <w:t xml:space="preserve">Գյուրջինյան Դ. ևուրիշներ, Ուսուցչի ձեռնարկ. Մայրենի 5-6, Եր., «Էդիթ Պրինտ», 2012:</w:t>
          </w:r>
        </w:sdtContent>
      </w:sdt>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26"/>
        </w:sdtPr>
        <w:sdtContent>
          <w:r w:rsidDel="00000000" w:rsidR="00000000" w:rsidRPr="00000000">
            <w:rPr>
              <w:rFonts w:ascii="Tahoma" w:cs="Tahoma" w:eastAsia="Tahoma" w:hAnsi="Tahoma"/>
              <w:sz w:val="22"/>
              <w:szCs w:val="22"/>
              <w:rtl w:val="0"/>
            </w:rPr>
            <w:t xml:space="preserve">Հայ մանկավարժներ, Գիրք Բ (կազմեց՝ Շավարշյան Ա), Եր., Հայպետուսմանկհրատ, 1961։</w:t>
          </w:r>
        </w:sdtContent>
      </w:sdt>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2"/>
          <w:szCs w:val="22"/>
        </w:rPr>
      </w:pPr>
      <w:sdt>
        <w:sdtPr>
          <w:tag w:val="goog_rdk_127"/>
        </w:sdtPr>
        <w:sdtContent>
          <w:r w:rsidDel="00000000" w:rsidR="00000000" w:rsidRPr="00000000">
            <w:rPr>
              <w:rFonts w:ascii="Tahoma" w:cs="Tahoma" w:eastAsia="Tahoma" w:hAnsi="Tahoma"/>
              <w:sz w:val="22"/>
              <w:szCs w:val="22"/>
              <w:rtl w:val="0"/>
            </w:rPr>
            <w:t xml:space="preserve">Սարգսյան Վ. Ա., Այբբենարանի ուղեցույց, Եր., «Մակմիլան», 2007։</w:t>
          </w:r>
        </w:sdtContent>
      </w:sdt>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68" w:right="0" w:firstLine="0"/>
        <w:jc w:val="both"/>
        <w:rPr>
          <w:rFonts w:ascii="Times New Roman" w:cs="Times New Roman" w:eastAsia="Times New Roman" w:hAnsi="Times New Roman"/>
          <w:sz w:val="22"/>
          <w:szCs w:val="22"/>
        </w:rPr>
      </w:pPr>
      <w:r w:rsidDel="00000000" w:rsidR="00000000" w:rsidRPr="00000000">
        <w:rPr>
          <w:rtl w:val="0"/>
        </w:rPr>
      </w:r>
    </w:p>
    <w:sectPr>
      <w:footerReference r:id="rId10" w:type="default"/>
      <w:pgSz w:h="16838" w:w="11906" w:orient="portrait"/>
      <w:pgMar w:bottom="1134" w:top="1134" w:left="1701" w:right="85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0" w:date="2022-09-05T16:10:51Z">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28"/>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Գրականության ցանկը հին է և ոչ այդքան նոր:</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E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w:font w:name="Arial Armenian"/>
  <w:font w:name="Tahoma">
    <w:embedRegular w:fontKey="{00000000-0000-0000-0000-000000000000}" r:id="rId1" w:subsetted="0"/>
    <w:embedBold w:fontKey="{00000000-0000-0000-0000-000000000000}" r:id="rId2" w:subsetted="0"/>
  </w:font>
  <w:font w:name="Arial LatArm"/>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2"/>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2">
    <w:lvl w:ilvl="0">
      <w:start w:val="1"/>
      <w:numFmt w:val="decimal"/>
      <w:lvlText w:val="%1."/>
      <w:lvlJc w:val="left"/>
      <w:pPr>
        <w:ind w:left="106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405" w:hanging="405"/>
      </w:pPr>
      <w:rPr>
        <w:vertAlign w:val="baseline"/>
      </w:rPr>
    </w:lvl>
    <w:lvl w:ilvl="1">
      <w:start w:val="1"/>
      <w:numFmt w:val="decimal"/>
      <w:lvlText w:val="%1.%2."/>
      <w:lvlJc w:val="left"/>
      <w:pPr>
        <w:ind w:left="547" w:hanging="40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ru-RU"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paragraph" w:styleId="Абзацсписка">
    <w:name w:val="Абзац списка"/>
    <w:basedOn w:val="Обычный"/>
    <w:next w:val="Абзацсписка"/>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character" w:styleId="Замещающийтекст">
    <w:name w:val="Замещающий текст"/>
    <w:next w:val="Замещающийтекст"/>
    <w:autoRedefine w:val="0"/>
    <w:hidden w:val="0"/>
    <w:qFormat w:val="0"/>
    <w:rPr>
      <w:color w:val="808080"/>
      <w:w w:val="100"/>
      <w:position w:val="-1"/>
      <w:effect w:val="none"/>
      <w:vertAlign w:val="baseline"/>
      <w:cs w:val="0"/>
      <w:em w:val="none"/>
      <w:lang/>
    </w:rPr>
  </w:style>
  <w:style w:type="paragraph" w:styleId="Текствыноски">
    <w:name w:val="Текст выноски"/>
    <w:basedOn w:val="Обычный"/>
    <w:next w:val="Текствыноски"/>
    <w:autoRedefine w:val="0"/>
    <w:hidden w:val="0"/>
    <w:qFormat w:val="1"/>
    <w:pPr>
      <w:suppressAutoHyphens w:val="1"/>
      <w:spacing w:after="0" w:line="240" w:lineRule="auto"/>
      <w:ind w:leftChars="-1" w:rightChars="0" w:firstLineChars="-1"/>
      <w:textDirection w:val="btLr"/>
      <w:textAlignment w:val="top"/>
      <w:outlineLvl w:val="0"/>
    </w:pPr>
    <w:rPr>
      <w:rFonts w:ascii="Tahoma" w:cs="Tahoma" w:eastAsia="Calibri" w:hAnsi="Tahoma"/>
      <w:w w:val="100"/>
      <w:position w:val="-1"/>
      <w:sz w:val="16"/>
      <w:szCs w:val="16"/>
      <w:effect w:val="none"/>
      <w:vertAlign w:val="baseline"/>
      <w:cs w:val="0"/>
      <w:em w:val="none"/>
      <w:lang w:bidi="ar-SA" w:eastAsia="en-US" w:val="ru-RU"/>
    </w:rPr>
  </w:style>
  <w:style w:type="character" w:styleId="ТекствыноскиЗнак">
    <w:name w:val="Текст выноски Знак"/>
    <w:next w:val="ТекствыноскиЗнак"/>
    <w:autoRedefine w:val="0"/>
    <w:hidden w:val="0"/>
    <w:qFormat w:val="0"/>
    <w:rPr>
      <w:rFonts w:ascii="Tahoma" w:cs="Tahoma" w:eastAsia="Calibri" w:hAnsi="Tahoma"/>
      <w:w w:val="100"/>
      <w:position w:val="-1"/>
      <w:sz w:val="16"/>
      <w:szCs w:val="16"/>
      <w:effect w:val="none"/>
      <w:vertAlign w:val="baseline"/>
      <w:cs w:val="0"/>
      <w:em w:val="none"/>
      <w:lang w:eastAsia="en-US"/>
    </w:rPr>
  </w:style>
  <w:style w:type="table" w:styleId="Сеткатаблицы">
    <w:name w:val="Сетка таблицы"/>
    <w:basedOn w:val="Обычнаятаблица"/>
    <w:next w:val="Сеткатаблицы"/>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eastAsia="en-US"/>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Верхнийколонтитул">
    <w:name w:val="Верхний колонтитул"/>
    <w:basedOn w:val="Обычный"/>
    <w:next w:val="Верхнийколонтитул"/>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ВерхнийколонтитулЗнак">
    <w:name w:val="Верхний колонтитул Знак"/>
    <w:next w:val="ВерхнийколонтитулЗнак"/>
    <w:autoRedefine w:val="0"/>
    <w:hidden w:val="0"/>
    <w:qFormat w:val="0"/>
    <w:rPr>
      <w:w w:val="100"/>
      <w:position w:val="-1"/>
      <w:effect w:val="none"/>
      <w:vertAlign w:val="baseline"/>
      <w:cs w:val="0"/>
      <w:em w:val="none"/>
      <w:lang w:eastAsia="en-US"/>
    </w:rPr>
  </w:style>
  <w:style w:type="paragraph" w:styleId="Нижнийколонтитул">
    <w:name w:val="Нижний колонтитул"/>
    <w:basedOn w:val="Обычный"/>
    <w:next w:val="Нижнийколонтитул"/>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НижнийколонтитулЗнак">
    <w:name w:val="Нижний колонтитул Знак"/>
    <w:next w:val="НижнийколонтитулЗнак"/>
    <w:autoRedefine w:val="0"/>
    <w:hidden w:val="0"/>
    <w:qFormat w:val="0"/>
    <w:rPr>
      <w:w w:val="100"/>
      <w:position w:val="-1"/>
      <w:effect w:val="none"/>
      <w:vertAlign w:val="baseline"/>
      <w:cs w:val="0"/>
      <w:em w:val="none"/>
      <w:lang w:eastAsia="en-US"/>
    </w:rPr>
  </w:style>
  <w:style w:type="paragraph" w:styleId="Безинтервала">
    <w:name w:val="Без интервала"/>
    <w:next w:val="Безинтервала"/>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ru-RU"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NzuKBct7VPn5/ZtfCQaR8PL2/Q==">AMUW2mXZmIsT0FGV3MPEQ6EHakyNQs48XjpOtH+fM10fccNk64CfcfTaPg0l2jg2MfpsUFTq2FX8ly++8Q53vRE9z2kAXI2/OibgrL752UJ6Ded43HVJFjaCLPoLUEQGCwHyI84q0mF0cJpCA9YIm5nvnpvR5Z916ASnMPgOUADGpM1BLsAk0yjv70HqePE7Z71RPhNABEZZeChCHeKZh8sXZQFUql5XAq3aahjB95UDSjc+AKcpy6zuGyvGc35FjPl7SqBgYrduYisJVMJon5cEIWXCngqDiJECxfiO84ngOUqB0DGaq7At/nbJzLXyDaadZUBPKVN65r//XWBy350EceedEwIiImy4VBgqd8oNio5nhFNcGQExrpQWUH2lJtvd5AO+W2+LQtg+gYkUTR9yaCnECEqDqrNaCW53KSaDfiX7FfhDl2B5QQvwsbcOdT1V9qABmQp7sgrBIQYNoBLA7eVO8Je9eP17kUhkxifm1h7Al2oDD7JDZEAycTnRWF24RHW+OSesZKzYxM6HWU9iSLWIqNfmASxtB5+Q0//LTJNYvKp35HF2N8rarqMZP0wlTWeLVef1Lc1LWsNLP65PEDsRk1Od5k5nWQzXkQ8IZGsartaFII7FAO3qGhsCknO49AKQqmL6YSw3QL6o1EQ/c4wMW7+YjvSLq2gmger74kteRXzUQYYx4ZwM+HDIB1w/zcrBhdd+EiBGRqkjm+SU50EIphzepXmXCShr8ZUXAvvsJvkC2LVxmFfWzm+TvHiKQ8imF9OUU5tJ0HMbUioDyahlfpzZH25j5Yf78JoFIpidMG5MkwUiHeu6vSxRbWUh7PD2ijCZstmv26Y+XcEu92pVamPfT5FNC2UJZS2BOjLC1Ahovhe4qQ7Ixf1YnRpGaZgYHxhpfPdBvHP/BgpgponDiTrr3+7FSLNKM1rtyLnbYy0BGoBibScjVzLZSGxxZd191+NOzbqGo6dXxkVbEvllXh0le9Jg5t0q6Ha0uVOZxxDxH+wUuoD6mlDIhJiZ76XF3JdNAH4Os8vWXwDKyMadrQjpGmmGG5PiBO0K86VqpIWeIWn9AuHDGiFDZ3IhgaCN2OhOmWSH5gUh97HpRtU9iuPq48NRjA8Yh+w6wjyOClSsNvhvGzq5zExPozCtLRqlovrXO/29yC+kCw1kZhItuGOTbtkOUs80dqBA2LmQfTeH8Y3/ic7/+NrhZbEWKnq3Xo9jxeclSo4fNhBYxCWcUbEU168X9Hpd9IK16fNNcUUgKD8yylrjOidxwZ3ITJGxUl1UQeNpxELQ26v0hkwdKPAsa+MkSSLQi6pO9LONB8M4EL6mnzKY+1zq+gZqNEVd1LO3fqtCB060MkOwmlI3jLs1+z1IWC9/MwOARY1X1hQfVEbB8u/2uGeY4LosfnJ4/5yO9CJox3vRxM4S4shAtt1wdFCLV4q2wbhKyLC5d+ZuCxIB3DWU3+0pehEh0GtHLmXtL/C5LNTKInm4s6G9poMQPg1CSoIaZEdcZVFau4EchGPUiPVKnhdc0UPtvVmuCnbshxmCXQIs3Z5P7HPV4s2yhmXZyBgHvYa6kJFRl/l0P+9H9wjIeiof5QDMZCVbzyOmuEkW0FkOeDiloLKVA3eNteqDrsdTL3hfI3siDHusOZCuz6eypoAnlDlRBDAcr+eyFCDQNB0bwpTJjIv1eNU0jjPJ6kSHlN1HXHse3ZTdeC4xWBld28iU+ZIVxS0IGmfx7wUj85lJZQ6Rytp1jE7DrJuc6ewcDQaIVAbPXL6Xn+IfTc2YDdA3YhC4a1ojfgkjy9vGa2W4ujByYKOIBMnN4hJQvSmfufMORQKvX5f+DvUGMAUSas9lnBIL/AmeeWCVOEIgpix7Jr4VkwiOJrG8JUKGfUmo422flo8p//gOHQjhcrA7SFMHKvoNQCO9PLBCXv2EfFcHUo190FFFGfmIVqx5CatfYGy0e7/LYsfIGctyNpa7nq3zG8ig4DEkopabg1FM3lgNj+YBemzmIpkWKS+lio4dmmlzyW04m26YVraF7I3VPd+M3z3yli9s4HkTsiVa6Y2gOyA6a/Wj07fYO0Yj4eMD7WhFd22Bd2VyOUaQwv+VGbr6QJl/2vSSAkt4/yOQ+lh13llR4oiHcVcRKseRBfyE9h45tkeCpcKsl1HqPWqF3ux2fmU+xGSZeDpfhz4TqGPRquTN47/fvwONxG2/g1hhO6FMSIc7kQarhC9ltqlwvKWM+Ryxt98kgAcSGpiWO87cVfOmb43OcPOx8bbQzfwg2xeekhHsxjOq9TYXyj8svYt/UlRv9IJQMErfIzWqpJ9IaIfcEEetSD/iyrmhGwSRwO9KToNstqLAqW5+EggK556mlr1XOKvCG8S/4WaMmnKGVBMyj1IPgGX1bwZrJMIX9FmwhukqQmvpGKP7XM79V/hSzUZoycxZgUZWiTtmRNn3JPlO6FJyQQWgKjRkfWH3cULVjEVWadlSYFI3qwvJEz8LE3ijqHNMNtdDDAceQ9W8M2aiMjuBKGLSu5NX+Ljt71h6lqK0cIS4wQYA7VUj26nyQqDTWWDRDIh11XWzzdY3rAZ+TqfEkEoZ5+6mOV+qqoQehZkXvbQKkS3CddF+PhHYA3t2qEaqeeb4YEiEJXKetm4RygNMMq8kVP/XELIBATzJS3UKpm8WhmxaSStYedAyXf5KEZQmJWM/U8tZCI30gmWMJO9pymCOj844T6+nvg9Q5f6qK+FzWCkqQWhfQqBZzb65i//V0jSOJn9FPR4f1j13Vwr/YS/EjUzaCXpD0tN2/XhUlsvKU8PE59ZvvpU+KMyjiAaeXtw73ZEyoiae4PaBDVIhJ6hNoO5ftQq9KdfkRcF/sFGZprL3SOK5uNRWiI88TLeI0bH7uwNGHMBZ7DMs5lKk3iwq+JRupckOy8E8PHO6mRbhOC+GFcNwuAsLBruoxV4gXUBwZqvyADIZGo1LY7cTHq7zEfh78PCn+LKg0XXKJO6jjdv5j696wHocsIxVOPv9xnmAAkerSIBKGh6JeBrO/Fj+jqsU6saNKZRVwDGV5ipjo9K8G9qDVqYFBKibQSOnXCTTdOkw+ZkdL7/bFq1pEe/91U7mVrxQKpWxg5ZsCxw8rHKX9/7G1i5+sv1LQJ6pVJHUSQVSYm+Vt5F0RrUSZvIAUEuBkwH7HZqUusxZyp45C9jp3k8y+oNIV+g97Kq3Qo92hO9QsXoXRWtkLWj/yLY3NI7ox3XyWrg3uwSTE1EZ6VrAVzsxuq5uO8gZOxkjXYQPrjzBEKJTEmrDdxKRnusnxH3nkL0Xro1mrnISo8soeFaPIykQW8EXlJR6MbsN3JSBFakn3QtpGQlhQvAD4WcZ7IxmM4Ism9P+iDL8IVpXtVKU4baA2OBWFX0zaMy5+OPn6C2ALjPCym3Lgr5EMPSHK1HLy0CfOzY4XuOvK3C2Vi1BWm19kUdpHvWG3LCpIerir55OqnNuBmg+TOSNnNchJJCj59VtHkDk1DW9atgsHNfI4V1E91j+8YLgbTFJ7+OnrDMR82CXdsVp/4Ph3urqvocOBrBITUiUv0JHwbYi7ax8r4Dg6CoNjfg+HxhAogC+x/SOV9J16Lb3NKz6hBrOcWBCuJjcRHd7aEjHKkDWR+fD5GwBPiH1OOR9iDcyQ2bW/3Eda7SOyUB439r6Hpz3N4ZXJmhPD3TV8yQe9DdM9vz+y1KMklwut4+nTlupBRK/SrX7sK79up0ALddx8H4pqV6a/yRWtyNx4qCK1E5jGopUei8IylcGF9BP0abZfWvaiFVMqXpCQTI5OwAZIAeVE8n6C0QyHe9WNgvMYL8OLod5BgzW4qWormTLGdT0tZs3RA4OfU05B18LB+n7Gus6aMXVPl8R6o5PA08YogPVHgFwnzHoMNcirOUynWFPWJExGQr73L+nxbKH3dmjGRyVvgIwmZjTT67xH9Bq4n28kl1lOp0Qjvx/8N8eOj7dz27qxpi3kpelA7BNHEfNSVBZ2kEXC8kbZxglcDQk7twoJ9YtjBlJA6N65FewAjojWzM3Vumd7E9hT398r9xNhffNEFc89sK0MCDk1mIMK75IQ9T32YblkRo+pupIiOSTG0AbffbqhVOVEjjUvJ7EvZbc3plDg5TKv1jFPE2EiwEZ7fBUsk4g70eq4T2/UFSlxuHb7wa52azQj4G+Q3AK/iSJJ7G/ta5RwqA8glxzlAgeMqbjSqSajD+zL2k2IhAncf2fH97LFn+oDou903kf/GgNZc0fevkPzSsgcskgx09Dq/VbxbEgtC/x6TR00zMwvr1WqYZ3TplmET8Xxz+H20QGUJiNap7hUApJVz7ouga8uKfQY1AUDslFBKMElfGBYV21HpDLkxIlmYXQjndNSl1l6PkYvk4tofgCwcpdyl3iHLl9Bh8TJMjzFUmNlcr5xoYWy1MQ2ZV6WxOemFv+DYFIplyrYJciW+2jkIsF4bLm+WPIi+SAerjRONcyItw/CDjJRizWYrE6jE6na6HIoIpkRj0vYwhWPAxb9LysDuKJ7AQbe/AW81gaBJHbBYmN0+iZ3bqvz+SqqIaViigU+iKHKhQ/8ZAIFj6ISkGw7qm+cW0YDYzHGnoVKg/zDlPPDqwmdQVcM6jFpcm91+fMdYlaDSaoSLrkymjnpeFn1Ib+gfbm9c7J8RCdPImGGIJSuodNU2AtDjF4HJQG4vPwp9o5tETArE/eHyrIvcmPxpkPmPRX4uv5h7yyO06OFaBfutDphRtUNYZJAr88Rje7xzd2cVw+xxju8bk5WhVM2kO5q8GkvIXmFlphFGNYWpql/BUR67hDQ731A9ZtV/NiEIChbZ3toaiL/mhGEbqdofjFdo7OnCigph4Lz0xTi1AW7PTtJ2i60PJ2+OlpzZOBjeaLV7Cjic7Uho/teiLDk6//2HExOLrCb/8nPPE3UDKrmcwBAMLbwOsNi3gpUmHHDueG9g/fhT8WKuO4KrrlhSh6HqXaPv7g8gOwcAhsv7VlqpxngblsNQ99V/gYwoId2nsgaVsbE/BGpdQhlDrrREEU/biivwjed48GeALzGEfYqgWkJSLywKgnjMzUR8amUPRzCe1anwdis9bR52j6UvHTW18pKG+oJCzia+SRC9U3VheH/AJ8rz0fMGB7NEy64D+vThprXZhF3+kTpE/tXnCDK2aC22FewYzH1093EVo5kghGzdXOe9Tr7Sr/JEnywbp/AdAQ1um8oSCIldBZvEuNfNd3jIP4ByEONaUDoi3wIB+8VTZnzeLzEkk96IzX1KqRJM/rjDgYZmYF3LF6B3V4906T7QlHagIe1vJ4wwig5UtW/DH7ThI41REa5ESXrwSf3WkGjE7kT11DwWnIGQNbx+vZ9IFhy2gk+tDuB6cfNHONIuljiuBkhOMJPWbP5tsv7ZI6+Zd8s5aL/GQ0sUuHCF/FIGmA4nin+KIb5ak5PFrBRPU1nwR4X4MtQgSNlWAGjTCCH66STywY5mFk0JytKhaO8YchtN2qVWcYnSF0nwCNbAUd4a9XQAcRfxXpWlAtZHk/NgEif0yFYtGLcM+L0LUbAn9l9iOgogDx8doIPZtK6/ci75uX/SOkAyePPKz0idsDmfaDjCs7NpZ1lbwTkfQ5DdnrixqJfdIRo0wiszA1bSuUo+Cbb3iGLJiXKAZtHrHEXAkDIsZ7/tcEwn9yls8JHDGr0gO7C7TQ8r30u7507wq5VjwJKE8hafAgtwlShSpK/qEscr8m8U+poPkIBdU21cO6l4DxXQKrPVbUeYxcBUVm3ZOYFcifgNbKUhXeCYNlD8qCjjelDQ79GALsFURfqZwbSg0BLnHssJfdiymb2wDTR4WPvc9D7RQWQ/Q1fbtCzIfFTGf/vrmzIm0gBcrZCd1wIAlygOuU0rzUwEj5sta/YHjwbU8t1VbSUG4LXhEdgGjQHDhiSKsTDXHAEqSSGbpdQ+48xFxAlV72OtGy2j5k4W2kgHl4JjBF/4JefrExpvxj8bqW5s8YEvhPLR1egj1bEzoun9boAeos02JGsBIBNFqDnu4Hu78EWZc8zgOomhb0wUmRnAz9knT5iyU7UNj57Gj8EpumLe7f8gLx67pOamxSFy9FMPNS8coIMob9XjarTAVfuk7mvSdjYHRjSBz9L05y0BEAwFNTJ+Xwa9emMaG0ukiN7IesmBV8EaUuDTuMkrDUeVV2IQHY+om4dB3tgFZvCWPHOg3BIxIDtCZs+gWJuSRtmqvcsxmkOTuOr13Owt7XhcqTrc04/xeP+lPdzSwjCmx3nhXPqtmo3C8V8YZohXjqmqc4VaHfmgCCWqQ23ksoUrAEXW0uSHvHKNdH3qjdJSl1OF3RmG5gOW+x0BLTK7wjk8a3jWziIwMKhJAnXvaSyk13jDceAy6IXzYfK6sduM9rD59l4OQpkBTmozyEGgmb3aDQPEfWwqwjth/+e6o7NrDBxJsOFz+StiVCCV4a3lrysRnBs5BUcEk78Ug1P8lf88V0ycfr//t4cHk4K45q3DntTh6Fadcif5JBtzzyK1t3ZVm3CHL3c0aiN+6TQ/xBlMNftELt+3xqkEgYqhxCpQcSvVOc0XN+qoYARAuu6K9ptAOZafvmquixgzewbG1KmRdzSq3kXJYZcJD2bxrcJJXa/U6oSUEoMzEN5e175T+lXtHMIKDL/8hkbNqgRwx/4725L41/s6n1sBhHDTq+rOn5oPX3L1IgOI2ahb7kJuXwzVjyDmNTEzWKgyEsD5fCiOaU0qBJ1nEYj+2DBCZ7iJRnTz5Znp06LGVKa4yYVewagI95B8fRDur7DF78DExwyX0DepmuSBrUzo0gluUf4p79xQ2iT6io8JFQmCQgqqyfHD7nYYDbqozM6WsgCsUyRkFKRKZO9JIGfsMOYlkFFwxBoWu7GOqDySJGw+BQH+Yqh5ve0YXfJiOrR4S587mm/DOCaF+PPeHniEDIhP1zHAZAAOR5ClqaihV/9EBimSyYhj0pafyGohecWKDzA/peM+YTbgHwGbWuG1/C0Uq/FpiTAGVZe6jeQf5Rs4GS8VYdzaTJyVq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2022-08-30T07:58:00Z</dcterms:created>
  <dc:creator>user</dc:creator>
</cp:coreProperties>
</file>