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32" w:rsidRDefault="005E63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9B4B32" w:rsidRPr="001836C1">
        <w:rPr>
          <w:noProof/>
          <w:spacing w:val="40"/>
          <w:sz w:val="36"/>
          <w:szCs w:val="36"/>
          <w:lang w:eastAsia="ru-RU"/>
        </w:rPr>
        <w:drawing>
          <wp:inline distT="0" distB="0" distL="0" distR="0" wp14:anchorId="4F233FC0" wp14:editId="16517747">
            <wp:extent cx="1080120" cy="1036416"/>
            <wp:effectExtent l="0" t="0" r="6350" b="0"/>
            <wp:docPr id="9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9B4B32" w:rsidRDefault="009B4B32">
      <w:pPr>
        <w:rPr>
          <w:rFonts w:ascii="Arial" w:hAnsi="Arial" w:cs="Arial"/>
          <w:sz w:val="24"/>
          <w:szCs w:val="24"/>
          <w:lang w:val="en-US"/>
        </w:rPr>
      </w:pPr>
    </w:p>
    <w:p w:rsidR="009B4B32" w:rsidRPr="009B4B32" w:rsidRDefault="009B4B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9B4B32" w:rsidRDefault="009B4B32">
      <w:pPr>
        <w:rPr>
          <w:rFonts w:ascii="Arial" w:hAnsi="Arial" w:cs="Arial"/>
          <w:sz w:val="24"/>
          <w:szCs w:val="24"/>
          <w:lang w:val="en-US"/>
        </w:rPr>
      </w:pPr>
    </w:p>
    <w:p w:rsidR="009B4B32" w:rsidRPr="007C24FB" w:rsidRDefault="009B4B32" w:rsidP="009B4B32">
      <w:pPr>
        <w:jc w:val="center"/>
        <w:rPr>
          <w:b/>
          <w:bCs/>
          <w:sz w:val="48"/>
          <w:szCs w:val="48"/>
          <w:lang w:val="hy-AM"/>
        </w:rPr>
      </w:pPr>
      <w:r w:rsidRPr="007C24FB">
        <w:rPr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9B4B32" w:rsidRDefault="009B4B32" w:rsidP="009B4B32">
      <w:pPr>
        <w:jc w:val="center"/>
        <w:rPr>
          <w:b/>
          <w:bCs/>
          <w:sz w:val="48"/>
          <w:szCs w:val="48"/>
          <w:lang w:val="hy-AM"/>
        </w:rPr>
      </w:pPr>
      <w:r w:rsidRPr="007C24FB">
        <w:rPr>
          <w:b/>
          <w:bCs/>
          <w:sz w:val="48"/>
          <w:szCs w:val="48"/>
          <w:lang w:val="hy-AM"/>
        </w:rPr>
        <w:t>ՀԵՏԱԶՈՏԱԿԱՆ ԱՇԽԱՏԱՆՔ</w:t>
      </w:r>
    </w:p>
    <w:p w:rsidR="009B4B32" w:rsidRPr="009B4B32" w:rsidRDefault="009B4B32" w:rsidP="009B4B32">
      <w:pPr>
        <w:jc w:val="center"/>
        <w:rPr>
          <w:b/>
          <w:bCs/>
          <w:sz w:val="48"/>
          <w:szCs w:val="48"/>
          <w:lang w:val="hy-AM"/>
        </w:rPr>
      </w:pPr>
      <w:r w:rsidRPr="009B4B32">
        <w:rPr>
          <w:rFonts w:ascii="Arial" w:hAnsi="Arial" w:cs="Arial"/>
          <w:b/>
          <w:sz w:val="24"/>
          <w:szCs w:val="24"/>
          <w:lang w:val="hy-AM"/>
        </w:rPr>
        <w:t>ՄԻՋԱԶԳԱՅԻՆ ՄԱՐԴԱՍԻՐԱԿԱՆ ԻՐԱՎՈՒՆՔԸ</w:t>
      </w:r>
    </w:p>
    <w:p w:rsidR="009B4B32" w:rsidRPr="007C24FB" w:rsidRDefault="009B4B32" w:rsidP="009B4B32">
      <w:pPr>
        <w:jc w:val="center"/>
        <w:rPr>
          <w:lang w:val="hy-AM"/>
        </w:rPr>
      </w:pPr>
    </w:p>
    <w:p w:rsidR="009B4B32" w:rsidRDefault="009B4B32" w:rsidP="009B4B32">
      <w:pPr>
        <w:jc w:val="center"/>
        <w:rPr>
          <w:b/>
          <w:bCs/>
          <w:sz w:val="48"/>
          <w:szCs w:val="48"/>
          <w:lang w:val="hy-AM"/>
        </w:rPr>
      </w:pPr>
    </w:p>
    <w:p w:rsidR="009B4B32" w:rsidRPr="007C24FB" w:rsidRDefault="009B4B32" w:rsidP="009B4B32">
      <w:pPr>
        <w:jc w:val="center"/>
        <w:rPr>
          <w:lang w:val="hy-AM"/>
        </w:rPr>
      </w:pPr>
    </w:p>
    <w:p w:rsidR="009B4B32" w:rsidRPr="007C24FB" w:rsidRDefault="009B4B32" w:rsidP="009B4B32">
      <w:pPr>
        <w:jc w:val="center"/>
        <w:rPr>
          <w:lang w:val="hy-AM"/>
        </w:rPr>
      </w:pPr>
    </w:p>
    <w:p w:rsidR="009B4B32" w:rsidRPr="007C24FB" w:rsidRDefault="009B4B32" w:rsidP="009B4B32">
      <w:pPr>
        <w:jc w:val="center"/>
        <w:rPr>
          <w:lang w:val="hy-AM"/>
        </w:rPr>
      </w:pPr>
    </w:p>
    <w:p w:rsidR="009B4B32" w:rsidRPr="00D679CF" w:rsidRDefault="009B4B32" w:rsidP="009B4B32">
      <w:pPr>
        <w:tabs>
          <w:tab w:val="left" w:leader="dot" w:pos="8640"/>
        </w:tabs>
        <w:rPr>
          <w:sz w:val="24"/>
          <w:szCs w:val="24"/>
          <w:lang w:val="hy-AM"/>
        </w:rPr>
      </w:pPr>
      <w:r w:rsidRPr="00D679CF">
        <w:rPr>
          <w:b/>
          <w:sz w:val="24"/>
          <w:szCs w:val="24"/>
          <w:lang w:val="hy-AM"/>
        </w:rPr>
        <w:t xml:space="preserve">Հետազոտության թեման՝    </w:t>
      </w:r>
      <w:r w:rsidR="00562ABE">
        <w:rPr>
          <w:rFonts w:eastAsia="GHEA Grapalat" w:cs="Times New Roman"/>
          <w:b/>
          <w:sz w:val="24"/>
          <w:szCs w:val="24"/>
          <w:lang w:val="hy-AM"/>
        </w:rPr>
        <w:t xml:space="preserve"> Միջազգային մարդասիրություն</w:t>
      </w:r>
    </w:p>
    <w:p w:rsidR="009B4B32" w:rsidRPr="00DF30D4" w:rsidRDefault="009B4B32" w:rsidP="009B4B32">
      <w:pPr>
        <w:rPr>
          <w:sz w:val="24"/>
          <w:szCs w:val="24"/>
          <w:lang w:val="hy-AM"/>
        </w:rPr>
      </w:pPr>
    </w:p>
    <w:p w:rsidR="009B4B32" w:rsidRPr="00DF30D4" w:rsidRDefault="009B4B32" w:rsidP="009B4B32">
      <w:pPr>
        <w:rPr>
          <w:sz w:val="24"/>
          <w:szCs w:val="24"/>
          <w:lang w:val="hy-AM"/>
        </w:rPr>
      </w:pPr>
    </w:p>
    <w:p w:rsidR="009B4B32" w:rsidRDefault="009B4B32" w:rsidP="009B4B32">
      <w:pPr>
        <w:tabs>
          <w:tab w:val="left" w:leader="dot" w:pos="8640"/>
        </w:tabs>
        <w:rPr>
          <w:sz w:val="24"/>
          <w:szCs w:val="24"/>
          <w:lang w:val="hy-AM"/>
        </w:rPr>
      </w:pPr>
      <w:r w:rsidRPr="00DF30D4">
        <w:rPr>
          <w:sz w:val="24"/>
          <w:szCs w:val="24"/>
          <w:lang w:val="hy-AM"/>
        </w:rPr>
        <w:t xml:space="preserve">Հետազոտող ուսուցիչ՝ </w:t>
      </w:r>
      <w:r>
        <w:rPr>
          <w:sz w:val="24"/>
          <w:szCs w:val="24"/>
          <w:lang w:val="hy-AM"/>
        </w:rPr>
        <w:t xml:space="preserve"> </w:t>
      </w:r>
      <w:r w:rsidR="00562ABE">
        <w:rPr>
          <w:sz w:val="24"/>
          <w:szCs w:val="24"/>
          <w:lang w:val="hy-AM"/>
        </w:rPr>
        <w:t>Կարոյան Լեռնիկ</w:t>
      </w:r>
    </w:p>
    <w:p w:rsidR="009B4B32" w:rsidRDefault="009B4B32" w:rsidP="009B4B32">
      <w:pPr>
        <w:tabs>
          <w:tab w:val="left" w:leader="dot" w:pos="8640"/>
        </w:tabs>
        <w:rPr>
          <w:sz w:val="24"/>
          <w:szCs w:val="24"/>
          <w:lang w:val="hy-AM"/>
        </w:rPr>
      </w:pPr>
    </w:p>
    <w:p w:rsidR="009B4B32" w:rsidRPr="00DF30D4" w:rsidRDefault="009B4B32" w:rsidP="009B4B32">
      <w:pPr>
        <w:tabs>
          <w:tab w:val="left" w:leader="dot" w:pos="8640"/>
        </w:tabs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Արմավիր Լեռնագոգի միջ․ դպ</w:t>
      </w:r>
    </w:p>
    <w:p w:rsidR="009B4B32" w:rsidRPr="00DF30D4" w:rsidRDefault="009B4B32" w:rsidP="009B4B32">
      <w:pPr>
        <w:rPr>
          <w:sz w:val="24"/>
          <w:szCs w:val="24"/>
          <w:lang w:val="hy-AM"/>
        </w:rPr>
      </w:pPr>
    </w:p>
    <w:p w:rsidR="009B4B32" w:rsidRPr="00DF30D4" w:rsidRDefault="009B4B32" w:rsidP="009B4B32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DF30D4">
        <w:rPr>
          <w:sz w:val="24"/>
          <w:szCs w:val="24"/>
          <w:lang w:val="hy-AM"/>
        </w:rPr>
        <w:t>Մենթոր ուսուցիչ  Դալլաքյան Ա</w:t>
      </w:r>
      <w:r w:rsidRPr="00DF30D4">
        <w:rPr>
          <w:rFonts w:ascii="Times New Roman" w:hAnsi="Times New Roman" w:cs="Times New Roman"/>
          <w:sz w:val="24"/>
          <w:szCs w:val="24"/>
          <w:lang w:val="hy-AM"/>
        </w:rPr>
        <w:t>․ Վ</w:t>
      </w:r>
    </w:p>
    <w:p w:rsidR="009B4B32" w:rsidRPr="007C24FB" w:rsidRDefault="009B4B32" w:rsidP="009B4B32">
      <w:pPr>
        <w:rPr>
          <w:i/>
          <w:iCs/>
          <w:sz w:val="18"/>
          <w:szCs w:val="18"/>
          <w:lang w:val="hy-AM"/>
        </w:rPr>
      </w:pPr>
      <w:r w:rsidRPr="00DF30D4">
        <w:rPr>
          <w:i/>
          <w:iCs/>
          <w:sz w:val="24"/>
          <w:szCs w:val="24"/>
          <w:lang w:val="hy-AM"/>
        </w:rPr>
        <w:t xml:space="preserve">                                                                                             </w:t>
      </w:r>
    </w:p>
    <w:p w:rsidR="009B4B32" w:rsidRPr="007C24FB" w:rsidRDefault="009B4B32" w:rsidP="009B4B32">
      <w:pPr>
        <w:rPr>
          <w:lang w:val="hy-AM"/>
        </w:rPr>
      </w:pPr>
    </w:p>
    <w:p w:rsidR="009B4B32" w:rsidRPr="009B4B32" w:rsidRDefault="009B4B32">
      <w:pPr>
        <w:rPr>
          <w:rFonts w:ascii="Arial" w:hAnsi="Arial" w:cs="Arial"/>
          <w:sz w:val="24"/>
          <w:szCs w:val="24"/>
          <w:lang w:val="hy-AM"/>
        </w:rPr>
      </w:pPr>
    </w:p>
    <w:p w:rsidR="009B4B32" w:rsidRDefault="009B4B32">
      <w:pPr>
        <w:rPr>
          <w:rFonts w:ascii="Arial" w:hAnsi="Arial" w:cs="Arial"/>
          <w:sz w:val="24"/>
          <w:szCs w:val="24"/>
          <w:lang w:val="hy-AM"/>
        </w:rPr>
      </w:pPr>
    </w:p>
    <w:p w:rsidR="009B4B32" w:rsidRPr="000E4957" w:rsidRDefault="000E4957" w:rsidP="009B4B32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E4957">
        <w:rPr>
          <w:rFonts w:ascii="Arial" w:hAnsi="Arial" w:cs="Arial"/>
          <w:b/>
          <w:sz w:val="24"/>
          <w:szCs w:val="24"/>
          <w:lang w:val="hy-AM"/>
        </w:rPr>
        <w:t>ՆՊԱՏԱԿԸ</w:t>
      </w:r>
    </w:p>
    <w:p w:rsidR="00645B78" w:rsidRPr="00645B78" w:rsidRDefault="00645B78" w:rsidP="00645B78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Երեխաներիին ծանոթացնել </w:t>
      </w:r>
      <w:r w:rsidRPr="00645B78">
        <w:rPr>
          <w:rFonts w:ascii="Arial" w:hAnsi="Arial" w:cs="Arial"/>
          <w:sz w:val="24"/>
          <w:szCs w:val="24"/>
          <w:lang w:val="hy-AM"/>
        </w:rPr>
        <w:t>Միջազգային մարդասիրական իրավունք</w:t>
      </w:r>
      <w:r>
        <w:rPr>
          <w:rFonts w:ascii="Arial" w:hAnsi="Arial" w:cs="Arial"/>
          <w:sz w:val="24"/>
          <w:szCs w:val="24"/>
          <w:lang w:val="hy-AM"/>
        </w:rPr>
        <w:t xml:space="preserve">ին, </w:t>
      </w:r>
      <w:r w:rsidRPr="00645B78">
        <w:rPr>
          <w:rFonts w:ascii="Arial" w:hAnsi="Arial" w:cs="Arial"/>
          <w:sz w:val="24"/>
          <w:szCs w:val="24"/>
          <w:lang w:val="hy-AM"/>
        </w:rPr>
        <w:t>միջազգային հանրային իրավունքի կարևոր ճյուղերի</w:t>
      </w:r>
      <w:r>
        <w:rPr>
          <w:rFonts w:ascii="Arial" w:hAnsi="Arial" w:cs="Arial"/>
          <w:sz w:val="24"/>
          <w:szCs w:val="24"/>
          <w:lang w:val="hy-AM"/>
        </w:rPr>
        <w:t>ն</w:t>
      </w:r>
      <w:r w:rsidR="000E4957">
        <w:rPr>
          <w:rFonts w:ascii="Arial" w:hAnsi="Arial" w:cs="Arial"/>
          <w:sz w:val="24"/>
          <w:szCs w:val="24"/>
          <w:lang w:val="hy-AM"/>
        </w:rPr>
        <w:t>,</w:t>
      </w:r>
      <w:r w:rsidRPr="00645B78">
        <w:rPr>
          <w:rFonts w:ascii="Arial" w:hAnsi="Arial" w:cs="Arial"/>
          <w:sz w:val="24"/>
          <w:szCs w:val="24"/>
          <w:lang w:val="hy-AM"/>
        </w:rPr>
        <w:t xml:space="preserve"> նորմերից , պատերազմելու մեթոդների և միջոցների կիրառում</w:t>
      </w:r>
      <w:r w:rsidR="000E4957">
        <w:rPr>
          <w:rFonts w:ascii="Arial" w:hAnsi="Arial" w:cs="Arial"/>
          <w:sz w:val="24"/>
          <w:szCs w:val="24"/>
          <w:lang w:val="hy-AM"/>
        </w:rPr>
        <w:t>անը</w:t>
      </w:r>
      <w:r w:rsidRPr="00645B78">
        <w:rPr>
          <w:rFonts w:ascii="Arial" w:hAnsi="Arial" w:cs="Arial"/>
          <w:sz w:val="24"/>
          <w:szCs w:val="24"/>
          <w:lang w:val="hy-AM"/>
        </w:rPr>
        <w:t>:</w:t>
      </w:r>
    </w:p>
    <w:p w:rsidR="00645B78" w:rsidRPr="00645B78" w:rsidRDefault="00645B78" w:rsidP="00645B78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645B78">
        <w:rPr>
          <w:rFonts w:ascii="Arial" w:hAnsi="Arial" w:cs="Arial"/>
          <w:sz w:val="24"/>
          <w:szCs w:val="24"/>
          <w:lang w:val="hy-AM"/>
        </w:rPr>
        <w:t>Ավելի ստույգ՝ «զինված ընդհարումների ժամանակ գորձող միջազգային մարդասիրական իրավունք» ասելով ՝ ենթադրվում է միջազգային պայմանագրային կամ ավանդույթային այն նորմերը, որոնք հատուկ նախատեսված են անմիջականորեն միջազգային կամ ոչ միջազգային բնույթի  զինված ընդհարումների հետևանքով առաջացող խնդիրները կարգավորոելու համար:</w:t>
      </w:r>
    </w:p>
    <w:p w:rsidR="009B4B32" w:rsidRDefault="009B4B32" w:rsidP="009B4B32">
      <w:pPr>
        <w:jc w:val="center"/>
        <w:rPr>
          <w:rFonts w:ascii="Arial" w:hAnsi="Arial" w:cs="Arial"/>
          <w:sz w:val="24"/>
          <w:szCs w:val="24"/>
          <w:lang w:val="hy-AM"/>
        </w:rPr>
      </w:pPr>
    </w:p>
    <w:p w:rsidR="009B4B32" w:rsidRDefault="009B4B32" w:rsidP="009B4B32">
      <w:pPr>
        <w:jc w:val="center"/>
        <w:rPr>
          <w:rFonts w:ascii="Arial" w:hAnsi="Arial" w:cs="Arial"/>
          <w:sz w:val="24"/>
          <w:szCs w:val="24"/>
          <w:lang w:val="hy-AM"/>
        </w:rPr>
      </w:pPr>
    </w:p>
    <w:p w:rsidR="000E4957" w:rsidRDefault="000E4957" w:rsidP="009B4B32">
      <w:pPr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:rsidR="000E4957" w:rsidRDefault="000E4957" w:rsidP="009B4B32">
      <w:pPr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:rsidR="000E4957" w:rsidRDefault="000E4957" w:rsidP="009B4B32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E4957">
        <w:rPr>
          <w:rFonts w:ascii="Arial" w:hAnsi="Arial" w:cs="Arial"/>
          <w:b/>
          <w:sz w:val="24"/>
          <w:szCs w:val="24"/>
          <w:lang w:val="hy-AM"/>
        </w:rPr>
        <w:t xml:space="preserve">ԿԻՐԱՌՎՈՂ ՄԵԹՈԴՆԵՐԸ </w:t>
      </w:r>
    </w:p>
    <w:p w:rsidR="009B4B32" w:rsidRPr="00645B78" w:rsidRDefault="00645B78" w:rsidP="009B4B32">
      <w:pPr>
        <w:jc w:val="center"/>
        <w:rPr>
          <w:rFonts w:ascii="Cambria Math" w:hAnsi="Cambria Math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Վենիի դիագրամ, պատմողական</w:t>
      </w:r>
      <w:r w:rsidR="000E4957">
        <w:rPr>
          <w:rFonts w:ascii="Cambria Math" w:hAnsi="Cambria Math" w:cs="Arial"/>
          <w:sz w:val="24"/>
          <w:szCs w:val="24"/>
          <w:lang w:val="hy-AM"/>
        </w:rPr>
        <w:t xml:space="preserve">, Սալիկաշար, </w:t>
      </w:r>
      <w:r>
        <w:rPr>
          <w:rFonts w:ascii="Cambria Math" w:hAnsi="Cambria Math" w:cs="Arial"/>
          <w:sz w:val="24"/>
          <w:szCs w:val="24"/>
          <w:lang w:val="hy-AM"/>
        </w:rPr>
        <w:t xml:space="preserve"> </w:t>
      </w:r>
      <w:r w:rsidR="000E4957">
        <w:rPr>
          <w:rFonts w:ascii="Cambria Math" w:hAnsi="Cambria Math" w:cs="Arial"/>
          <w:sz w:val="24"/>
          <w:szCs w:val="24"/>
          <w:lang w:val="hy-AM"/>
        </w:rPr>
        <w:t>ձնագնդիկ․ մտքերի տարափ, բանավեճ</w:t>
      </w:r>
    </w:p>
    <w:p w:rsidR="009B4B32" w:rsidRDefault="009B4B32" w:rsidP="009B4B32">
      <w:pPr>
        <w:jc w:val="center"/>
        <w:rPr>
          <w:rFonts w:ascii="Arial" w:hAnsi="Arial" w:cs="Arial"/>
          <w:sz w:val="24"/>
          <w:szCs w:val="24"/>
          <w:lang w:val="hy-AM"/>
        </w:rPr>
      </w:pPr>
    </w:p>
    <w:p w:rsidR="009B4B32" w:rsidRDefault="009B4B32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9B4B32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                                        </w:t>
      </w: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0E4957" w:rsidRDefault="000E4957">
      <w:pPr>
        <w:rPr>
          <w:rFonts w:ascii="Arial" w:hAnsi="Arial" w:cs="Arial"/>
          <w:sz w:val="24"/>
          <w:szCs w:val="24"/>
          <w:lang w:val="hy-AM"/>
        </w:rPr>
      </w:pPr>
    </w:p>
    <w:p w:rsidR="006D2C6F" w:rsidRPr="009B4B32" w:rsidRDefault="000E4957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lastRenderedPageBreak/>
        <w:t xml:space="preserve">                                                   </w:t>
      </w:r>
      <w:r w:rsid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="005E6352" w:rsidRPr="009B4B32">
        <w:rPr>
          <w:rFonts w:ascii="Arial" w:hAnsi="Arial" w:cs="Arial"/>
          <w:sz w:val="24"/>
          <w:szCs w:val="24"/>
          <w:lang w:val="hy-AM"/>
        </w:rPr>
        <w:t>Ներածություն</w:t>
      </w:r>
    </w:p>
    <w:p w:rsidR="005E6352" w:rsidRPr="009B4B32" w:rsidRDefault="005E6352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 xml:space="preserve">                                   Պատերազմը որքան էլ որ լինի անխուսափելի և արդարացված,</w:t>
      </w:r>
    </w:p>
    <w:p w:rsidR="005E6352" w:rsidRDefault="005E6352">
      <w:pPr>
        <w:rPr>
          <w:rFonts w:ascii="Arial" w:hAnsi="Arial" w:cs="Arial"/>
          <w:sz w:val="24"/>
          <w:szCs w:val="24"/>
          <w:lang w:val="en-US"/>
        </w:rPr>
      </w:pPr>
      <w:r w:rsidRPr="009B4B32">
        <w:rPr>
          <w:rFonts w:ascii="Arial" w:hAnsi="Arial" w:cs="Arial"/>
          <w:sz w:val="24"/>
          <w:szCs w:val="24"/>
          <w:lang w:val="hy-AM"/>
        </w:rPr>
        <w:t xml:space="preserve">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միշտ էլ </w:t>
      </w:r>
      <w:r w:rsidR="004F4685">
        <w:rPr>
          <w:rFonts w:ascii="Arial" w:hAnsi="Arial" w:cs="Arial"/>
          <w:sz w:val="24"/>
          <w:szCs w:val="24"/>
          <w:lang w:val="en-US"/>
        </w:rPr>
        <w:t>հանցագործ</w:t>
      </w:r>
      <w:r>
        <w:rPr>
          <w:rFonts w:ascii="Arial" w:hAnsi="Arial" w:cs="Arial"/>
          <w:sz w:val="24"/>
          <w:szCs w:val="24"/>
          <w:lang w:val="en-US"/>
        </w:rPr>
        <w:t>ություն է:</w:t>
      </w:r>
    </w:p>
    <w:p w:rsidR="005E6352" w:rsidRDefault="005E6352">
      <w:pPr>
        <w:rPr>
          <w:rFonts w:ascii="Arial" w:hAnsi="Arial" w:cs="Arial"/>
          <w:sz w:val="24"/>
          <w:szCs w:val="24"/>
          <w:lang w:val="en-US"/>
        </w:rPr>
      </w:pPr>
    </w:p>
    <w:p w:rsidR="00837532" w:rsidRDefault="008375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Միջազգային մարդասիրական իրավունքը միջազգային</w:t>
      </w:r>
      <w:r w:rsidR="004F46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հանրային իրավունքի կարևոր ճյուղերից է:</w:t>
      </w:r>
      <w:r w:rsidR="004F4685">
        <w:rPr>
          <w:rFonts w:ascii="Arial" w:hAnsi="Arial" w:cs="Arial"/>
          <w:sz w:val="24"/>
          <w:szCs w:val="24"/>
          <w:lang w:val="en-US"/>
        </w:rPr>
        <w:t xml:space="preserve"> </w:t>
      </w:r>
      <w:r w:rsidR="00931084">
        <w:rPr>
          <w:rFonts w:ascii="Arial" w:hAnsi="Arial" w:cs="Arial"/>
          <w:sz w:val="24"/>
          <w:szCs w:val="24"/>
          <w:lang w:val="en-US"/>
        </w:rPr>
        <w:t>Ա</w:t>
      </w:r>
      <w:r>
        <w:rPr>
          <w:rFonts w:ascii="Arial" w:hAnsi="Arial" w:cs="Arial"/>
          <w:sz w:val="24"/>
          <w:szCs w:val="24"/>
          <w:lang w:val="en-US"/>
        </w:rPr>
        <w:t xml:space="preserve">յն բաղկացած է այնպիսի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նորմերից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որոնք զինված ընդհարումների  ժամանակ պաշտպանում են այն </w:t>
      </w:r>
      <w:r w:rsidR="00931084">
        <w:rPr>
          <w:rFonts w:ascii="Arial" w:hAnsi="Arial" w:cs="Arial"/>
          <w:sz w:val="24"/>
          <w:szCs w:val="24"/>
          <w:lang w:val="en-US"/>
        </w:rPr>
        <w:t>անձ</w:t>
      </w:r>
      <w:r>
        <w:rPr>
          <w:rFonts w:ascii="Arial" w:hAnsi="Arial" w:cs="Arial"/>
          <w:sz w:val="24"/>
          <w:szCs w:val="24"/>
          <w:lang w:val="en-US"/>
        </w:rPr>
        <w:t xml:space="preserve">անց , ովքեր չեն մասնակցում կամ դադարել են մասնակցել ռազմական գորփողություններին և սահմանափակում են պատերազմելու </w:t>
      </w:r>
      <w:r w:rsidR="00504B08">
        <w:rPr>
          <w:rFonts w:ascii="Arial" w:hAnsi="Arial" w:cs="Arial"/>
          <w:sz w:val="24"/>
          <w:szCs w:val="24"/>
          <w:lang w:val="en-US"/>
        </w:rPr>
        <w:t>մեթ</w:t>
      </w:r>
      <w:r>
        <w:rPr>
          <w:rFonts w:ascii="Arial" w:hAnsi="Arial" w:cs="Arial"/>
          <w:sz w:val="24"/>
          <w:szCs w:val="24"/>
          <w:lang w:val="en-US"/>
        </w:rPr>
        <w:t>ոդների և միջոցների կիրառումը:</w:t>
      </w:r>
    </w:p>
    <w:p w:rsidR="00837532" w:rsidRDefault="008375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Ավելի ստույգ՝ «զինված ընդհարումների ժամանակ գորձող միջազգային մարդասիրական իրավունք»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ասելով ՝ </w:t>
      </w:r>
      <w:r w:rsidR="006C3CA8">
        <w:rPr>
          <w:rFonts w:ascii="Arial" w:hAnsi="Arial" w:cs="Arial"/>
          <w:sz w:val="24"/>
          <w:szCs w:val="24"/>
          <w:lang w:val="en-US"/>
        </w:rPr>
        <w:t>ենթադր</w:t>
      </w:r>
      <w:r>
        <w:rPr>
          <w:rFonts w:ascii="Arial" w:hAnsi="Arial" w:cs="Arial"/>
          <w:sz w:val="24"/>
          <w:szCs w:val="24"/>
          <w:lang w:val="en-US"/>
        </w:rPr>
        <w:t>վում է միջազգային պայմանագրային կամ ավանդույթային այն նորմերը,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որոնք հատուկ նախատեսված են անմիջականորեն միջազգային կամ</w:t>
      </w:r>
      <w:r w:rsidR="006C3CA8">
        <w:rPr>
          <w:rFonts w:ascii="Arial" w:hAnsi="Arial" w:cs="Arial"/>
          <w:sz w:val="24"/>
          <w:szCs w:val="24"/>
          <w:lang w:val="en-US"/>
        </w:rPr>
        <w:t xml:space="preserve"> ոչ միջազգային բնույթի  զինված ընդհարումների հետևանքով առաջացող խնդիրները կարգավորոելու համար: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6C3CA8">
        <w:rPr>
          <w:rFonts w:ascii="Arial" w:hAnsi="Arial" w:cs="Arial"/>
          <w:sz w:val="24"/>
          <w:szCs w:val="24"/>
          <w:lang w:val="en-US"/>
        </w:rPr>
        <w:t xml:space="preserve">Մարդասիրական նկատառումներից ելնելով ՝ վերոհիշյալ նորմերը սահմանափակում են ընդհարման մեջ գտնվող կողմերի ՝ իրենց ընտրությամբ պատերազմելու </w:t>
      </w:r>
      <w:r w:rsidR="00504B08">
        <w:rPr>
          <w:rFonts w:ascii="Arial" w:hAnsi="Arial" w:cs="Arial"/>
          <w:sz w:val="24"/>
          <w:szCs w:val="24"/>
          <w:lang w:val="en-US"/>
        </w:rPr>
        <w:t>մեթ</w:t>
      </w:r>
      <w:r w:rsidR="006C3CA8">
        <w:rPr>
          <w:rFonts w:ascii="Arial" w:hAnsi="Arial" w:cs="Arial"/>
          <w:sz w:val="24"/>
          <w:szCs w:val="24"/>
          <w:lang w:val="en-US"/>
        </w:rPr>
        <w:t>ոդներ և միջոցներ կիրառելու ազատությանը և պաշտպանում են ընդհարումից տուժած կամ նման վտանգի ենթակա մարդկանց գույքը:</w:t>
      </w:r>
    </w:p>
    <w:p w:rsidR="006C3CA8" w:rsidRDefault="006C3C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Միջազգային բնույթի զինված ընդհարումը առնվազն երկու պետությունների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զինված ուժերի բախումն է (</w:t>
      </w:r>
      <w:r w:rsidR="004D2F83">
        <w:rPr>
          <w:rFonts w:ascii="Arial" w:hAnsi="Arial" w:cs="Arial"/>
          <w:b/>
          <w:sz w:val="24"/>
          <w:szCs w:val="24"/>
          <w:lang w:val="en-US"/>
        </w:rPr>
        <w:t>Հարկ է նշել, որ ազգային ազատագրական պատերազմները նույնպես դիտվում են որպես միջազգային բնույթի զինված ընդհարումներ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4D2F83">
        <w:rPr>
          <w:rFonts w:ascii="Arial" w:hAnsi="Arial" w:cs="Arial"/>
          <w:sz w:val="24"/>
          <w:szCs w:val="24"/>
          <w:lang w:val="en-US"/>
        </w:rPr>
        <w:t>:</w:t>
      </w:r>
    </w:p>
    <w:p w:rsidR="008E131D" w:rsidRPr="00504B08" w:rsidRDefault="004D2F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Ոչ միջազգային բնույթի զինված ընդհարումը որևե պետության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տարածքում 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31084">
        <w:rPr>
          <w:rFonts w:ascii="Arial" w:hAnsi="Arial" w:cs="Arial"/>
          <w:sz w:val="24"/>
          <w:szCs w:val="24"/>
          <w:lang w:val="en-US"/>
        </w:rPr>
        <w:t>վ</w:t>
      </w:r>
      <w:r>
        <w:rPr>
          <w:rFonts w:ascii="Arial" w:hAnsi="Arial" w:cs="Arial"/>
          <w:sz w:val="24"/>
          <w:szCs w:val="24"/>
          <w:lang w:val="en-US"/>
        </w:rPr>
        <w:t xml:space="preserve">երջինիս կանոնավոր </w:t>
      </w:r>
      <w:r w:rsidR="00931084">
        <w:rPr>
          <w:rFonts w:ascii="Arial" w:hAnsi="Arial" w:cs="Arial"/>
          <w:sz w:val="24"/>
          <w:szCs w:val="24"/>
          <w:lang w:val="en-US"/>
        </w:rPr>
        <w:t>զինվ</w:t>
      </w:r>
      <w:r>
        <w:rPr>
          <w:rFonts w:ascii="Arial" w:hAnsi="Arial" w:cs="Arial"/>
          <w:sz w:val="24"/>
          <w:szCs w:val="24"/>
          <w:lang w:val="en-US"/>
        </w:rPr>
        <w:t>ած ուժերի և կազմակերպված զինված խմբերի,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կամ այդպիսի զինված խմբերի բախումն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է :Որպեսզի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բախումը համարվի ոչ միջազգային բնույթի զինված ընդհարում ՝ այն պետք է հասնի լարվածության </w:t>
      </w:r>
      <w:r w:rsidR="00931084">
        <w:rPr>
          <w:rFonts w:ascii="Arial" w:hAnsi="Arial" w:cs="Arial"/>
          <w:sz w:val="24"/>
          <w:szCs w:val="24"/>
          <w:lang w:val="en-US"/>
        </w:rPr>
        <w:t>որոշ</w:t>
      </w:r>
      <w:r>
        <w:rPr>
          <w:rFonts w:ascii="Arial" w:hAnsi="Arial" w:cs="Arial"/>
          <w:sz w:val="24"/>
          <w:szCs w:val="24"/>
          <w:lang w:val="en-US"/>
        </w:rPr>
        <w:t>ակի աստիճանի և շարունակվի որոշակի ժամանակահատվածի ընթացքում</w:t>
      </w:r>
      <w:r w:rsidR="00504B08">
        <w:rPr>
          <w:rFonts w:ascii="Arial" w:hAnsi="Arial" w:cs="Arial"/>
          <w:sz w:val="24"/>
          <w:szCs w:val="24"/>
          <w:lang w:val="en-US"/>
        </w:rPr>
        <w:t>:</w:t>
      </w:r>
      <w:r w:rsidR="000D2235">
        <w:rPr>
          <w:rFonts w:ascii="Arial" w:hAnsi="Arial" w:cs="Arial"/>
          <w:sz w:val="24"/>
          <w:szCs w:val="24"/>
          <w:lang w:val="en-US"/>
        </w:rPr>
        <w:t xml:space="preserve">Մարդկային իրավունքի սկզբունքը կարելի է </w:t>
      </w:r>
      <w:r w:rsidR="00931084">
        <w:rPr>
          <w:rFonts w:ascii="Arial" w:hAnsi="Arial" w:cs="Arial"/>
          <w:sz w:val="24"/>
          <w:szCs w:val="24"/>
          <w:lang w:val="en-US"/>
        </w:rPr>
        <w:t>ձ</w:t>
      </w:r>
      <w:r w:rsidR="000D2235">
        <w:rPr>
          <w:rFonts w:ascii="Arial" w:hAnsi="Arial" w:cs="Arial"/>
          <w:sz w:val="24"/>
          <w:szCs w:val="24"/>
          <w:lang w:val="en-US"/>
        </w:rPr>
        <w:t xml:space="preserve">ևակերպել հետևյալ </w:t>
      </w:r>
      <w:r w:rsidR="00504B08">
        <w:rPr>
          <w:rFonts w:ascii="Arial" w:hAnsi="Arial" w:cs="Arial"/>
          <w:sz w:val="24"/>
          <w:szCs w:val="24"/>
          <w:lang w:val="en-US"/>
        </w:rPr>
        <w:t xml:space="preserve">կերպ.                                </w:t>
      </w:r>
      <w:r w:rsidR="000D2235">
        <w:rPr>
          <w:rFonts w:ascii="Arial" w:hAnsi="Arial" w:cs="Arial"/>
          <w:sz w:val="24"/>
          <w:szCs w:val="24"/>
          <w:lang w:val="en-US"/>
        </w:rPr>
        <w:t>Ռազմական</w:t>
      </w:r>
      <w:r w:rsidR="00B32FA2">
        <w:rPr>
          <w:rFonts w:ascii="Arial" w:hAnsi="Arial" w:cs="Arial"/>
          <w:sz w:val="24"/>
          <w:szCs w:val="24"/>
          <w:lang w:val="en-US"/>
        </w:rPr>
        <w:t xml:space="preserve">  անհրաժեշտությունը և հասարակական կարգ ու կանոնի պապաշտպանումը մշտապես հարիր են մարդու նկատմամբ հարգանքին: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B32FA2">
        <w:rPr>
          <w:rFonts w:ascii="Arial" w:hAnsi="Arial" w:cs="Arial"/>
          <w:sz w:val="24"/>
          <w:szCs w:val="24"/>
          <w:lang w:val="en-US"/>
        </w:rPr>
        <w:t xml:space="preserve">Մարդկության և անհրաժեշտության միջև </w:t>
      </w:r>
      <w:r w:rsidR="00931084">
        <w:rPr>
          <w:rFonts w:ascii="Arial" w:hAnsi="Arial" w:cs="Arial"/>
          <w:sz w:val="24"/>
          <w:szCs w:val="24"/>
          <w:lang w:val="en-US"/>
        </w:rPr>
        <w:t>մշ</w:t>
      </w:r>
      <w:r w:rsidR="00B32FA2">
        <w:rPr>
          <w:rFonts w:ascii="Arial" w:hAnsi="Arial" w:cs="Arial"/>
          <w:sz w:val="24"/>
          <w:szCs w:val="24"/>
          <w:lang w:val="en-US"/>
        </w:rPr>
        <w:t>տապես կա հակասություն օրինակ</w:t>
      </w:r>
      <w:r w:rsidR="00931084">
        <w:rPr>
          <w:rFonts w:ascii="Arial" w:hAnsi="Arial" w:cs="Arial"/>
          <w:sz w:val="24"/>
          <w:szCs w:val="24"/>
          <w:lang w:val="en-US"/>
        </w:rPr>
        <w:t>՝</w:t>
      </w:r>
      <w:r w:rsidR="00B32FA2">
        <w:rPr>
          <w:rFonts w:ascii="Arial" w:hAnsi="Arial" w:cs="Arial"/>
          <w:sz w:val="24"/>
          <w:szCs w:val="24"/>
          <w:lang w:val="en-US"/>
        </w:rPr>
        <w:t xml:space="preserve"> մեկը պետության շահերից ելնելով իր պարտքն է համարում պահպանել հասարակական կարգ ու կանոնը ,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="00B32FA2">
        <w:rPr>
          <w:rFonts w:ascii="Arial" w:hAnsi="Arial" w:cs="Arial"/>
          <w:sz w:val="24"/>
          <w:szCs w:val="24"/>
          <w:lang w:val="en-US"/>
        </w:rPr>
        <w:t xml:space="preserve">մինչդեռ մյուսը </w:t>
      </w:r>
      <w:r w:rsidR="00931084">
        <w:rPr>
          <w:rFonts w:ascii="Arial" w:hAnsi="Arial" w:cs="Arial"/>
          <w:sz w:val="24"/>
          <w:szCs w:val="24"/>
          <w:lang w:val="en-US"/>
        </w:rPr>
        <w:t>ենթ</w:t>
      </w:r>
      <w:r w:rsidR="00B32FA2">
        <w:rPr>
          <w:rFonts w:ascii="Arial" w:hAnsi="Arial" w:cs="Arial"/>
          <w:sz w:val="24"/>
          <w:szCs w:val="24"/>
          <w:lang w:val="en-US"/>
        </w:rPr>
        <w:t>արկվում է ավելի կարևոր չգրված օրենքի,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="00B32FA2">
        <w:rPr>
          <w:rFonts w:ascii="Arial" w:hAnsi="Arial" w:cs="Arial"/>
          <w:sz w:val="24"/>
          <w:szCs w:val="24"/>
          <w:lang w:val="en-US"/>
        </w:rPr>
        <w:t>որը նախապատվությունը տալիս է անհատի շահերին: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B32FA2">
        <w:rPr>
          <w:rFonts w:ascii="Arial" w:hAnsi="Arial" w:cs="Arial"/>
          <w:sz w:val="24"/>
          <w:szCs w:val="24"/>
          <w:lang w:val="en-US"/>
        </w:rPr>
        <w:t xml:space="preserve">Վերը նշված սկզբունքից ծագում է </w:t>
      </w:r>
      <w:r w:rsidR="00B32FA2">
        <w:rPr>
          <w:rFonts w:ascii="Arial" w:hAnsi="Arial" w:cs="Arial"/>
          <w:b/>
          <w:sz w:val="24"/>
          <w:szCs w:val="24"/>
          <w:lang w:val="en-US"/>
        </w:rPr>
        <w:t xml:space="preserve">մարդասիրական իրավունքի </w:t>
      </w:r>
      <w:r w:rsidR="008E131D">
        <w:rPr>
          <w:rFonts w:ascii="Arial" w:hAnsi="Arial" w:cs="Arial"/>
          <w:b/>
          <w:sz w:val="24"/>
          <w:szCs w:val="24"/>
          <w:lang w:val="en-US"/>
        </w:rPr>
        <w:t>սկզբունք</w:t>
      </w:r>
      <w:r w:rsidR="00B32FA2">
        <w:rPr>
          <w:rFonts w:ascii="Arial" w:hAnsi="Arial" w:cs="Arial"/>
          <w:b/>
          <w:sz w:val="24"/>
          <w:szCs w:val="24"/>
          <w:lang w:val="en-US"/>
        </w:rPr>
        <w:t>ը</w:t>
      </w:r>
      <w:r w:rsidR="00504B0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32FA2">
        <w:rPr>
          <w:rFonts w:ascii="Arial" w:hAnsi="Arial" w:cs="Arial"/>
          <w:b/>
          <w:sz w:val="24"/>
          <w:szCs w:val="24"/>
          <w:lang w:val="en-US"/>
        </w:rPr>
        <w:t xml:space="preserve">(կամ զինված ընդհարումների </w:t>
      </w:r>
      <w:r w:rsidR="008E131D">
        <w:rPr>
          <w:rFonts w:ascii="Arial" w:hAnsi="Arial" w:cs="Arial"/>
          <w:b/>
          <w:sz w:val="24"/>
          <w:szCs w:val="24"/>
          <w:lang w:val="en-US"/>
        </w:rPr>
        <w:t>սկզբունքը)</w:t>
      </w:r>
      <w:r w:rsidR="00504B08">
        <w:rPr>
          <w:rFonts w:ascii="Arial" w:hAnsi="Arial" w:cs="Arial"/>
          <w:b/>
          <w:sz w:val="24"/>
          <w:szCs w:val="24"/>
          <w:lang w:val="en-US"/>
        </w:rPr>
        <w:t>:</w:t>
      </w:r>
      <w:r w:rsidR="005A18AF" w:rsidRPr="005A18AF">
        <w:rPr>
          <w:rFonts w:ascii="Arial" w:hAnsi="Arial" w:cs="Arial"/>
          <w:sz w:val="24"/>
          <w:szCs w:val="24"/>
          <w:lang w:val="en-US"/>
        </w:rPr>
        <w:t xml:space="preserve"> </w:t>
      </w:r>
      <w:r w:rsidR="008E131D">
        <w:rPr>
          <w:rFonts w:ascii="Arial" w:hAnsi="Arial" w:cs="Arial"/>
          <w:sz w:val="24"/>
          <w:szCs w:val="24"/>
          <w:lang w:val="en-US"/>
        </w:rPr>
        <w:t>Պատերազմը վերջին ծայրահեղ միջոցն է,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="008E131D">
        <w:rPr>
          <w:rFonts w:ascii="Arial" w:hAnsi="Arial" w:cs="Arial"/>
          <w:sz w:val="24"/>
          <w:szCs w:val="24"/>
          <w:lang w:val="en-US"/>
        </w:rPr>
        <w:t>որով մի պետություն իր կամքն է թելադրում մեկ այլ պետության: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8E131D">
        <w:rPr>
          <w:rFonts w:ascii="Arial" w:hAnsi="Arial" w:cs="Arial"/>
          <w:sz w:val="24"/>
          <w:szCs w:val="24"/>
          <w:lang w:val="en-US"/>
        </w:rPr>
        <w:t xml:space="preserve">Այդ նպատակին հասնելու համար պետությունը դիմում է  </w:t>
      </w:r>
      <w:r w:rsidR="005A18AF">
        <w:rPr>
          <w:rFonts w:ascii="Arial" w:hAnsi="Arial" w:cs="Arial"/>
          <w:sz w:val="24"/>
          <w:szCs w:val="24"/>
          <w:lang w:val="en-US"/>
        </w:rPr>
        <w:t>անհրաժեշ</w:t>
      </w:r>
      <w:r w:rsidR="008E131D">
        <w:rPr>
          <w:rFonts w:ascii="Arial" w:hAnsi="Arial" w:cs="Arial"/>
          <w:sz w:val="24"/>
          <w:szCs w:val="24"/>
          <w:lang w:val="en-US"/>
        </w:rPr>
        <w:t>տ ուժի կիրառման: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8E131D">
        <w:rPr>
          <w:rFonts w:ascii="Arial" w:hAnsi="Arial" w:cs="Arial"/>
          <w:sz w:val="24"/>
          <w:szCs w:val="24"/>
          <w:lang w:val="en-US"/>
        </w:rPr>
        <w:t>Ուժը իր հետևից միշտ թողնում է տառապանք և ավերածություններ: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8E131D">
        <w:rPr>
          <w:rFonts w:ascii="Arial" w:hAnsi="Arial" w:cs="Arial"/>
          <w:sz w:val="24"/>
          <w:szCs w:val="24"/>
          <w:lang w:val="en-US"/>
        </w:rPr>
        <w:t>Իր նպատակին հասնելու ՝ այն է թշնամուն հաղթելու համար,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8E131D">
        <w:rPr>
          <w:rFonts w:ascii="Arial" w:hAnsi="Arial" w:cs="Arial"/>
          <w:sz w:val="24"/>
          <w:szCs w:val="24"/>
          <w:lang w:val="en-US"/>
        </w:rPr>
        <w:t xml:space="preserve">ընդհարման մեջ մտած պետությունը փորձում է իր համար </w:t>
      </w:r>
      <w:r w:rsidR="00E84631">
        <w:rPr>
          <w:rFonts w:ascii="Arial" w:hAnsi="Arial" w:cs="Arial"/>
          <w:sz w:val="24"/>
          <w:szCs w:val="24"/>
          <w:lang w:val="en-US"/>
        </w:rPr>
        <w:t xml:space="preserve">նվազագույն կորուստներով ոչնչացնել կամ թուլացնել թշնամու ռազմական </w:t>
      </w:r>
      <w:r w:rsidR="00E84631">
        <w:rPr>
          <w:rFonts w:ascii="Arial" w:hAnsi="Arial" w:cs="Arial"/>
          <w:sz w:val="24"/>
          <w:szCs w:val="24"/>
          <w:lang w:val="en-US"/>
        </w:rPr>
        <w:lastRenderedPageBreak/>
        <w:t>հզորությունը,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="00E84631">
        <w:rPr>
          <w:rFonts w:ascii="Arial" w:hAnsi="Arial" w:cs="Arial"/>
          <w:sz w:val="24"/>
          <w:szCs w:val="24"/>
          <w:lang w:val="en-US"/>
        </w:rPr>
        <w:t xml:space="preserve">որը բաղկացած է երկու տարից </w:t>
      </w:r>
      <w:r w:rsidR="00E84631" w:rsidRPr="00504B08">
        <w:rPr>
          <w:rFonts w:ascii="Arial" w:hAnsi="Arial" w:cs="Arial"/>
          <w:b/>
          <w:sz w:val="24"/>
          <w:szCs w:val="24"/>
          <w:lang w:val="en-US"/>
        </w:rPr>
        <w:t>մարդկային պաշարներ և նյութական արժեք:</w:t>
      </w:r>
    </w:p>
    <w:p w:rsidR="00E84631" w:rsidRDefault="005A18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E84631">
        <w:rPr>
          <w:rFonts w:ascii="Arial" w:hAnsi="Arial" w:cs="Arial"/>
          <w:sz w:val="24"/>
          <w:szCs w:val="24"/>
          <w:lang w:val="en-US"/>
        </w:rPr>
        <w:t xml:space="preserve">Վերը նշված սկզբունքից բխում է </w:t>
      </w:r>
      <w:r w:rsidR="00E84631">
        <w:rPr>
          <w:rFonts w:ascii="Arial" w:hAnsi="Arial" w:cs="Arial"/>
          <w:b/>
          <w:sz w:val="24"/>
          <w:szCs w:val="24"/>
          <w:lang w:val="en-US"/>
        </w:rPr>
        <w:t>Ժնևյան իրավունքի սկզբունքը,</w:t>
      </w:r>
      <w:r w:rsidR="009310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4631">
        <w:rPr>
          <w:rFonts w:ascii="Arial" w:hAnsi="Arial" w:cs="Arial"/>
          <w:sz w:val="24"/>
          <w:szCs w:val="24"/>
          <w:lang w:val="en-US"/>
        </w:rPr>
        <w:t>որը կարելի է ձևակերպել այսպես</w:t>
      </w:r>
      <w:r w:rsidR="00504B08">
        <w:rPr>
          <w:rFonts w:ascii="Arial" w:hAnsi="Arial" w:cs="Arial"/>
          <w:sz w:val="24"/>
          <w:szCs w:val="24"/>
          <w:lang w:val="en-US"/>
        </w:rPr>
        <w:t xml:space="preserve">.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84631">
        <w:rPr>
          <w:rFonts w:ascii="Arial" w:hAnsi="Arial" w:cs="Arial"/>
          <w:sz w:val="24"/>
          <w:szCs w:val="24"/>
          <w:lang w:val="en-US"/>
        </w:rPr>
        <w:t xml:space="preserve">Այն անձիք որոնք ուղղակիորեն չեն մասնակցում ռազմական </w:t>
      </w:r>
      <w:r w:rsidR="00504B08">
        <w:rPr>
          <w:rFonts w:ascii="Arial" w:hAnsi="Arial" w:cs="Arial"/>
          <w:sz w:val="24"/>
          <w:szCs w:val="24"/>
          <w:lang w:val="en-US"/>
        </w:rPr>
        <w:t>գործ</w:t>
      </w:r>
      <w:r w:rsidR="00E84631">
        <w:rPr>
          <w:rFonts w:ascii="Arial" w:hAnsi="Arial" w:cs="Arial"/>
          <w:sz w:val="24"/>
          <w:szCs w:val="24"/>
          <w:lang w:val="en-US"/>
        </w:rPr>
        <w:t>ողություններին ունեն հարգանքի,</w:t>
      </w:r>
      <w:r w:rsid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="00E84631">
        <w:rPr>
          <w:rFonts w:ascii="Arial" w:hAnsi="Arial" w:cs="Arial"/>
          <w:sz w:val="24"/>
          <w:szCs w:val="24"/>
          <w:lang w:val="en-US"/>
        </w:rPr>
        <w:t>պաժտպանության և մարդկային վերաբերմունք ունենալու իրավունք: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Հաստատված է կարմիր խաչի միջազգային կոմիտեի կողմից 2000թ.</w:t>
      </w:r>
    </w:p>
    <w:p w:rsidR="007F1BF8" w:rsidRDefault="005A18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Միջազգային մարդասիրական իրավունքի կարևորագույն նորմերից է քաղացիական բնակչության անվտանգության ապահովվումը պատերազմական գործողություններ</w:t>
      </w:r>
      <w:r w:rsidR="006E4EAD">
        <w:rPr>
          <w:rFonts w:ascii="Arial" w:hAnsi="Arial" w:cs="Arial"/>
          <w:sz w:val="24"/>
          <w:szCs w:val="24"/>
          <w:lang w:val="en-US"/>
        </w:rPr>
        <w:t>ի ժամանակ: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7F1BF8">
        <w:rPr>
          <w:rFonts w:ascii="Arial" w:hAnsi="Arial" w:cs="Arial"/>
          <w:sz w:val="24"/>
          <w:szCs w:val="24"/>
          <w:lang w:val="en-US"/>
        </w:rPr>
        <w:t>Դ</w:t>
      </w:r>
      <w:r w:rsidR="006E4EAD">
        <w:rPr>
          <w:rFonts w:ascii="Arial" w:hAnsi="Arial" w:cs="Arial"/>
          <w:sz w:val="24"/>
          <w:szCs w:val="24"/>
          <w:lang w:val="en-US"/>
        </w:rPr>
        <w:t>արերի ընթացքում փոխվել է</w:t>
      </w:r>
      <w:r w:rsidR="007F1BF8">
        <w:rPr>
          <w:rFonts w:ascii="Arial" w:hAnsi="Arial" w:cs="Arial"/>
          <w:sz w:val="24"/>
          <w:szCs w:val="24"/>
          <w:lang w:val="en-US"/>
        </w:rPr>
        <w:t xml:space="preserve"> </w:t>
      </w:r>
      <w:r w:rsidR="006E4EAD">
        <w:rPr>
          <w:rFonts w:ascii="Arial" w:hAnsi="Arial" w:cs="Arial"/>
          <w:sz w:val="24"/>
          <w:szCs w:val="24"/>
          <w:lang w:val="en-US"/>
        </w:rPr>
        <w:t>պատերազմ վարելու մեթոդներն ու միջոցները: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6E4EAD">
        <w:rPr>
          <w:rFonts w:ascii="Arial" w:hAnsi="Arial" w:cs="Arial"/>
          <w:sz w:val="24"/>
          <w:szCs w:val="24"/>
          <w:lang w:val="en-US"/>
        </w:rPr>
        <w:t>Այդ ընթացքում զարգացել և կատարելագորձվել է զենքերի տեսակները: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6E4EAD">
        <w:rPr>
          <w:rFonts w:ascii="Arial" w:hAnsi="Arial" w:cs="Arial"/>
          <w:sz w:val="24"/>
          <w:szCs w:val="24"/>
          <w:lang w:val="en-US"/>
        </w:rPr>
        <w:t>Զինատեսակներ որոնց օգտագորձելուց արդեն խնդիր է դառնում մարդկության գոյատևումը (</w:t>
      </w:r>
      <w:r w:rsidR="007F1BF8">
        <w:rPr>
          <w:rFonts w:ascii="Arial" w:hAnsi="Arial" w:cs="Arial"/>
          <w:sz w:val="24"/>
          <w:szCs w:val="24"/>
          <w:lang w:val="en-US"/>
        </w:rPr>
        <w:t>ա</w:t>
      </w:r>
      <w:r w:rsidR="006E4EAD">
        <w:rPr>
          <w:rFonts w:ascii="Arial" w:hAnsi="Arial" w:cs="Arial"/>
          <w:sz w:val="24"/>
          <w:szCs w:val="24"/>
          <w:lang w:val="en-US"/>
        </w:rPr>
        <w:t>տոմային ռումբ,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6E4EAD">
        <w:rPr>
          <w:rFonts w:ascii="Arial" w:hAnsi="Arial" w:cs="Arial"/>
          <w:sz w:val="24"/>
          <w:szCs w:val="24"/>
          <w:lang w:val="en-US"/>
        </w:rPr>
        <w:t>միջուկային ռումբ,</w:t>
      </w:r>
      <w:r w:rsidR="00504B08">
        <w:rPr>
          <w:rFonts w:ascii="Arial" w:hAnsi="Arial" w:cs="Arial"/>
          <w:sz w:val="24"/>
          <w:szCs w:val="24"/>
          <w:lang w:val="en-US"/>
        </w:rPr>
        <w:t xml:space="preserve"> </w:t>
      </w:r>
      <w:r w:rsidR="006E4EAD">
        <w:rPr>
          <w:rFonts w:ascii="Arial" w:hAnsi="Arial" w:cs="Arial"/>
          <w:sz w:val="24"/>
          <w:szCs w:val="24"/>
          <w:lang w:val="en-US"/>
        </w:rPr>
        <w:t xml:space="preserve">ջրածնային ռումբ և </w:t>
      </w:r>
      <w:r w:rsidR="007F1BF8">
        <w:rPr>
          <w:rFonts w:ascii="Arial" w:hAnsi="Arial" w:cs="Arial"/>
          <w:sz w:val="24"/>
          <w:szCs w:val="24"/>
          <w:lang w:val="en-US"/>
        </w:rPr>
        <w:t>այլն)</w:t>
      </w:r>
      <w:r w:rsidR="00504B08">
        <w:rPr>
          <w:rFonts w:ascii="Arial" w:hAnsi="Arial" w:cs="Arial"/>
          <w:sz w:val="24"/>
          <w:szCs w:val="24"/>
          <w:lang w:val="en-US"/>
        </w:rPr>
        <w:t>:</w:t>
      </w:r>
    </w:p>
    <w:p w:rsidR="007F1BF8" w:rsidRDefault="007F1BF8">
      <w:pPr>
        <w:rPr>
          <w:rFonts w:ascii="Arial" w:hAnsi="Arial" w:cs="Arial"/>
          <w:sz w:val="24"/>
          <w:szCs w:val="24"/>
          <w:lang w:val="en-US"/>
        </w:rPr>
      </w:pPr>
    </w:p>
    <w:p w:rsidR="007F1BF8" w:rsidRDefault="007F1BF8">
      <w:pPr>
        <w:rPr>
          <w:rFonts w:ascii="Arial" w:hAnsi="Arial" w:cs="Arial"/>
          <w:sz w:val="24"/>
          <w:szCs w:val="24"/>
          <w:lang w:val="en-US"/>
        </w:rPr>
      </w:pPr>
    </w:p>
    <w:p w:rsidR="007F1BF8" w:rsidRDefault="007F1BF8">
      <w:pPr>
        <w:rPr>
          <w:rFonts w:ascii="Arial" w:hAnsi="Arial" w:cs="Arial"/>
          <w:sz w:val="24"/>
          <w:szCs w:val="24"/>
          <w:lang w:val="en-US"/>
        </w:rPr>
      </w:pPr>
    </w:p>
    <w:p w:rsidR="005A18AF" w:rsidRPr="007F1BF8" w:rsidRDefault="007F1BF8">
      <w:pPr>
        <w:rPr>
          <w:rFonts w:ascii="Arial" w:hAnsi="Arial" w:cs="Arial"/>
          <w:sz w:val="24"/>
          <w:szCs w:val="24"/>
          <w:lang w:val="en-US"/>
        </w:rPr>
      </w:pPr>
      <w:r w:rsidRPr="007F1BF8">
        <w:rPr>
          <w:noProof/>
          <w:lang w:val="en-US" w:eastAsia="ru-RU"/>
        </w:rPr>
        <w:t xml:space="preserve"> </w:t>
      </w:r>
      <w:r w:rsidR="00EC0C9D">
        <w:rPr>
          <w:noProof/>
          <w:lang w:eastAsia="ru-RU"/>
        </w:rPr>
        <w:drawing>
          <wp:inline distT="0" distB="0" distL="0" distR="0">
            <wp:extent cx="5238750" cy="3438525"/>
            <wp:effectExtent l="0" t="0" r="0" b="9525"/>
            <wp:docPr id="2" name="Рисунок 2" descr="https://i2.wp.com/militaryarms.ru/wp-content/uploads/2015/01/v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militaryarms.ru/wp-content/uploads/2015/01/vb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AF" w:rsidRDefault="005A18AF">
      <w:pPr>
        <w:rPr>
          <w:rFonts w:ascii="Arial" w:hAnsi="Arial" w:cs="Arial"/>
          <w:sz w:val="24"/>
          <w:szCs w:val="24"/>
          <w:lang w:val="en-US"/>
        </w:rPr>
      </w:pPr>
    </w:p>
    <w:p w:rsidR="00E84631" w:rsidRPr="00E84631" w:rsidRDefault="00E84631">
      <w:pPr>
        <w:rPr>
          <w:rFonts w:ascii="Arial" w:hAnsi="Arial" w:cs="Arial"/>
          <w:sz w:val="24"/>
          <w:szCs w:val="24"/>
          <w:lang w:val="en-US"/>
        </w:rPr>
      </w:pPr>
    </w:p>
    <w:p w:rsidR="008E131D" w:rsidRDefault="00504B08" w:rsidP="00504B0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Գրական ակնարկ</w:t>
      </w:r>
    </w:p>
    <w:p w:rsidR="00EC0C9D" w:rsidRDefault="00EC0C9D">
      <w:pPr>
        <w:rPr>
          <w:rFonts w:ascii="Arial" w:hAnsi="Arial" w:cs="Arial"/>
          <w:sz w:val="24"/>
          <w:szCs w:val="24"/>
          <w:lang w:val="en-US"/>
        </w:rPr>
      </w:pPr>
    </w:p>
    <w:p w:rsidR="00EC0C9D" w:rsidRDefault="007F1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Միջազգային մարդասիրական իրավունքը որպես գրավոր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իրավունք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սկիզբ է առնում 1864թ. օգօստօսի 22-ից երբ ստորագրվեց Ժնևի առաջին պայմանագիրը «</w:t>
      </w:r>
      <w:r w:rsidR="00504B08">
        <w:rPr>
          <w:rFonts w:ascii="Arial" w:hAnsi="Arial" w:cs="Arial"/>
          <w:sz w:val="24"/>
          <w:szCs w:val="24"/>
          <w:lang w:val="en-US"/>
        </w:rPr>
        <w:t>գործ</w:t>
      </w:r>
      <w:r>
        <w:rPr>
          <w:rFonts w:ascii="Arial" w:hAnsi="Arial" w:cs="Arial"/>
          <w:sz w:val="24"/>
          <w:szCs w:val="24"/>
          <w:lang w:val="en-US"/>
        </w:rPr>
        <w:t>ող բանակներում վիրավոր զինվորների վիճակի բարելավման մասին»:</w:t>
      </w:r>
    </w:p>
    <w:p w:rsidR="00EC0C9D" w:rsidRDefault="007F1B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Noto-arm-regular" w:eastAsia="Times New Roman" w:hAnsi="Noto-arm-regular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 wp14:anchorId="771ADBAD" wp14:editId="5C6A809F">
            <wp:extent cx="5940425" cy="4542678"/>
            <wp:effectExtent l="0" t="0" r="3175" b="0"/>
            <wp:docPr id="1" name="Рисунок 1" descr="Ինչ է Միջազգային մարդասիրական իրավունք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Ինչ է Միջազգային մարդասիրական իրավունք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B8" w:rsidRDefault="007F1BF8">
      <w:pPr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</w:pP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Միջազգային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մարդասիրական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իրավունքը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միջազգային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հանրային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իրավունքի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կարևոր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ճյուղերից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է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: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Այն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բաղկացած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է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այնպիսի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նորմերից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,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որոնք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զինված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ընդհարումների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ժամանակ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պաշտպանում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են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այն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անձանց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,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ովքեր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չեն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մասնակցում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կամ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դադարել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են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մասնակցելուց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ռազմական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գործողություններին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և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սահմանափակում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են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պատերազմելու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մեթոդների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և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միջոցների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կիրառումը</w:t>
      </w:r>
      <w:r w:rsidRPr="007F1BF8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>:</w:t>
      </w:r>
    </w:p>
    <w:p w:rsidR="003277B8" w:rsidRPr="003277B8" w:rsidRDefault="003277B8" w:rsidP="003277B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Որոնք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միջազգային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մարդասիրական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իրավունքի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առավել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կարևոր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նորմերը</w:t>
      </w:r>
    </w:p>
    <w:p w:rsidR="00645B78" w:rsidRDefault="003277B8" w:rsidP="005176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Ընդհարման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մեջ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գտնվող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կողմերը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պարտավոր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մշտապես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տարբերակել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քաղաքացիական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բնակչությունը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մարտիկներից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որպեսզի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խնայեն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քաղաքացիական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բնակչությանը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="00E87AF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քա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աքացիական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օբյեկտները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Արգելվում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հարձակվել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բնակչության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առանձին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քաղաքացիական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անձանց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վրա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Հարձակումներ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կարող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կատարվել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բացառապես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ռազմական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օբյեկտների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վրա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Այն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անձինք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ովքեր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չեն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մասնակցում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դադարել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մասնակցելուց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ռազմական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գործողություններին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`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կյանքի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ֆիզիկական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ու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="00E87AF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ո</w:t>
      </w:r>
      <w:r w:rsidR="00E87AF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ե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անձեռնմխելիության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իրավունք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ունեն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Այս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անձինք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պետք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բոլոր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հանգամանքներում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օգտվեն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պաշտպանությունից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արժանանան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մարդասիրական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վերաբերմունքի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`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առանց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որևէ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խտրականության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Արգելվում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սպանել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վիրավորել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հակառակորդին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եթե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վերջինս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հանձնվում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այլևս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չի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կարող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մասնակցել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ռազմական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գործողություններին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: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br/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Ոչ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ընդհարման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մեջ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գտնվող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կողմերը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ոչ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նրանց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զինված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ուժերի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կազմի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մեջ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մտնող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անձինք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չունեն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պատերազմելու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մեթոդները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միջոցներն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ընտրելու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անսահմանափակ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իրավունք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Արգելվում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կիրառել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այնպիսի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զենք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պատերազմելու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մեթոդներ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,</w:t>
      </w:r>
      <w:r w:rsidR="0093108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որոնք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կարող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ավելորդ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վնասներ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տառապանքներ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պատճառել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:</w:t>
      </w:r>
      <w:r w:rsidR="00E87AF4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br/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Ընդհարման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մեջ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գտնվող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այն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կողմը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որի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իշխանության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տակ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գտնվում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վիրավորները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հիվանդները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պետք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հավաքի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նրանց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խնամք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ապահովի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:</w:t>
      </w:r>
    </w:p>
    <w:p w:rsidR="000E4957" w:rsidRDefault="003277B8" w:rsidP="005176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Բուժանձնակազմը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բժշկական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կազմավորումները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փոխադրամիջոցները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սարքավորումները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պաշտպանության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տակ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են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առնվում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: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Սպիտակ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ֆոնի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վրա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կարմիր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խաչը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կարմիր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մահիկը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տարբերանշան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ցույց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տալիս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որ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տվյալ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անձինք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կամ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օբյեկտները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պետք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արժանանան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հարգանքի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և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պաշտպանության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>:</w:t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br/>
      </w:r>
      <w:r w:rsidR="000B542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                       </w:t>
      </w:r>
    </w:p>
    <w:p w:rsidR="009F71DA" w:rsidRDefault="000E4957" w:rsidP="005176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F3F3F"/>
          <w:sz w:val="24"/>
          <w:szCs w:val="24"/>
          <w:lang w:val="hy-AM" w:eastAsia="ru-RU"/>
        </w:rPr>
        <w:t xml:space="preserve">                   </w:t>
      </w:r>
      <w:r w:rsidR="000B542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t xml:space="preserve">    </w:t>
      </w:r>
      <w:r w:rsidR="00F45C4C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50.75pt">
            <v:imagedata r:id="rId10" o:title="Emblem_of_the_IFRC"/>
          </v:shape>
        </w:pict>
      </w:r>
    </w:p>
    <w:p w:rsidR="00E87AF4" w:rsidRDefault="003277B8" w:rsidP="0051761C">
      <w:pPr>
        <w:shd w:val="clear" w:color="auto" w:fill="FFFFFF"/>
        <w:spacing w:after="150" w:line="420" w:lineRule="atLeast"/>
        <w:rPr>
          <w:rFonts w:ascii="Arial" w:eastAsia="Times New Roman" w:hAnsi="Arial" w:cs="Arial"/>
          <w:b/>
          <w:color w:val="212121"/>
          <w:kern w:val="36"/>
          <w:sz w:val="28"/>
          <w:szCs w:val="28"/>
          <w:lang w:val="en-US" w:eastAsia="ru-RU"/>
        </w:rPr>
      </w:pP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br/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Գերի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ընկած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մարտիկները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և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այն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քաղաքացիական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անձինք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,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որոնք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գտնվում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են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հակառակորդի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իշխանութայն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տակ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`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իրենց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կյանքի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,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արժանապատվության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,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անձնական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իրավունքների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և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քաղաքական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,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կրոնական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և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այլ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համոզմունքների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բռնադատման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չեն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ենթարկվելու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: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Նրանք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պետք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է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պաշտպանվեն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բռնության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ամեն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տեսակի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ակտերից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կամ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="007C150B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ռեպրես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իաներից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(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փոխճնշման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միջոցների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կիրառումից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):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Գերիներն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իրենց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ընտանիքների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հետ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նամակագրության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և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օգնություն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ստանալու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իրավունք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ունեն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: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Նրանք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պետք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է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օգտվեն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հիմնական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դատական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երաշխիքներից</w:t>
      </w:r>
      <w:r w:rsidRPr="0051761C">
        <w:rPr>
          <w:rFonts w:ascii="Arial" w:eastAsia="Times New Roman" w:hAnsi="Arial" w:cs="Arial"/>
          <w:bCs/>
          <w:color w:val="3F3F3F"/>
          <w:sz w:val="24"/>
          <w:szCs w:val="24"/>
          <w:lang w:val="en-US" w:eastAsia="ru-RU"/>
        </w:rPr>
        <w:t>:</w:t>
      </w:r>
      <w:r w:rsidRPr="0051761C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br/>
      </w:r>
      <w:r w:rsidRPr="003277B8">
        <w:rPr>
          <w:rFonts w:ascii="Arial" w:eastAsia="Times New Roman" w:hAnsi="Arial" w:cs="Arial"/>
          <w:color w:val="3F3F3F"/>
          <w:sz w:val="24"/>
          <w:szCs w:val="24"/>
          <w:lang w:val="en-US" w:eastAsia="ru-RU"/>
        </w:rPr>
        <w:br/>
      </w:r>
    </w:p>
    <w:p w:rsidR="003277B8" w:rsidRPr="0051761C" w:rsidRDefault="003277B8" w:rsidP="0051761C">
      <w:pPr>
        <w:shd w:val="clear" w:color="auto" w:fill="FFFFFF"/>
        <w:spacing w:after="150" w:line="420" w:lineRule="atLeast"/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</w:pP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eastAsia="ru-RU"/>
        </w:rPr>
        <w:lastRenderedPageBreak/>
        <w:t>Միջազգային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eastAsia="ru-RU"/>
        </w:rPr>
        <w:t>մարդասիրական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eastAsia="ru-RU"/>
        </w:rPr>
        <w:t>իրավունքի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eastAsia="ru-RU"/>
        </w:rPr>
        <w:t>ընդհանուր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val="en-US" w:eastAsia="ru-RU"/>
        </w:rPr>
        <w:t xml:space="preserve"> </w:t>
      </w:r>
      <w:r w:rsidRPr="0051761C">
        <w:rPr>
          <w:rFonts w:ascii="Arial" w:eastAsia="Times New Roman" w:hAnsi="Arial" w:cs="Arial"/>
          <w:b/>
          <w:color w:val="212121"/>
          <w:kern w:val="36"/>
          <w:sz w:val="28"/>
          <w:szCs w:val="28"/>
          <w:lang w:eastAsia="ru-RU"/>
        </w:rPr>
        <w:t>դրույթները</w:t>
      </w:r>
    </w:p>
    <w:p w:rsidR="00E87AF4" w:rsidRDefault="003277B8" w:rsidP="00E87AF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</w:pP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Ռազմագիտության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միջազգային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մարդասիրական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իրավունքը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ընդունված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անվանել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զինված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ընդհարումների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իրավունք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,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միջազգային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մարդասիրական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իրավունքի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բաղկացուցիչ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մասերից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մեկն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 xml:space="preserve"> </w:t>
      </w:r>
      <w:r w:rsidRPr="00E87AF4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="00E87AF4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:</w:t>
      </w:r>
    </w:p>
    <w:p w:rsidR="003277B8" w:rsidRPr="00E87AF4" w:rsidRDefault="003277B8" w:rsidP="00E87AF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Միջազգային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մարդասիրական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իրավունքը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կանոնակարգում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զինված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ընդհարումները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որի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նպատակն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առավելագույնս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նվազեցնել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պատերազմի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ողբերգական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հետևանքներն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ու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պաշտպանել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անհատի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արժանապատվությունը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: </w:t>
      </w:r>
    </w:p>
    <w:p w:rsidR="003277B8" w:rsidRPr="003277B8" w:rsidRDefault="00E87AF4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Միջազգային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մարդասիրական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իրավունքի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նորմերը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սկսում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են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գործել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զինված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ընդհարման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սկսվելու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պահից՝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անկախ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սկսվելու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պատճառներից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և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հավասարաչափ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կիրառվում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են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պատերազմող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բոլոր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կողմերի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նկատմամբ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: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Միջազգային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մարդասիրական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իրավունքի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նորմերի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կիրառումը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դադարեցվում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է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(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բացա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softHyphen/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ռությամբ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ռազմագերիների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և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մշակութային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արժեքների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պահպանության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)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մարտական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գործողությունների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ավարտի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հետ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միաժամանակ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:</w:t>
      </w:r>
    </w:p>
    <w:p w:rsidR="003277B8" w:rsidRPr="003277B8" w:rsidRDefault="003277B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</w:t>
      </w:r>
    </w:p>
    <w:p w:rsidR="003277B8" w:rsidRPr="003C7E40" w:rsidRDefault="003277B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Միջազգային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մարդասիրական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իրավունքը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բաժանվում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է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երկու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ճյուղի՝</w:t>
      </w:r>
    </w:p>
    <w:p w:rsidR="00645B78" w:rsidRDefault="00645B7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645B78" w:rsidRDefault="00645B7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645B78" w:rsidRDefault="00645B7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645B78" w:rsidRPr="003277B8" w:rsidRDefault="00645B7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12121"/>
          <w:sz w:val="24"/>
          <w:szCs w:val="24"/>
          <w:lang w:val="en-US" w:eastAsia="ru-RU"/>
        </w:rPr>
        <w:drawing>
          <wp:inline distT="0" distB="0" distL="0" distR="0">
            <wp:extent cx="5486400" cy="3200400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277B8" w:rsidRPr="003277B8" w:rsidRDefault="00E87AF4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Երկու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հոսքերն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իրենց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անունները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ստացել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են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բազմաթիվ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միջազգային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կոնֆերանսներից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որոնք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կազմել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են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պատերազմի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և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հակամարտության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հետ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կապված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բազմաթիվ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պայմանագրեր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մասնավորապես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Հաագայի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1899 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ու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1907 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թվականների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կոնվենցիաները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և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Ժնևի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կոնվենցիաները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որոնցից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առաջինը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կազմվել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է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1864 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թվականին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(1906 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և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1929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թթ</w:t>
      </w:r>
      <w:proofErr w:type="gramStart"/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.)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։</w:t>
      </w:r>
      <w:proofErr w:type="gramEnd"/>
    </w:p>
    <w:p w:rsidR="003277B8" w:rsidRPr="003277B8" w:rsidRDefault="003277B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 </w:t>
      </w:r>
    </w:p>
    <w:p w:rsidR="003277B8" w:rsidRPr="003C7E40" w:rsidRDefault="003277B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Վերոնշյալ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կոնվենցիաների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մշակած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սկզբունքների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հիման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վրա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Ժնևյան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1949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թ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.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կոնվենցիան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ամփոփեց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հիմնական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դրույթները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որոնք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կանոնակարգում</w:t>
      </w:r>
      <w:r w:rsidRPr="0053722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էին՝</w:t>
      </w:r>
    </w:p>
    <w:p w:rsidR="009B4B32" w:rsidRDefault="009B4B32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9B4B32" w:rsidRDefault="009B4B32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9B4B32" w:rsidRDefault="009B4B32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9B4B32" w:rsidRDefault="009B4B32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9B4B32" w:rsidRPr="0053722A" w:rsidRDefault="009B4B32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12121"/>
          <w:sz w:val="24"/>
          <w:szCs w:val="24"/>
          <w:lang w:val="en-US" w:eastAsia="ru-RU"/>
        </w:rPr>
        <w:drawing>
          <wp:inline distT="0" distB="0" distL="0" distR="0">
            <wp:extent cx="5486400" cy="3200400"/>
            <wp:effectExtent l="0" t="0" r="1905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277B8" w:rsidRPr="003277B8" w:rsidRDefault="003277B8" w:rsidP="009B4B32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277B8" w:rsidRPr="003277B8" w:rsidRDefault="00E87AF4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3277B8"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Հետագայում ևս՝ Հաագայի և Ժնևի 1954, 1977, 2005թթ. Կոնվենցիաները պատերազմի օրենքների, քաղաքացիական բնակչության պաշտպանության, զինված ընդհարման ժամանակ մշակութային արժեքների պաշտպանության հարցերին, որոնք կանոնակարգում են՝</w:t>
      </w:r>
    </w:p>
    <w:p w:rsidR="003277B8" w:rsidRPr="003277B8" w:rsidRDefault="003277B8" w:rsidP="003277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277B8" w:rsidRPr="003277B8" w:rsidRDefault="003277B8" w:rsidP="00327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մարտական գործողությունների վարման որոշ սահմանափակումներ,</w:t>
      </w:r>
    </w:p>
    <w:p w:rsidR="003277B8" w:rsidRPr="003277B8" w:rsidRDefault="003277B8" w:rsidP="00327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վիրավորների և գերիների կարգավիճակը,</w:t>
      </w:r>
    </w:p>
    <w:p w:rsidR="003277B8" w:rsidRPr="003277B8" w:rsidRDefault="003277B8" w:rsidP="00327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քաղաքացիական բնակչության իրավունքների հարգումը,</w:t>
      </w:r>
    </w:p>
    <w:p w:rsidR="003277B8" w:rsidRPr="003277B8" w:rsidRDefault="003277B8" w:rsidP="00327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բժշկական և հոգևոր անձնակազմի իրավունքների ճանաչումը,</w:t>
      </w:r>
    </w:p>
    <w:p w:rsidR="003277B8" w:rsidRPr="003277B8" w:rsidRDefault="003277B8" w:rsidP="00327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մշակութային արժեքների պաշտպանությունն ու պահպանումը,</w:t>
      </w:r>
    </w:p>
    <w:p w:rsidR="00ED4BAE" w:rsidRPr="00ED4BAE" w:rsidRDefault="003277B8" w:rsidP="00ED4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277B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պատերազմող պետությունների և առանձին անձանց պատասխանատվությունը ՄՄԻ-ի նորմերի խախտման դեպքում:</w:t>
      </w:r>
    </w:p>
    <w:p w:rsidR="007F1BF8" w:rsidRPr="00ED4BAE" w:rsidRDefault="007F1BF8" w:rsidP="00ED4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Style w:val="a5"/>
          <w:rFonts w:ascii="Arial" w:eastAsia="Times New Roman" w:hAnsi="Arial" w:cs="Arial"/>
          <w:color w:val="212121"/>
          <w:sz w:val="24"/>
          <w:szCs w:val="24"/>
          <w:u w:val="none"/>
          <w:lang w:eastAsia="ru-RU"/>
        </w:rPr>
      </w:pPr>
      <w:r w:rsidRPr="00ED4BAE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br/>
      </w:r>
      <w:r w:rsidR="00ED4BAE">
        <w:rPr>
          <w:noProof/>
          <w:lang w:eastAsia="ru-RU"/>
        </w:rPr>
        <w:drawing>
          <wp:inline distT="0" distB="0" distL="0" distR="0" wp14:anchorId="6CE35E3D" wp14:editId="69A3475D">
            <wp:extent cx="5574527" cy="3600450"/>
            <wp:effectExtent l="0" t="0" r="7620" b="0"/>
            <wp:docPr id="6" name="Рисунок 6" descr="Միջազգային մարդասիրական իրավունքի հնգօրյա դասընթաց - Legal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Միջազգային մարդասիրական իրավունքի հնգօրյա դասընթաց - Legal Inf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11" cy="36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BAE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</w:p>
    <w:p w:rsidR="0053722A" w:rsidRDefault="00BF2926" w:rsidP="003277B8">
      <w:pPr>
        <w:rPr>
          <w:rFonts w:ascii="Arial" w:hAnsi="Arial" w:cs="Arial"/>
          <w:sz w:val="24"/>
          <w:szCs w:val="24"/>
          <w:lang w:val="en-US"/>
        </w:rPr>
      </w:pPr>
      <w:r w:rsidRPr="007C150B">
        <w:rPr>
          <w:rFonts w:ascii="Arial" w:hAnsi="Arial" w:cs="Arial"/>
          <w:sz w:val="24"/>
          <w:szCs w:val="24"/>
          <w:lang w:val="en-US"/>
        </w:rPr>
        <w:t xml:space="preserve">                                        </w:t>
      </w:r>
    </w:p>
    <w:p w:rsidR="0053722A" w:rsidRDefault="0053722A" w:rsidP="003277B8">
      <w:pPr>
        <w:rPr>
          <w:rFonts w:ascii="Arial" w:hAnsi="Arial" w:cs="Arial"/>
          <w:sz w:val="24"/>
          <w:szCs w:val="24"/>
          <w:lang w:val="en-US"/>
        </w:rPr>
      </w:pPr>
    </w:p>
    <w:p w:rsidR="0053722A" w:rsidRDefault="0053722A" w:rsidP="0032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1949 և 1977թ.մշակելով Ժնևյան կոնվենցիաները,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մարդիկ չէին կարող պատկերացնել թե ինչպիսի նոր պատերազմների և մարդկության հանդեպ ինչպիսի նոր </w:t>
      </w:r>
      <w:r w:rsidR="00E87AF4">
        <w:rPr>
          <w:rFonts w:ascii="Arial" w:hAnsi="Arial" w:cs="Arial"/>
          <w:sz w:val="24"/>
          <w:szCs w:val="24"/>
          <w:lang w:val="en-US"/>
        </w:rPr>
        <w:t>վայր</w:t>
      </w:r>
      <w:r>
        <w:rPr>
          <w:rFonts w:ascii="Arial" w:hAnsi="Arial" w:cs="Arial"/>
          <w:sz w:val="24"/>
          <w:szCs w:val="24"/>
          <w:lang w:val="en-US"/>
        </w:rPr>
        <w:t>ագությունների պիտի ականատես լինեն: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Միջազգային մարդասիրական իրավունքի նորմերը և դրույթները որոնք մշակվել և միացյալ ազգերի կազմակերպության կողմից ընդունվել են շատ դեպքերում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չեն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իրագորձվում:Փորձենք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գտնել </w:t>
      </w:r>
      <w:r w:rsidR="007C150B">
        <w:rPr>
          <w:rFonts w:ascii="Arial" w:hAnsi="Arial" w:cs="Arial"/>
          <w:sz w:val="24"/>
          <w:szCs w:val="24"/>
          <w:lang w:val="en-US"/>
        </w:rPr>
        <w:t>պատճ</w:t>
      </w:r>
      <w:r>
        <w:rPr>
          <w:rFonts w:ascii="Arial" w:hAnsi="Arial" w:cs="Arial"/>
          <w:sz w:val="24"/>
          <w:szCs w:val="24"/>
          <w:lang w:val="en-US"/>
        </w:rPr>
        <w:t>առները:</w:t>
      </w:r>
    </w:p>
    <w:p w:rsidR="00B071FA" w:rsidRDefault="0053722A" w:rsidP="003277B8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Ներկայումս Միջազգային մարդասիրական իրավունքի ոլորտում ստեղծված է միջազգային իրավական փաստաթղթերի բավականին մեծ համալիր,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և պատերազմի օրենքներն ու սովորությունները </w:t>
      </w:r>
      <w:r w:rsidR="004419FF">
        <w:rPr>
          <w:rFonts w:ascii="Arial" w:hAnsi="Arial" w:cs="Arial"/>
          <w:sz w:val="24"/>
          <w:szCs w:val="24"/>
          <w:lang w:val="en-US"/>
        </w:rPr>
        <w:t>ամփոփաված են դոկտրինալ մակարդակով: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="007C150B">
        <w:rPr>
          <w:rFonts w:ascii="Arial" w:hAnsi="Arial" w:cs="Arial"/>
          <w:sz w:val="24"/>
          <w:szCs w:val="24"/>
          <w:lang w:val="en-US"/>
        </w:rPr>
        <w:t>Ս</w:t>
      </w:r>
      <w:r w:rsidR="004419FF">
        <w:rPr>
          <w:rFonts w:ascii="Arial" w:hAnsi="Arial" w:cs="Arial"/>
          <w:sz w:val="24"/>
          <w:szCs w:val="24"/>
          <w:lang w:val="en-US"/>
        </w:rPr>
        <w:t>ակայն իրավաբանական նորմերի ցանկացած համակարգ</w:t>
      </w:r>
      <w:r w:rsidR="00E87AF4">
        <w:rPr>
          <w:rFonts w:ascii="Arial" w:hAnsi="Arial" w:cs="Arial"/>
          <w:sz w:val="24"/>
          <w:szCs w:val="24"/>
          <w:lang w:val="en-US"/>
        </w:rPr>
        <w:t xml:space="preserve">, </w:t>
      </w:r>
      <w:r w:rsidR="004419FF">
        <w:rPr>
          <w:rFonts w:ascii="Arial" w:hAnsi="Arial" w:cs="Arial"/>
          <w:sz w:val="24"/>
          <w:szCs w:val="24"/>
          <w:lang w:val="en-US"/>
        </w:rPr>
        <w:t xml:space="preserve">անկախ դրա մշակվածության </w:t>
      </w:r>
      <w:r w:rsidR="007C150B">
        <w:rPr>
          <w:rFonts w:ascii="Arial" w:hAnsi="Arial" w:cs="Arial"/>
          <w:sz w:val="24"/>
          <w:szCs w:val="24"/>
          <w:lang w:val="en-US"/>
        </w:rPr>
        <w:t>աստիճ</w:t>
      </w:r>
      <w:r w:rsidR="004419FF">
        <w:rPr>
          <w:rFonts w:ascii="Arial" w:hAnsi="Arial" w:cs="Arial"/>
          <w:sz w:val="24"/>
          <w:szCs w:val="24"/>
          <w:lang w:val="en-US"/>
        </w:rPr>
        <w:t>անից,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 w:rsidR="004419FF">
        <w:rPr>
          <w:rFonts w:ascii="Arial" w:hAnsi="Arial" w:cs="Arial"/>
          <w:sz w:val="24"/>
          <w:szCs w:val="24"/>
          <w:lang w:val="en-US"/>
        </w:rPr>
        <w:t xml:space="preserve">չի կարող </w:t>
      </w:r>
      <w:proofErr w:type="gramStart"/>
      <w:r w:rsidR="004419FF">
        <w:rPr>
          <w:rFonts w:ascii="Arial" w:hAnsi="Arial" w:cs="Arial"/>
          <w:sz w:val="24"/>
          <w:szCs w:val="24"/>
          <w:lang w:val="en-US"/>
        </w:rPr>
        <w:t>գոյատևել ,</w:t>
      </w:r>
      <w:proofErr w:type="gramEnd"/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 w:rsidR="004419FF">
        <w:rPr>
          <w:rFonts w:ascii="Arial" w:hAnsi="Arial" w:cs="Arial"/>
          <w:sz w:val="24"/>
          <w:szCs w:val="24"/>
          <w:lang w:val="en-US"/>
        </w:rPr>
        <w:t>եթե այն չունի ազդեցության հասարակական կյանքի վրա:Իրավունքը ոչինչ է, եթե դրա դրույթները չեն իրացվում մարդկանց գորձնեության մեջ  և հասարակական հարաբերություններում:</w:t>
      </w:r>
      <w:r w:rsidR="00B071FA" w:rsidRPr="00B071FA">
        <w:rPr>
          <w:lang w:val="en-US"/>
        </w:rPr>
        <w:t xml:space="preserve"> </w:t>
      </w:r>
    </w:p>
    <w:p w:rsidR="0053722A" w:rsidRPr="009B4B32" w:rsidRDefault="00B071FA" w:rsidP="003277B8">
      <w:pPr>
        <w:rPr>
          <w:rFonts w:ascii="Arial" w:hAnsi="Arial" w:cs="Arial"/>
          <w:sz w:val="24"/>
          <w:szCs w:val="24"/>
          <w:lang w:val="en-US"/>
        </w:rPr>
      </w:pPr>
      <w:r w:rsidRPr="00B071FA">
        <w:rPr>
          <w:rFonts w:ascii="Arial" w:hAnsi="Arial" w:cs="Arial"/>
          <w:sz w:val="24"/>
          <w:szCs w:val="24"/>
        </w:rPr>
        <w:t>Միջազգային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մարդասիրական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նորմերով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կարգավորվում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են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պատերազմի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ժամանակ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գործող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վարքականոնները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կամ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պատերազմի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իրավունքը։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Սա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միջազգային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այն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ճյուղն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որը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ձգտում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սահմանափակել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զինված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ընդհարման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ազդեցությունը՝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պաշտպանելով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անձանց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ովքեր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չեն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մասնակցում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ռազմական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գործողություններին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սահմանափակելով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ու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կարգավորելով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կոմբատանտների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համար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հասանելի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պատերազմի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միջոցներն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ու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մեթոդները։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lastRenderedPageBreak/>
        <w:t>Միջազգային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մարդասիրական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իրավունքը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ոգեշնչված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մարդասիրության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նկատառումներով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մարդկային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տառապանքի</w:t>
      </w:r>
      <w:r w:rsidRPr="00B071FA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մեղմացմամբ։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Այն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ներառում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շարք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կանոններ՝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ստեղծված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պայմանագրի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կամ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սովորույթի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հիման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վրա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որոնց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նպատակն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պաշտպանել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անձանց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գույքը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օբյեկտները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որոնք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վնասվում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են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կամ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կարող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են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վնասվել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զինված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ընդհարման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հետևանքով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և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սահմանափակում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ընդհարման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կողմերի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իրավունքը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այն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է՝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օգտագործել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պատերազմի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մեթոդներ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ու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միջոցներ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ըստ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իրենց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ընտրության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։</w:t>
      </w:r>
      <w:r w:rsidRP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ներառում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1949</w:t>
      </w:r>
      <w:r w:rsidRPr="00B071FA">
        <w:rPr>
          <w:rFonts w:ascii="Arial" w:hAnsi="Arial" w:cs="Arial"/>
          <w:sz w:val="24"/>
          <w:szCs w:val="24"/>
        </w:rPr>
        <w:t>թ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. </w:t>
      </w:r>
      <w:r w:rsidRPr="00B071FA">
        <w:rPr>
          <w:rFonts w:ascii="Arial" w:hAnsi="Arial" w:cs="Arial"/>
          <w:sz w:val="24"/>
          <w:szCs w:val="24"/>
        </w:rPr>
        <w:t>Ժնևյան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կոնվենցիաները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ինչպես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նաև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կից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արձանագրությունները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նախադեպային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սովորութային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իրավունքը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։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Միևնույն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ժամանակ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սահմանում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հակամարտող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ազգերի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B071FA">
        <w:rPr>
          <w:rFonts w:ascii="Arial" w:hAnsi="Arial" w:cs="Arial"/>
          <w:sz w:val="24"/>
          <w:szCs w:val="24"/>
        </w:rPr>
        <w:t>չեզոք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ազգերի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պատերազմի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մեջ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գտնվեղ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անհատների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վարքագիծն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ու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պատասխանատվությունը՝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միմյանց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պաշտպանված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071FA">
        <w:rPr>
          <w:rFonts w:ascii="Arial" w:hAnsi="Arial" w:cs="Arial"/>
          <w:sz w:val="24"/>
          <w:szCs w:val="24"/>
        </w:rPr>
        <w:t>ա</w:t>
      </w:r>
      <w:r w:rsidR="007C150B">
        <w:rPr>
          <w:rFonts w:ascii="Arial" w:hAnsi="Arial" w:cs="Arial"/>
          <w:sz w:val="24"/>
          <w:szCs w:val="24"/>
        </w:rPr>
        <w:t>նձան</w:t>
      </w:r>
      <w:r w:rsidR="007C150B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նկատմամբ</w:t>
      </w:r>
      <w:proofErr w:type="gramEnd"/>
      <w:r w:rsidRPr="00B071FA">
        <w:rPr>
          <w:rFonts w:ascii="Arial" w:hAnsi="Arial" w:cs="Arial"/>
          <w:sz w:val="24"/>
          <w:szCs w:val="24"/>
        </w:rPr>
        <w:t>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հիմնականում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ոչ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կոմբատանտների։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Այն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մշակվել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մտահոգությունների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ռազմական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անհրաժեշտության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միջև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հավասարակշռությունը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պահպանելու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համար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ենթարկել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պատերազմը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օրենքի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գերակայությանը՝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սահմանափակելով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դրա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կործանարար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ազդեցությունը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փորձելով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մեղմացնել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մարդկային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B071FA">
        <w:rPr>
          <w:rFonts w:ascii="Arial" w:hAnsi="Arial" w:cs="Arial"/>
          <w:sz w:val="24"/>
          <w:szCs w:val="24"/>
        </w:rPr>
        <w:t>տառապանքը</w:t>
      </w:r>
      <w:r w:rsidRPr="009B4B32">
        <w:rPr>
          <w:rFonts w:ascii="Arial" w:hAnsi="Arial" w:cs="Arial"/>
          <w:sz w:val="24"/>
          <w:szCs w:val="24"/>
          <w:lang w:val="en-US"/>
        </w:rPr>
        <w:t>:</w:t>
      </w:r>
    </w:p>
    <w:p w:rsidR="00B071FA" w:rsidRPr="009B4B32" w:rsidRDefault="00B071FA" w:rsidP="003277B8">
      <w:pPr>
        <w:rPr>
          <w:rFonts w:ascii="Arial" w:hAnsi="Arial" w:cs="Arial"/>
          <w:sz w:val="24"/>
          <w:szCs w:val="24"/>
          <w:lang w:val="en-US"/>
        </w:rPr>
      </w:pPr>
    </w:p>
    <w:p w:rsidR="00B071FA" w:rsidRPr="009B4B32" w:rsidRDefault="00B071FA" w:rsidP="003277B8">
      <w:pPr>
        <w:rPr>
          <w:rFonts w:ascii="Arial" w:hAnsi="Arial" w:cs="Arial"/>
          <w:sz w:val="24"/>
          <w:szCs w:val="24"/>
          <w:lang w:val="en-US"/>
        </w:rPr>
      </w:pPr>
    </w:p>
    <w:p w:rsidR="00B071FA" w:rsidRPr="009B4B32" w:rsidRDefault="00B071FA" w:rsidP="0032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տարբերություն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այլ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ազգերի</w:t>
      </w:r>
      <w:proofErr w:type="gramEnd"/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հայոց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պատմության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մեջ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պարտված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թշնամու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հանդեպ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եղել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գթասրտության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մեծահոգության</w:t>
      </w:r>
      <w:r w:rsidR="007C150B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բազում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դերքեր</w:t>
      </w:r>
      <w:r w:rsidRPr="009B4B32">
        <w:rPr>
          <w:rFonts w:ascii="Arial" w:hAnsi="Arial" w:cs="Arial"/>
          <w:sz w:val="24"/>
          <w:szCs w:val="24"/>
          <w:lang w:val="en-US"/>
        </w:rPr>
        <w:t>:</w:t>
      </w:r>
      <w:r w:rsidR="00E87AF4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7C150B">
        <w:rPr>
          <w:rFonts w:ascii="Arial" w:hAnsi="Arial" w:cs="Arial"/>
          <w:sz w:val="24"/>
          <w:szCs w:val="24"/>
          <w:lang w:val="en-US"/>
        </w:rPr>
        <w:t>Հ</w:t>
      </w:r>
      <w:r>
        <w:rPr>
          <w:rFonts w:ascii="Arial" w:hAnsi="Arial" w:cs="Arial"/>
          <w:sz w:val="24"/>
          <w:szCs w:val="24"/>
          <w:lang w:val="en-US"/>
        </w:rPr>
        <w:t>իշենք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հայոց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7C150B">
        <w:rPr>
          <w:rFonts w:ascii="Arial" w:hAnsi="Arial" w:cs="Arial"/>
          <w:sz w:val="24"/>
          <w:szCs w:val="24"/>
          <w:lang w:val="en-US"/>
        </w:rPr>
        <w:t>էպ</w:t>
      </w:r>
      <w:r>
        <w:rPr>
          <w:rFonts w:ascii="Arial" w:hAnsi="Arial" w:cs="Arial"/>
          <w:sz w:val="24"/>
          <w:szCs w:val="24"/>
          <w:lang w:val="en-US"/>
        </w:rPr>
        <w:t>ոսի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հերոս</w:t>
      </w:r>
      <w:r w:rsidR="007C150B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Սասունցի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E87AF4">
        <w:rPr>
          <w:rFonts w:ascii="Arial" w:hAnsi="Arial" w:cs="Arial"/>
          <w:sz w:val="24"/>
          <w:szCs w:val="24"/>
          <w:lang w:val="en-US"/>
        </w:rPr>
        <w:t>Դ</w:t>
      </w:r>
      <w:r>
        <w:rPr>
          <w:rFonts w:ascii="Arial" w:hAnsi="Arial" w:cs="Arial"/>
          <w:sz w:val="24"/>
          <w:szCs w:val="24"/>
          <w:lang w:val="en-US"/>
        </w:rPr>
        <w:t>ավթին</w:t>
      </w:r>
      <w:r w:rsidRPr="009B4B32">
        <w:rPr>
          <w:rFonts w:ascii="Arial" w:hAnsi="Arial" w:cs="Arial"/>
          <w:sz w:val="24"/>
          <w:szCs w:val="24"/>
          <w:lang w:val="en-US"/>
        </w:rPr>
        <w:t>,</w:t>
      </w:r>
      <w:r w:rsidR="00E87AF4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Մսրա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Մելիքին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հաղթելուց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հետո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դիմում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կոտրվելու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սարսափից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քարացած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Մսրա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զորքին՝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հանգստացնելով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նրանց</w:t>
      </w:r>
      <w:r w:rsidR="008F5EFE" w:rsidRPr="009B4B32">
        <w:rPr>
          <w:rFonts w:ascii="Arial" w:hAnsi="Arial" w:cs="Arial"/>
          <w:sz w:val="24"/>
          <w:szCs w:val="24"/>
          <w:lang w:val="en-US"/>
        </w:rPr>
        <w:t>,</w:t>
      </w:r>
      <w:r w:rsidR="007C150B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որ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չվախենան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քանզի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զուրկ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ու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7C150B">
        <w:rPr>
          <w:rFonts w:ascii="Arial" w:hAnsi="Arial" w:cs="Arial"/>
          <w:sz w:val="24"/>
          <w:szCs w:val="24"/>
          <w:lang w:val="en-US"/>
        </w:rPr>
        <w:t>խավար</w:t>
      </w:r>
      <w:r w:rsidR="007C150B"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="008F5EFE">
        <w:rPr>
          <w:rFonts w:ascii="Arial" w:hAnsi="Arial" w:cs="Arial"/>
          <w:sz w:val="24"/>
          <w:szCs w:val="24"/>
          <w:lang w:val="en-US"/>
        </w:rPr>
        <w:t>քաղցած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ու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մերկ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ռանչպար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մարդիկ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են</w:t>
      </w:r>
      <w:r w:rsidR="008F5EFE" w:rsidRPr="009B4B32">
        <w:rPr>
          <w:rFonts w:ascii="Arial" w:hAnsi="Arial" w:cs="Arial"/>
          <w:sz w:val="24"/>
          <w:szCs w:val="24"/>
          <w:lang w:val="en-US"/>
        </w:rPr>
        <w:t>:</w:t>
      </w:r>
      <w:r w:rsidR="00E87AF4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Եվ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խորհուրդ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E87AF4">
        <w:rPr>
          <w:rFonts w:ascii="Arial" w:hAnsi="Arial" w:cs="Arial"/>
          <w:sz w:val="24"/>
          <w:szCs w:val="24"/>
          <w:lang w:val="en-US"/>
        </w:rPr>
        <w:t>է</w:t>
      </w:r>
      <w:r w:rsidR="008F5EFE"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="008F5EFE">
        <w:rPr>
          <w:rFonts w:ascii="Arial" w:hAnsi="Arial" w:cs="Arial"/>
          <w:sz w:val="24"/>
          <w:szCs w:val="24"/>
          <w:lang w:val="en-US"/>
        </w:rPr>
        <w:t>տալիս</w:t>
      </w:r>
      <w:r w:rsidR="007C150B">
        <w:rPr>
          <w:rFonts w:ascii="Arial" w:hAnsi="Arial" w:cs="Arial"/>
          <w:sz w:val="24"/>
          <w:szCs w:val="24"/>
          <w:lang w:val="en-US"/>
        </w:rPr>
        <w:t>՝</w:t>
      </w:r>
    </w:p>
    <w:p w:rsidR="008F5EFE" w:rsidRDefault="008F5EFE" w:rsidP="003277B8">
      <w:pPr>
        <w:rPr>
          <w:rFonts w:ascii="Arial" w:hAnsi="Arial" w:cs="Arial"/>
          <w:sz w:val="24"/>
          <w:szCs w:val="24"/>
          <w:lang w:val="en-US"/>
        </w:rPr>
      </w:pPr>
      <w:r w:rsidRPr="009B4B32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en-US"/>
        </w:rPr>
        <w:t>Դարձեք եկած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ճ</w:t>
      </w:r>
      <w:r>
        <w:rPr>
          <w:rFonts w:ascii="Arial" w:hAnsi="Arial" w:cs="Arial"/>
          <w:sz w:val="24"/>
          <w:szCs w:val="24"/>
          <w:lang w:val="en-US"/>
        </w:rPr>
        <w:t>անապարհով</w:t>
      </w:r>
    </w:p>
    <w:p w:rsidR="008F5EFE" w:rsidRDefault="008F5EFE" w:rsidP="0032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Ձեր հայրենի հողը Մսրա:</w:t>
      </w:r>
    </w:p>
    <w:p w:rsidR="008F5EFE" w:rsidRDefault="00F45C4C" w:rsidP="008F5EF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B457742" wp14:editId="52FCF225">
            <wp:extent cx="3230967" cy="2294600"/>
            <wp:effectExtent l="0" t="0" r="7620" b="0"/>
            <wp:docPr id="3" name="Рисунок 3" descr="Սասունցի Դավիթ»-ը ՅՈՒՆԵՍԿՕ-ն ճանաչել է որպես համամարդկային մշակութային  արժեք | ԱՐՄԵՆՊՐԵՍ Հայկական լրատվական գործակալությու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Սասունցի Դավիթ»-ը ՅՈՒՆԵՍԿՕ-ն ճանաչել է որպես համամարդկային մշակութային  արժեք | ԱՐՄԵՆՊՐԵՍ Հայկական լրատվական գործակալություն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01" cy="23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FE" w:rsidRDefault="008F5EFE" w:rsidP="008F5EF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F5EFE" w:rsidRDefault="008F5EFE" w:rsidP="008F5EF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F5EFE" w:rsidRDefault="008F5EFE" w:rsidP="008F5EF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F5EFE" w:rsidRDefault="008F5EFE" w:rsidP="008F5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Հիշենք ինչպես Մուշեղ Մամիկոնյանի վեհանձն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արարքը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երբ Ձիրավի ճակատամարտում պարտված պարսկական կողմին է վերադարձնում պարսից արքայի գերեվարված կանանց:</w:t>
      </w:r>
    </w:p>
    <w:p w:rsidR="00F61AD5" w:rsidRDefault="00F61AD5" w:rsidP="008F5E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Հիշենք ամենաթարմ դեպքերից մեկը.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Արցախյան ազատամարտի ժամանակ, երբ հայկական զինվորոկան կազմավորումները գրավում էին Խոջալուն և Շուշին, </w:t>
      </w:r>
      <w:r w:rsidR="007C150B">
        <w:rPr>
          <w:rFonts w:ascii="Arial" w:hAnsi="Arial" w:cs="Arial"/>
          <w:sz w:val="24"/>
          <w:szCs w:val="24"/>
          <w:lang w:val="en-US"/>
        </w:rPr>
        <w:t>ն</w:t>
      </w:r>
      <w:r>
        <w:rPr>
          <w:rFonts w:ascii="Arial" w:hAnsi="Arial" w:cs="Arial"/>
          <w:sz w:val="24"/>
          <w:szCs w:val="24"/>
          <w:lang w:val="en-US"/>
        </w:rPr>
        <w:t xml:space="preserve">րանք միջանցք </w:t>
      </w:r>
      <w:r w:rsidR="007C150B">
        <w:rPr>
          <w:rFonts w:ascii="Arial" w:hAnsi="Arial" w:cs="Arial"/>
          <w:sz w:val="24"/>
          <w:szCs w:val="24"/>
          <w:lang w:val="en-US"/>
        </w:rPr>
        <w:t>թ</w:t>
      </w:r>
      <w:r>
        <w:rPr>
          <w:rFonts w:ascii="Arial" w:hAnsi="Arial" w:cs="Arial"/>
          <w:sz w:val="24"/>
          <w:szCs w:val="24"/>
          <w:lang w:val="en-US"/>
        </w:rPr>
        <w:t>ողեցին խաղաղ բնակչության համար,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չ</w:t>
      </w:r>
      <w:r>
        <w:rPr>
          <w:rFonts w:ascii="Arial" w:hAnsi="Arial" w:cs="Arial"/>
          <w:sz w:val="24"/>
          <w:szCs w:val="24"/>
          <w:lang w:val="en-US"/>
        </w:rPr>
        <w:t xml:space="preserve">նայած </w:t>
      </w:r>
      <w:proofErr w:type="gramStart"/>
      <w:r w:rsidR="007C150B">
        <w:rPr>
          <w:rFonts w:ascii="Arial" w:hAnsi="Arial" w:cs="Arial"/>
          <w:sz w:val="24"/>
          <w:szCs w:val="24"/>
          <w:lang w:val="en-US"/>
        </w:rPr>
        <w:t xml:space="preserve">մինչ </w:t>
      </w:r>
      <w:r>
        <w:rPr>
          <w:rFonts w:ascii="Arial" w:hAnsi="Arial" w:cs="Arial"/>
          <w:sz w:val="24"/>
          <w:szCs w:val="24"/>
          <w:lang w:val="en-US"/>
        </w:rPr>
        <w:t xml:space="preserve"> այդ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ազերիները խոշտանգել ու ողջ- ողջ այրել էին Սումգայիթի հայ բնակչությանը:</w:t>
      </w:r>
    </w:p>
    <w:p w:rsidR="00F61AD5" w:rsidRDefault="00F61AD5" w:rsidP="00F61AD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41444" cy="2152650"/>
            <wp:effectExtent l="0" t="0" r="0" b="0"/>
            <wp:docPr id="4" name="Рисунок 4" descr="Lurer.com | Սումգայիթի ջարդեր. 25 տարի ան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rer.com | Սումգայիթի ջարդեր. 25 տարի ան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32" cy="21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D5" w:rsidRDefault="0099016C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Գթասրտությունն ու կարեկցանկը մարդ արարածի էության անբաժանելի մասն են նրա գոյության հենց սկզբից: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Ուստի պատերազմների արհավիրքները մեղմելու,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մարդու իրավունքների կանոններ մշակելու փորձեր եղել են դեռևս 4 հազարամյակ առաջ: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Մշակվել են բանագնացների անձեռնմխելիության,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հրադադարի,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հաշտության պայմանագրի,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պատերազմող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կողմերի  ստանձնած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պարտավորությունների պարզագույն կանոններ:</w:t>
      </w:r>
    </w:p>
    <w:p w:rsidR="0099016C" w:rsidRDefault="002B2DB2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DB7E7FD" wp14:editId="2C31E8C8">
            <wp:extent cx="4065566" cy="2891687"/>
            <wp:effectExtent l="0" t="0" r="0" b="4445"/>
            <wp:docPr id="5" name="Рисунок 5" descr="Մոնթե Մելքոնյան. պայքարին մասնակցելու լավագույն ձևը այդ պայքարի առաջին գիծ  գնալն ու մասնակցելն է | Armenia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Մոնթե Մելքոնյան. պայքարին մասնակցելու լավագույն ձևը այդ պայքարի առաջին գիծ  գնալն ու մասնակցելն է | Armeniaon.co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50" cy="28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B2" w:rsidRDefault="002B2DB2" w:rsidP="00F61AD5">
      <w:pPr>
        <w:rPr>
          <w:rFonts w:ascii="Arial" w:hAnsi="Arial" w:cs="Arial"/>
          <w:sz w:val="24"/>
          <w:szCs w:val="24"/>
          <w:lang w:val="en-US"/>
        </w:rPr>
      </w:pPr>
    </w:p>
    <w:p w:rsidR="002B2DB2" w:rsidRDefault="002B2DB2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Այս </w:t>
      </w:r>
      <w:r w:rsidR="007C150B">
        <w:rPr>
          <w:rFonts w:ascii="Arial" w:hAnsi="Arial" w:cs="Arial"/>
          <w:sz w:val="24"/>
          <w:szCs w:val="24"/>
          <w:lang w:val="en-US"/>
        </w:rPr>
        <w:t>թ</w:t>
      </w:r>
      <w:r>
        <w:rPr>
          <w:rFonts w:ascii="Arial" w:hAnsi="Arial" w:cs="Arial"/>
          <w:sz w:val="24"/>
          <w:szCs w:val="24"/>
          <w:lang w:val="en-US"/>
        </w:rPr>
        <w:t>եման ուսումնասիրելով մեր աշակերտների մոտ հարց է ծագում,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իսկ արդյոք մեր թշնամիները նույն կերպ վարվել են մեզ հետ: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="007C150B">
        <w:rPr>
          <w:rFonts w:ascii="Arial" w:hAnsi="Arial" w:cs="Arial"/>
          <w:sz w:val="24"/>
          <w:szCs w:val="24"/>
          <w:lang w:val="en-US"/>
        </w:rPr>
        <w:t>Լ</w:t>
      </w:r>
      <w:r>
        <w:rPr>
          <w:rFonts w:ascii="Arial" w:hAnsi="Arial" w:cs="Arial"/>
          <w:sz w:val="24"/>
          <w:szCs w:val="24"/>
          <w:lang w:val="en-US"/>
        </w:rPr>
        <w:t>ավ իմանալով մեր պատմությունն ու մեր թշնամուն մենք նմանատիպ դրվագներ չենք գտնի: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Քանի որ ունեցել ենք մեծ եղեռն,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Սումգայիթի և </w:t>
      </w:r>
      <w:r w:rsidR="007C150B">
        <w:rPr>
          <w:rFonts w:ascii="Arial" w:hAnsi="Arial" w:cs="Arial"/>
          <w:sz w:val="24"/>
          <w:szCs w:val="24"/>
          <w:lang w:val="en-US"/>
        </w:rPr>
        <w:t>Բ</w:t>
      </w:r>
      <w:r>
        <w:rPr>
          <w:rFonts w:ascii="Arial" w:hAnsi="Arial" w:cs="Arial"/>
          <w:sz w:val="24"/>
          <w:szCs w:val="24"/>
          <w:lang w:val="en-US"/>
        </w:rPr>
        <w:t>աքվի ջարդեր</w:t>
      </w:r>
      <w:r w:rsidR="00E87AF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Արցախյան ազատամարտից դրվագներ և այլն: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2016 թ.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 w:rsidR="00E87AF4">
        <w:rPr>
          <w:rFonts w:ascii="Arial" w:hAnsi="Arial" w:cs="Arial"/>
          <w:sz w:val="24"/>
          <w:szCs w:val="24"/>
          <w:lang w:val="en-US"/>
        </w:rPr>
        <w:t>քառօ</w:t>
      </w:r>
      <w:r>
        <w:rPr>
          <w:rFonts w:ascii="Arial" w:hAnsi="Arial" w:cs="Arial"/>
          <w:sz w:val="24"/>
          <w:szCs w:val="24"/>
          <w:lang w:val="en-US"/>
        </w:rPr>
        <w:t>րյա</w:t>
      </w:r>
      <w:r w:rsidR="00E87AF4">
        <w:rPr>
          <w:rFonts w:ascii="Arial" w:hAnsi="Arial" w:cs="Arial"/>
          <w:sz w:val="24"/>
          <w:szCs w:val="24"/>
          <w:lang w:val="en-US"/>
        </w:rPr>
        <w:t>յ</w:t>
      </w:r>
      <w:r>
        <w:rPr>
          <w:rFonts w:ascii="Arial" w:hAnsi="Arial" w:cs="Arial"/>
          <w:sz w:val="24"/>
          <w:szCs w:val="24"/>
          <w:lang w:val="en-US"/>
        </w:rPr>
        <w:t>ի և 2020թ պատերազմները ցույց տվեցին , որ թշնամին մնացել է նույնը և ավելի դաժան վերաբերմունք է ցուցաբերում խաղաղ բնակչության և ռազմագերիների հանդեպ: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Որոնք միջազգային բոլոր նորմերով պաշտպանված են նման գորձողություններից:</w:t>
      </w:r>
      <w:r w:rsidR="00E87AF4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Մենք գիտենք թե ինչպիսի արգելված զենք և զինամթերք են օգտագորձել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քաղաքների, գյուղերի և խաղաղ բնակչության վրա գրոհելիս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(կասետայն ռումբեր,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ֆոսֆորային ռումբեր,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 xml:space="preserve">տարբեր </w:t>
      </w:r>
      <w:r w:rsidR="00F02E81">
        <w:rPr>
          <w:rFonts w:ascii="Arial" w:hAnsi="Arial" w:cs="Arial"/>
          <w:sz w:val="24"/>
          <w:szCs w:val="24"/>
          <w:lang w:val="en-US"/>
        </w:rPr>
        <w:t>հր</w:t>
      </w:r>
      <w:r w:rsidR="00A311F7">
        <w:rPr>
          <w:rFonts w:ascii="Arial" w:hAnsi="Arial" w:cs="Arial"/>
          <w:sz w:val="24"/>
          <w:szCs w:val="24"/>
          <w:lang w:val="en-US"/>
        </w:rPr>
        <w:t>թիռային համակարգեր):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Հարց է ծագում ինչո</w:t>
      </w:r>
      <w:r w:rsidR="00F02E81">
        <w:rPr>
          <w:rFonts w:ascii="Arial" w:hAnsi="Arial" w:cs="Arial"/>
          <w:sz w:val="24"/>
          <w:szCs w:val="24"/>
          <w:lang w:val="en-US"/>
        </w:rPr>
        <w:t>՞</w:t>
      </w:r>
      <w:r w:rsidR="00A311F7">
        <w:rPr>
          <w:rFonts w:ascii="Arial" w:hAnsi="Arial" w:cs="Arial"/>
          <w:sz w:val="24"/>
          <w:szCs w:val="24"/>
          <w:lang w:val="en-US"/>
        </w:rPr>
        <w:t>ւ</w:t>
      </w:r>
      <w:r w:rsidR="007C150B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 xml:space="preserve"> մինչ օրս որևիցե </w:t>
      </w:r>
      <w:r w:rsidR="00F02E81">
        <w:rPr>
          <w:rFonts w:ascii="Arial" w:hAnsi="Arial" w:cs="Arial"/>
          <w:sz w:val="24"/>
          <w:szCs w:val="24"/>
          <w:lang w:val="en-US"/>
        </w:rPr>
        <w:t>միջազգ</w:t>
      </w:r>
      <w:r w:rsidR="00A311F7">
        <w:rPr>
          <w:rFonts w:ascii="Arial" w:hAnsi="Arial" w:cs="Arial"/>
          <w:sz w:val="24"/>
          <w:szCs w:val="24"/>
          <w:lang w:val="en-US"/>
        </w:rPr>
        <w:t>ային կազմակերպություն չի անդրադարձել այս ամենին,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ինչո</w:t>
      </w:r>
      <w:r w:rsidR="00F02E81">
        <w:rPr>
          <w:rFonts w:ascii="Arial" w:hAnsi="Arial" w:cs="Arial"/>
          <w:sz w:val="24"/>
          <w:szCs w:val="24"/>
          <w:lang w:val="en-US"/>
        </w:rPr>
        <w:t>՞</w:t>
      </w:r>
      <w:r w:rsidR="00A311F7">
        <w:rPr>
          <w:rFonts w:ascii="Arial" w:hAnsi="Arial" w:cs="Arial"/>
          <w:sz w:val="24"/>
          <w:szCs w:val="24"/>
          <w:lang w:val="en-US"/>
        </w:rPr>
        <w:t xml:space="preserve">ւ մարդասիրական ոչ մի կազմակերպություն </w:t>
      </w:r>
      <w:r w:rsidR="005E67D2">
        <w:rPr>
          <w:rFonts w:ascii="Arial" w:hAnsi="Arial" w:cs="Arial"/>
          <w:sz w:val="24"/>
          <w:szCs w:val="24"/>
          <w:lang w:val="en-US"/>
        </w:rPr>
        <w:t>չ</w:t>
      </w:r>
      <w:r w:rsidR="00A311F7">
        <w:rPr>
          <w:rFonts w:ascii="Arial" w:hAnsi="Arial" w:cs="Arial"/>
          <w:sz w:val="24"/>
          <w:szCs w:val="24"/>
          <w:lang w:val="en-US"/>
        </w:rPr>
        <w:t>ի դատապարտել Ադրբեջանի գորձողությունները,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 xml:space="preserve"> չնայած այն բանի որ </w:t>
      </w:r>
      <w:r w:rsidR="005E67D2">
        <w:rPr>
          <w:rFonts w:ascii="Arial" w:hAnsi="Arial" w:cs="Arial"/>
          <w:sz w:val="24"/>
          <w:szCs w:val="24"/>
          <w:lang w:val="en-US"/>
        </w:rPr>
        <w:t>Ա</w:t>
      </w:r>
      <w:r w:rsidR="00A311F7">
        <w:rPr>
          <w:rFonts w:ascii="Arial" w:hAnsi="Arial" w:cs="Arial"/>
          <w:sz w:val="24"/>
          <w:szCs w:val="24"/>
          <w:lang w:val="en-US"/>
        </w:rPr>
        <w:t xml:space="preserve">դրբեջանը ստորագրել է միջազգային մարդասիրական իրավունքին </w:t>
      </w:r>
      <w:r w:rsidR="00F02E81">
        <w:rPr>
          <w:rFonts w:ascii="Arial" w:hAnsi="Arial" w:cs="Arial"/>
          <w:sz w:val="24"/>
          <w:szCs w:val="24"/>
          <w:lang w:val="en-US"/>
        </w:rPr>
        <w:t>վերաբեր</w:t>
      </w:r>
      <w:r w:rsidR="00A311F7">
        <w:rPr>
          <w:rFonts w:ascii="Arial" w:hAnsi="Arial" w:cs="Arial"/>
          <w:sz w:val="24"/>
          <w:szCs w:val="24"/>
          <w:lang w:val="en-US"/>
        </w:rPr>
        <w:t>ող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 xml:space="preserve"> շատ փաստաթղթեր:</w:t>
      </w:r>
    </w:p>
    <w:p w:rsidR="00A311F7" w:rsidRDefault="00F02E81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A311F7">
        <w:rPr>
          <w:rFonts w:ascii="Arial" w:hAnsi="Arial" w:cs="Arial"/>
          <w:sz w:val="24"/>
          <w:szCs w:val="24"/>
          <w:lang w:val="en-US"/>
        </w:rPr>
        <w:t>Հարցերով և մտքերի փոխանակումով փորձենք պարզել և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="00A311F7">
        <w:rPr>
          <w:rFonts w:ascii="Arial" w:hAnsi="Arial" w:cs="Arial"/>
          <w:sz w:val="24"/>
          <w:szCs w:val="24"/>
          <w:lang w:val="en-US"/>
        </w:rPr>
        <w:t>վերլուծել սա: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D4BAE">
        <w:rPr>
          <w:rFonts w:ascii="Arial" w:hAnsi="Arial" w:cs="Arial"/>
          <w:sz w:val="24"/>
          <w:szCs w:val="24"/>
          <w:lang w:val="en-US"/>
        </w:rPr>
        <w:t>Աշխարհը դարձել է միաբևեռ: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05D57">
        <w:rPr>
          <w:rFonts w:ascii="Arial" w:hAnsi="Arial" w:cs="Arial"/>
          <w:sz w:val="24"/>
          <w:szCs w:val="24"/>
          <w:lang w:val="en-US"/>
        </w:rPr>
        <w:t>Աշխարհում առաջնահերթությունը միշտ եղել ու մնում է ուժը: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05D57">
        <w:rPr>
          <w:rFonts w:ascii="Arial" w:hAnsi="Arial" w:cs="Arial"/>
          <w:sz w:val="24"/>
          <w:szCs w:val="24"/>
          <w:lang w:val="en-US"/>
        </w:rPr>
        <w:t xml:space="preserve">Միջազգային մարդասիրական իրավունքի նորմերը դարձել են </w:t>
      </w:r>
      <w:r>
        <w:rPr>
          <w:rFonts w:ascii="Arial" w:hAnsi="Arial" w:cs="Arial"/>
          <w:sz w:val="24"/>
          <w:szCs w:val="24"/>
          <w:lang w:val="en-US"/>
        </w:rPr>
        <w:t>գործ</w:t>
      </w:r>
      <w:r w:rsidR="00C05D57">
        <w:rPr>
          <w:rFonts w:ascii="Arial" w:hAnsi="Arial" w:cs="Arial"/>
          <w:sz w:val="24"/>
          <w:szCs w:val="24"/>
          <w:lang w:val="en-US"/>
        </w:rPr>
        <w:t xml:space="preserve">իք </w:t>
      </w:r>
      <w:r w:rsidR="005E67D2">
        <w:rPr>
          <w:rFonts w:ascii="Arial" w:hAnsi="Arial" w:cs="Arial"/>
          <w:sz w:val="24"/>
          <w:szCs w:val="24"/>
          <w:lang w:val="en-US"/>
        </w:rPr>
        <w:t>կոնկրե</w:t>
      </w:r>
      <w:r w:rsidR="00C05D57">
        <w:rPr>
          <w:rFonts w:ascii="Arial" w:hAnsi="Arial" w:cs="Arial"/>
          <w:sz w:val="24"/>
          <w:szCs w:val="24"/>
          <w:lang w:val="en-US"/>
        </w:rPr>
        <w:t>տ երկրների համար: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67D2">
        <w:rPr>
          <w:rFonts w:ascii="Arial" w:hAnsi="Arial" w:cs="Arial"/>
          <w:sz w:val="24"/>
          <w:szCs w:val="24"/>
          <w:lang w:val="en-US"/>
        </w:rPr>
        <w:t>Ա</w:t>
      </w:r>
      <w:r w:rsidR="00C05D57">
        <w:rPr>
          <w:rFonts w:ascii="Arial" w:hAnsi="Arial" w:cs="Arial"/>
          <w:sz w:val="24"/>
          <w:szCs w:val="24"/>
          <w:lang w:val="en-US"/>
        </w:rPr>
        <w:t xml:space="preserve">յս նորմերը </w:t>
      </w:r>
      <w:r>
        <w:rPr>
          <w:rFonts w:ascii="Arial" w:hAnsi="Arial" w:cs="Arial"/>
          <w:sz w:val="24"/>
          <w:szCs w:val="24"/>
          <w:lang w:val="en-US"/>
        </w:rPr>
        <w:t>օգտագործ</w:t>
      </w:r>
      <w:r w:rsidR="00C05D57">
        <w:rPr>
          <w:rFonts w:ascii="Arial" w:hAnsi="Arial" w:cs="Arial"/>
          <w:sz w:val="24"/>
          <w:szCs w:val="24"/>
          <w:lang w:val="en-US"/>
        </w:rPr>
        <w:t>վում են կոնկրետ առիթների և դեպքերի համար: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05D57">
        <w:rPr>
          <w:rFonts w:ascii="Arial" w:hAnsi="Arial" w:cs="Arial"/>
          <w:sz w:val="24"/>
          <w:szCs w:val="24"/>
          <w:lang w:val="en-US"/>
        </w:rPr>
        <w:t>Ադրբեջանը լինելով հարուստ էներկագիրների երկիր,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="00C05D57">
        <w:rPr>
          <w:rFonts w:ascii="Arial" w:hAnsi="Arial" w:cs="Arial"/>
          <w:sz w:val="24"/>
          <w:szCs w:val="24"/>
          <w:lang w:val="en-US"/>
        </w:rPr>
        <w:t>որը մեր օրերում առաջնահերթություն է աշխարհում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05D57">
        <w:rPr>
          <w:rFonts w:ascii="Arial" w:hAnsi="Arial" w:cs="Arial"/>
          <w:sz w:val="24"/>
          <w:szCs w:val="24"/>
          <w:lang w:val="en-US"/>
        </w:rPr>
        <w:t xml:space="preserve"> </w:t>
      </w:r>
      <w:r w:rsidR="00FE147E">
        <w:rPr>
          <w:rFonts w:ascii="Arial" w:hAnsi="Arial" w:cs="Arial"/>
          <w:sz w:val="24"/>
          <w:szCs w:val="24"/>
          <w:lang w:val="en-US"/>
        </w:rPr>
        <w:t>ո</w:t>
      </w:r>
      <w:r w:rsidR="005E67D2">
        <w:rPr>
          <w:rFonts w:ascii="Arial" w:hAnsi="Arial" w:cs="Arial"/>
          <w:sz w:val="24"/>
          <w:szCs w:val="24"/>
          <w:lang w:val="en-US"/>
        </w:rPr>
        <w:t>ւ</w:t>
      </w:r>
      <w:r w:rsidR="00C05D57">
        <w:rPr>
          <w:rFonts w:ascii="Arial" w:hAnsi="Arial" w:cs="Arial"/>
          <w:sz w:val="24"/>
          <w:szCs w:val="24"/>
          <w:lang w:val="en-US"/>
        </w:rPr>
        <w:t>նի հզոր հովանավոր երկրներ (Թուրքիա, Մեծ Բրիտանիա,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05D57">
        <w:rPr>
          <w:rFonts w:ascii="Arial" w:hAnsi="Arial" w:cs="Arial"/>
          <w:sz w:val="24"/>
          <w:szCs w:val="24"/>
          <w:lang w:val="en-US"/>
        </w:rPr>
        <w:t>Պակիստան,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E147E">
        <w:rPr>
          <w:rFonts w:ascii="Arial" w:hAnsi="Arial" w:cs="Arial"/>
          <w:sz w:val="24"/>
          <w:szCs w:val="24"/>
          <w:lang w:val="en-US"/>
        </w:rPr>
        <w:t>ԱՄՆ</w:t>
      </w:r>
      <w:r w:rsidR="00C05D57">
        <w:rPr>
          <w:rFonts w:ascii="Arial" w:hAnsi="Arial" w:cs="Arial"/>
          <w:sz w:val="24"/>
          <w:szCs w:val="24"/>
          <w:lang w:val="en-US"/>
        </w:rPr>
        <w:t>, Իսրա</w:t>
      </w:r>
      <w:r>
        <w:rPr>
          <w:rFonts w:ascii="Arial" w:hAnsi="Arial" w:cs="Arial"/>
          <w:sz w:val="24"/>
          <w:szCs w:val="24"/>
          <w:lang w:val="en-US"/>
        </w:rPr>
        <w:t>յ</w:t>
      </w:r>
      <w:r w:rsidR="00C05D57">
        <w:rPr>
          <w:rFonts w:ascii="Arial" w:hAnsi="Arial" w:cs="Arial"/>
          <w:sz w:val="24"/>
          <w:szCs w:val="24"/>
          <w:lang w:val="en-US"/>
        </w:rPr>
        <w:t>ել ) որոնք մեծ ազդեցություն ունեն միջազգային կառույցների վրա: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05D57">
        <w:rPr>
          <w:rFonts w:ascii="Arial" w:hAnsi="Arial" w:cs="Arial"/>
          <w:sz w:val="24"/>
          <w:szCs w:val="24"/>
          <w:lang w:val="en-US"/>
        </w:rPr>
        <w:t>Սրանից ելնելով միջազգային կառույցները շատ դեպքերում</w:t>
      </w:r>
      <w:r w:rsidR="00E02EE9">
        <w:rPr>
          <w:rFonts w:ascii="Arial" w:hAnsi="Arial" w:cs="Arial"/>
          <w:sz w:val="24"/>
          <w:szCs w:val="24"/>
          <w:lang w:val="en-US"/>
        </w:rPr>
        <w:t xml:space="preserve"> պատերազմի շատ դրվագներ անտեսում են: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67D2">
        <w:rPr>
          <w:rFonts w:ascii="Arial" w:hAnsi="Arial" w:cs="Arial"/>
          <w:sz w:val="24"/>
          <w:szCs w:val="24"/>
          <w:lang w:val="en-US"/>
        </w:rPr>
        <w:t>Ա</w:t>
      </w:r>
      <w:r w:rsidR="00E02EE9">
        <w:rPr>
          <w:rFonts w:ascii="Arial" w:hAnsi="Arial" w:cs="Arial"/>
          <w:sz w:val="24"/>
          <w:szCs w:val="24"/>
          <w:lang w:val="en-US"/>
        </w:rPr>
        <w:t>ռաջնահերթությունը տրվում է կոնկրետ երկրների անձնական շահերին:</w:t>
      </w:r>
    </w:p>
    <w:p w:rsidR="00E02EE9" w:rsidRDefault="00E02EE9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Չնայած միջազգային և պետական մակարդակով իրավական բազայի զգալի </w:t>
      </w:r>
      <w:r w:rsidR="00F02E81">
        <w:rPr>
          <w:rFonts w:ascii="Arial" w:hAnsi="Arial" w:cs="Arial"/>
          <w:sz w:val="24"/>
          <w:szCs w:val="24"/>
          <w:lang w:val="en-US"/>
        </w:rPr>
        <w:t>կատարելագործ</w:t>
      </w:r>
      <w:r>
        <w:rPr>
          <w:rFonts w:ascii="Arial" w:hAnsi="Arial" w:cs="Arial"/>
          <w:sz w:val="24"/>
          <w:szCs w:val="24"/>
          <w:lang w:val="en-US"/>
        </w:rPr>
        <w:t>մանը,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այնուհանդերձ վերջին շրջանում աշխարհի տարբեր մասերում ծագած </w:t>
      </w:r>
      <w:r w:rsidR="005E67D2">
        <w:rPr>
          <w:rFonts w:ascii="Arial" w:hAnsi="Arial" w:cs="Arial"/>
          <w:sz w:val="24"/>
          <w:szCs w:val="24"/>
          <w:lang w:val="en-US"/>
        </w:rPr>
        <w:t xml:space="preserve">միջազգային, </w:t>
      </w:r>
      <w:r>
        <w:rPr>
          <w:rFonts w:ascii="Arial" w:hAnsi="Arial" w:cs="Arial"/>
          <w:sz w:val="24"/>
          <w:szCs w:val="24"/>
          <w:lang w:val="en-US"/>
        </w:rPr>
        <w:t>այնպես էլ ոչ միջազգային զինված ընդհարումների ժամանակ արձանագրվում են միջազգային մարդասիրական և մարդու  իրավունքների չափազանց մեծ ծավալների խախտումներ,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որոնք </w:t>
      </w:r>
      <w:r w:rsidR="00B524C5">
        <w:rPr>
          <w:rFonts w:ascii="Arial" w:hAnsi="Arial" w:cs="Arial"/>
          <w:sz w:val="24"/>
          <w:szCs w:val="24"/>
          <w:lang w:val="en-US"/>
        </w:rPr>
        <w:t>հաճախ մնում են անպատիժ</w:t>
      </w:r>
      <w:r w:rsidR="005E67D2">
        <w:rPr>
          <w:rFonts w:ascii="Arial" w:hAnsi="Arial" w:cs="Arial"/>
          <w:sz w:val="24"/>
          <w:szCs w:val="24"/>
          <w:lang w:val="en-US"/>
        </w:rPr>
        <w:t xml:space="preserve">, </w:t>
      </w:r>
      <w:r w:rsidR="00B524C5">
        <w:rPr>
          <w:rFonts w:ascii="Arial" w:hAnsi="Arial" w:cs="Arial"/>
          <w:sz w:val="24"/>
          <w:szCs w:val="24"/>
          <w:lang w:val="en-US"/>
        </w:rPr>
        <w:t>ինչն ավելի է խստացնում միջազգային մարդասիրական իրավունքի ոլորտում պետությունների ստանձնած պարտականությունների կատարման անհրաժեշտուջյունը: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B524C5">
        <w:rPr>
          <w:rFonts w:ascii="Arial" w:hAnsi="Arial" w:cs="Arial"/>
          <w:sz w:val="24"/>
          <w:szCs w:val="24"/>
          <w:lang w:val="en-US"/>
        </w:rPr>
        <w:t>Աֆղանիստան,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B524C5">
        <w:rPr>
          <w:rFonts w:ascii="Arial" w:hAnsi="Arial" w:cs="Arial"/>
          <w:sz w:val="24"/>
          <w:szCs w:val="24"/>
          <w:lang w:val="en-US"/>
        </w:rPr>
        <w:t>Լիբիա,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B524C5">
        <w:rPr>
          <w:rFonts w:ascii="Arial" w:hAnsi="Arial" w:cs="Arial"/>
          <w:sz w:val="24"/>
          <w:szCs w:val="24"/>
          <w:lang w:val="en-US"/>
        </w:rPr>
        <w:t>Իրաք,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B524C5">
        <w:rPr>
          <w:rFonts w:ascii="Arial" w:hAnsi="Arial" w:cs="Arial"/>
          <w:sz w:val="24"/>
          <w:szCs w:val="24"/>
          <w:lang w:val="en-US"/>
        </w:rPr>
        <w:t>Սիրիա,</w:t>
      </w:r>
      <w:r w:rsidR="00F02E81">
        <w:rPr>
          <w:rFonts w:ascii="Arial" w:hAnsi="Arial" w:cs="Arial"/>
          <w:sz w:val="24"/>
          <w:szCs w:val="24"/>
          <w:lang w:val="en-US"/>
        </w:rPr>
        <w:t xml:space="preserve"> </w:t>
      </w:r>
      <w:r w:rsidR="00B524C5">
        <w:rPr>
          <w:rFonts w:ascii="Arial" w:hAnsi="Arial" w:cs="Arial"/>
          <w:sz w:val="24"/>
          <w:szCs w:val="24"/>
          <w:lang w:val="en-US"/>
        </w:rPr>
        <w:t>Ադրբեջան):</w:t>
      </w:r>
    </w:p>
    <w:p w:rsidR="00FE147E" w:rsidRPr="00F02E81" w:rsidRDefault="00FE147E" w:rsidP="00F61AD5">
      <w:pPr>
        <w:rPr>
          <w:rFonts w:ascii="Arial" w:hAnsi="Arial" w:cs="Arial"/>
          <w:b/>
          <w:sz w:val="24"/>
          <w:szCs w:val="24"/>
          <w:lang w:val="en-US"/>
        </w:rPr>
      </w:pPr>
      <w:r w:rsidRPr="00F02E81">
        <w:rPr>
          <w:rFonts w:ascii="Arial" w:hAnsi="Arial" w:cs="Arial"/>
          <w:b/>
          <w:sz w:val="24"/>
          <w:szCs w:val="24"/>
        </w:rPr>
        <w:t>Խաղաղ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բնակչության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պաշտպանությունը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ռազմական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գործողություններից</w:t>
      </w:r>
    </w:p>
    <w:p w:rsidR="00FE147E" w:rsidRDefault="00FE147E" w:rsidP="00F61AD5">
      <w:pPr>
        <w:rPr>
          <w:rFonts w:ascii="Arial" w:hAnsi="Arial" w:cs="Arial"/>
          <w:sz w:val="24"/>
          <w:szCs w:val="24"/>
          <w:lang w:val="en-US"/>
        </w:rPr>
      </w:pPr>
      <w:r w:rsidRPr="00FE147E">
        <w:rPr>
          <w:rFonts w:ascii="Arial" w:hAnsi="Arial" w:cs="Arial"/>
          <w:sz w:val="24"/>
          <w:szCs w:val="24"/>
        </w:rPr>
        <w:t>Միջազգային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իրավունքին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շատ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երկար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ժամանակ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պետք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եղավ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մարտիկների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ռազմական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գործողություններին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չմասնակցող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անձանց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տարանջատման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սկզբունքի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սահմանման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համար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Ժողովրդի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պատերազմին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չներգրավվելու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միտքը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առաջին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անգամ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ծնվել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16-</w:t>
      </w:r>
      <w:r w:rsidRPr="00FE147E">
        <w:rPr>
          <w:rFonts w:ascii="Arial" w:hAnsi="Arial" w:cs="Arial"/>
          <w:sz w:val="24"/>
          <w:szCs w:val="24"/>
        </w:rPr>
        <w:t>րդ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դարում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Սակայն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շեշտակի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զարգացում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ապրեց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միայն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20-</w:t>
      </w:r>
      <w:r w:rsidRPr="00FE147E">
        <w:rPr>
          <w:rFonts w:ascii="Arial" w:hAnsi="Arial" w:cs="Arial"/>
          <w:sz w:val="24"/>
          <w:szCs w:val="24"/>
        </w:rPr>
        <w:t>րդ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դարի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սկզբին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1974-1977 </w:t>
      </w:r>
      <w:r w:rsidRPr="00FE147E">
        <w:rPr>
          <w:rFonts w:ascii="Arial" w:hAnsi="Arial" w:cs="Arial"/>
          <w:sz w:val="24"/>
          <w:szCs w:val="24"/>
        </w:rPr>
        <w:t>թթ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. </w:t>
      </w:r>
      <w:r w:rsidRPr="00FE147E">
        <w:rPr>
          <w:rFonts w:ascii="Arial" w:hAnsi="Arial" w:cs="Arial"/>
          <w:sz w:val="24"/>
          <w:szCs w:val="24"/>
        </w:rPr>
        <w:t>Դիվանագիտական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համաժողովի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ընթացքում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բնագավառում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ընդունվեցին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շարք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դրույթներ</w:t>
      </w:r>
      <w:r w:rsidRPr="00FE147E">
        <w:rPr>
          <w:rFonts w:ascii="Arial" w:hAnsi="Arial" w:cs="Arial"/>
          <w:sz w:val="24"/>
          <w:szCs w:val="24"/>
          <w:lang w:val="en-US"/>
        </w:rPr>
        <w:t>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որոնցից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նշենք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առավել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սպասված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քանիսը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Դրանցից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="005E67D2">
        <w:rPr>
          <w:rFonts w:ascii="Arial" w:hAnsi="Arial" w:cs="Arial"/>
          <w:sz w:val="24"/>
          <w:szCs w:val="24"/>
          <w:lang w:val="en-US"/>
        </w:rPr>
        <w:t>ք</w:t>
      </w:r>
      <w:r w:rsidRPr="00FE147E">
        <w:rPr>
          <w:rFonts w:ascii="Arial" w:hAnsi="Arial" w:cs="Arial"/>
          <w:sz w:val="24"/>
          <w:szCs w:val="24"/>
        </w:rPr>
        <w:t>աղաքացիական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բնակչության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քաղաքացիական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օբյեկտների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սահմանումը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հակադրություն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զինվորականների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ռազմական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օբյեկտների</w:t>
      </w:r>
      <w:r w:rsidRPr="00FE147E">
        <w:rPr>
          <w:rFonts w:ascii="Arial" w:hAnsi="Arial" w:cs="Arial"/>
          <w:sz w:val="24"/>
          <w:szCs w:val="24"/>
          <w:lang w:val="en-US"/>
        </w:rPr>
        <w:t>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դրանք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չեն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կարող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հարձակման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ենթարկվել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Հատուկ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lastRenderedPageBreak/>
        <w:t>նշվում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քաղաքացիական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բնակչության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անձեռնմխելիությունը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ընդգծելով</w:t>
      </w:r>
      <w:r w:rsidR="005E67D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վերջինս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չի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կարող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հարձակման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ենթարկվել</w:t>
      </w:r>
      <w:r w:rsidRPr="00FE147E">
        <w:rPr>
          <w:rFonts w:ascii="Arial" w:hAnsi="Arial" w:cs="Arial"/>
          <w:sz w:val="24"/>
          <w:szCs w:val="24"/>
          <w:lang w:val="en-US"/>
        </w:rPr>
        <w:t>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արգելվում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«</w:t>
      </w:r>
      <w:r w:rsidRPr="00FE147E">
        <w:rPr>
          <w:rFonts w:ascii="Arial" w:hAnsi="Arial" w:cs="Arial"/>
          <w:sz w:val="24"/>
          <w:szCs w:val="24"/>
        </w:rPr>
        <w:t>ահաբեկող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ռմբակոծությունները</w:t>
      </w:r>
      <w:r w:rsidRPr="00FE147E">
        <w:rPr>
          <w:rFonts w:ascii="Arial" w:hAnsi="Arial" w:cs="Arial"/>
          <w:sz w:val="24"/>
          <w:szCs w:val="24"/>
          <w:lang w:val="en-US"/>
        </w:rPr>
        <w:t>»,</w:t>
      </w:r>
      <w:r w:rsidR="005E67D2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ինչպես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նաև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ոչ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ընտրողական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փոխճնշման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նպատակով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ռմբակոծությունները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Կա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հատուկ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հոդված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նվիրված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պատերազմի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ժամանակ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պատմական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հուշարձանների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պաշտպանությանը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պաշտամունքի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վայրերի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ու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արվեստի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ստեղծագործությունների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պաշտպանությանը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Որպես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պատերազմելու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մեթոդ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արգելվում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բնակչությանը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սովի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մատնելը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Տրամաբանորեն՝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արգելվում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նաև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գյուղատնտեսական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ցանքատարածությունների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անասունների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խմելու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ջրի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ամբարների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քաղաքացիական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բնակչության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կենսագործունեության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համար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անհրաժեշտ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օբյեկտնորի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վրա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հարձակումը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Սահմանվում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նախազգուշական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միջոցներ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անհրաժեշտ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ձեռք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առնել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յուրաքանչյուր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հարձակումից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առաջ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մասնավորապես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ռազմական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օբյեկտների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ճանաչումը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նախքան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դրանց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վրա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հարձակվելը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չպաշտպանված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վայրերի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ապառազմականացված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գոտիների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պաշտպանությունը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որոնց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կարգավիճակը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պետք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սահմանվի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կողմերի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միջև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համաձայնության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միջոցով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Մեծ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նվաճում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նաև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քաղաքացիական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բնակչության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հանդեպ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փոխճնշումների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իսպառ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արգելքը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` </w:t>
      </w:r>
      <w:r w:rsidRPr="00FE147E">
        <w:rPr>
          <w:rFonts w:ascii="Arial" w:hAnsi="Arial" w:cs="Arial"/>
          <w:sz w:val="24"/>
          <w:szCs w:val="24"/>
        </w:rPr>
        <w:t>չնայած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թեժ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քննարկումներին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ծավալվում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հարցի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շուրջ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Կա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կարծիք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այսպես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կարելի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շատ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հեռուն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գնալ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լուրջ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խնդիրներ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ստեղծել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որև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երկրի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համար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պաշտպանվում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միջոցների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մեջ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խտրականություն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չդնող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արձանագրությունն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կերպ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խախտող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թշնամուց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Առաջարկվում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նաև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տարբերակը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փոխճնշումների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հնարավորություն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այնուամենայնիվ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տրվի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պարզապես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ենթարկվի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խիստ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կանոնակարգման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FE07E2" w:rsidRPr="00931084" w:rsidRDefault="00FE147E" w:rsidP="00F61AD5">
      <w:pPr>
        <w:rPr>
          <w:rFonts w:ascii="Arial" w:hAnsi="Arial" w:cs="Arial"/>
          <w:sz w:val="24"/>
          <w:szCs w:val="24"/>
        </w:rPr>
      </w:pPr>
      <w:r w:rsidRPr="00FE147E">
        <w:rPr>
          <w:rFonts w:ascii="Arial" w:hAnsi="Arial" w:cs="Arial"/>
          <w:sz w:val="24"/>
          <w:szCs w:val="24"/>
        </w:rPr>
        <w:t>Դեռ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շատ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վաղուց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փորձեր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արվել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արգելելու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զենքի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որոշ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տեսակներ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ինչպես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օրինակ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թույնը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թունավորված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բոցավառվող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նետերը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ատամնավոր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զենքեր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այլն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Արդարացի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պատերազմի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հասկացության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հետ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միասին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հռոմեացիները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շրջանառութթյան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մեջ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դրեցին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նաև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արգելված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զենքերի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գաղափարը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նրանք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«</w:t>
      </w:r>
      <w:r w:rsidRPr="00FE147E">
        <w:rPr>
          <w:rFonts w:ascii="Arial" w:hAnsi="Arial" w:cs="Arial"/>
          <w:sz w:val="24"/>
          <w:szCs w:val="24"/>
        </w:rPr>
        <w:t>կեղտոտ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պատերազմ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» / </w:t>
      </w:r>
      <w:r w:rsidRPr="00FE147E">
        <w:rPr>
          <w:rFonts w:ascii="Arial" w:hAnsi="Arial" w:cs="Arial"/>
          <w:sz w:val="24"/>
          <w:szCs w:val="24"/>
        </w:rPr>
        <w:t>լատ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. Bellum nefarium/ </w:t>
      </w:r>
      <w:r w:rsidRPr="00FE147E">
        <w:rPr>
          <w:rFonts w:ascii="Arial" w:hAnsi="Arial" w:cs="Arial"/>
          <w:sz w:val="24"/>
          <w:szCs w:val="24"/>
        </w:rPr>
        <w:t>էին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անվանում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«</w:t>
      </w:r>
      <w:r w:rsidRPr="00FE147E">
        <w:rPr>
          <w:rFonts w:ascii="Arial" w:hAnsi="Arial" w:cs="Arial"/>
          <w:sz w:val="24"/>
          <w:szCs w:val="24"/>
        </w:rPr>
        <w:t>կույր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» </w:t>
      </w:r>
      <w:r w:rsidRPr="00FE147E">
        <w:rPr>
          <w:rFonts w:ascii="Arial" w:hAnsi="Arial" w:cs="Arial"/>
          <w:sz w:val="24"/>
          <w:szCs w:val="24"/>
        </w:rPr>
        <w:t>պատերազմը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որը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ոչ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օրենք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հաշվի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առնում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ոչ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էլ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խնայում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կանանց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ծերերին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կամ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երեխաներին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: </w:t>
      </w:r>
      <w:r w:rsidRPr="00FE147E">
        <w:rPr>
          <w:rFonts w:ascii="Arial" w:hAnsi="Arial" w:cs="Arial"/>
          <w:sz w:val="24"/>
          <w:szCs w:val="24"/>
        </w:rPr>
        <w:t>Հաագայի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1907 </w:t>
      </w:r>
      <w:r w:rsidRPr="00FE147E">
        <w:rPr>
          <w:rFonts w:ascii="Arial" w:hAnsi="Arial" w:cs="Arial"/>
          <w:sz w:val="24"/>
          <w:szCs w:val="24"/>
        </w:rPr>
        <w:t>թ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. </w:t>
      </w:r>
      <w:r w:rsidRPr="00FE147E">
        <w:rPr>
          <w:rFonts w:ascii="Arial" w:hAnsi="Arial" w:cs="Arial"/>
          <w:sz w:val="24"/>
          <w:szCs w:val="24"/>
        </w:rPr>
        <w:t>կոնվենցիայի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Առաջին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Արձանագրության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35 </w:t>
      </w:r>
      <w:r w:rsidRPr="00FE147E">
        <w:rPr>
          <w:rFonts w:ascii="Arial" w:hAnsi="Arial" w:cs="Arial"/>
          <w:sz w:val="24"/>
          <w:szCs w:val="24"/>
        </w:rPr>
        <w:t>հոդվածում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ասվում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, </w:t>
      </w:r>
      <w:r w:rsidRPr="00FE147E">
        <w:rPr>
          <w:rFonts w:ascii="Arial" w:hAnsi="Arial" w:cs="Arial"/>
          <w:sz w:val="24"/>
          <w:szCs w:val="24"/>
        </w:rPr>
        <w:t>որ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«</w:t>
      </w:r>
      <w:r w:rsidRPr="00FE147E">
        <w:rPr>
          <w:rFonts w:ascii="Arial" w:hAnsi="Arial" w:cs="Arial"/>
          <w:sz w:val="24"/>
          <w:szCs w:val="24"/>
        </w:rPr>
        <w:t>Ցանկացած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զինված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ընդհարման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մեջ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գտնվող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կողմերի՝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պատերազմելու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մեթոդների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և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միջոցների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ընտրության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իրավունքն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անսահմանափակ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 </w:t>
      </w:r>
      <w:r w:rsidRPr="00FE147E">
        <w:rPr>
          <w:rFonts w:ascii="Arial" w:hAnsi="Arial" w:cs="Arial"/>
          <w:sz w:val="24"/>
          <w:szCs w:val="24"/>
        </w:rPr>
        <w:t>չէ</w:t>
      </w:r>
      <w:r w:rsidRPr="00FE147E">
        <w:rPr>
          <w:rFonts w:ascii="Arial" w:hAnsi="Arial" w:cs="Arial"/>
          <w:sz w:val="24"/>
          <w:szCs w:val="24"/>
          <w:lang w:val="en-US"/>
        </w:rPr>
        <w:t xml:space="preserve">……., </w:t>
      </w:r>
      <w:r w:rsidRPr="00FE147E">
        <w:rPr>
          <w:rFonts w:ascii="Arial" w:hAnsi="Arial" w:cs="Arial"/>
          <w:sz w:val="24"/>
          <w:szCs w:val="24"/>
        </w:rPr>
        <w:t>և</w:t>
      </w:r>
      <w:r w:rsid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արգելվում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կիրառել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այնպիսի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զենքեր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նյութեր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ինչպես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նաև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պատերազմելու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այնպիսի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մեթոդներ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որոնք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կարող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են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ավելորդ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վնասներ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կամ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տառապաքներ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պատճառել</w:t>
      </w:r>
      <w:r w:rsidR="005E67D2">
        <w:rPr>
          <w:rFonts w:ascii="Arial" w:hAnsi="Arial" w:cs="Arial"/>
          <w:sz w:val="24"/>
          <w:szCs w:val="24"/>
          <w:lang w:val="en-US"/>
        </w:rPr>
        <w:t>»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Մի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շարք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զինատեսակներ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ինչպիսիք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են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օրինակ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պայթուցիկ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արկերը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թույնը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խեղդող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գազերը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արգելվեցին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1868 </w:t>
      </w:r>
      <w:r w:rsidRPr="00FE07E2">
        <w:rPr>
          <w:rFonts w:ascii="Arial" w:hAnsi="Arial" w:cs="Arial"/>
          <w:sz w:val="24"/>
          <w:szCs w:val="24"/>
        </w:rPr>
        <w:t>թվականի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Սանկտ</w:t>
      </w:r>
      <w:r w:rsidRPr="00FE07E2">
        <w:rPr>
          <w:rFonts w:ascii="Arial" w:hAnsi="Arial" w:cs="Arial"/>
          <w:sz w:val="24"/>
          <w:szCs w:val="24"/>
          <w:lang w:val="en-US"/>
        </w:rPr>
        <w:t>-</w:t>
      </w:r>
      <w:r w:rsidRPr="00FE07E2">
        <w:rPr>
          <w:rFonts w:ascii="Arial" w:hAnsi="Arial" w:cs="Arial"/>
          <w:sz w:val="24"/>
          <w:szCs w:val="24"/>
        </w:rPr>
        <w:t>Պետերբուրգի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և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Հաագայի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1899 </w:t>
      </w:r>
      <w:r w:rsidRPr="00FE07E2">
        <w:rPr>
          <w:rFonts w:ascii="Arial" w:hAnsi="Arial" w:cs="Arial"/>
          <w:sz w:val="24"/>
          <w:szCs w:val="24"/>
        </w:rPr>
        <w:t>և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1907 </w:t>
      </w:r>
      <w:r w:rsidRPr="00FE07E2">
        <w:rPr>
          <w:rFonts w:ascii="Arial" w:hAnsi="Arial" w:cs="Arial"/>
          <w:sz w:val="24"/>
          <w:szCs w:val="24"/>
        </w:rPr>
        <w:t>թ</w:t>
      </w:r>
      <w:bookmarkStart w:id="0" w:name="_GoBack"/>
      <w:bookmarkEnd w:id="0"/>
      <w:r w:rsidRPr="00FE07E2">
        <w:rPr>
          <w:rFonts w:ascii="Arial" w:hAnsi="Arial" w:cs="Arial"/>
          <w:sz w:val="24"/>
          <w:szCs w:val="24"/>
        </w:rPr>
        <w:t>թ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. </w:t>
      </w:r>
      <w:r w:rsidRPr="00FE07E2">
        <w:rPr>
          <w:rFonts w:ascii="Arial" w:hAnsi="Arial" w:cs="Arial"/>
          <w:sz w:val="24"/>
          <w:szCs w:val="24"/>
        </w:rPr>
        <w:t>համաժողովներում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Նույն</w:t>
      </w:r>
      <w:r w:rsidRPr="00FE07E2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համաժողովների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ընթացքում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ձևակերպվեցին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նաև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շարք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կարևոր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ընդհանուր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սկզբունքներ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որոնք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առ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այսօր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պահպանում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են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իրենց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այժմեականությունը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Օրինակ</w:t>
      </w:r>
      <w:r w:rsidRPr="00931084">
        <w:rPr>
          <w:rFonts w:ascii="Arial" w:hAnsi="Arial" w:cs="Arial"/>
          <w:sz w:val="24"/>
          <w:szCs w:val="24"/>
          <w:lang w:val="en-US"/>
        </w:rPr>
        <w:t>,</w:t>
      </w:r>
      <w:r w:rsidRPr="00FE07E2">
        <w:rPr>
          <w:rFonts w:ascii="Arial" w:hAnsi="Arial" w:cs="Arial"/>
          <w:sz w:val="24"/>
          <w:szCs w:val="24"/>
        </w:rPr>
        <w:t>այն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որ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արգելվում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ավելորդ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վնաս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հասցնող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պատերազմի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նպատակներից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չբխող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զենքերի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օգտագործումը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: 1925 </w:t>
      </w:r>
      <w:r w:rsidRPr="00FE07E2">
        <w:rPr>
          <w:rFonts w:ascii="Arial" w:hAnsi="Arial" w:cs="Arial"/>
          <w:sz w:val="24"/>
          <w:szCs w:val="24"/>
        </w:rPr>
        <w:t>թվականի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Ժնևյան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«</w:t>
      </w:r>
      <w:r w:rsidRPr="00FE07E2">
        <w:rPr>
          <w:rFonts w:ascii="Arial" w:hAnsi="Arial" w:cs="Arial"/>
          <w:sz w:val="24"/>
          <w:szCs w:val="24"/>
        </w:rPr>
        <w:t>Ռազմական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գործողությունների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ժամանակ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հեղձուցիչ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թունավորող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այլ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գազերի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օգտագործման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և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մանրէաբանական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պատերազմի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միջոցների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արգելման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մասին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» </w:t>
      </w:r>
      <w:r w:rsidRPr="00FE07E2">
        <w:rPr>
          <w:rFonts w:ascii="Arial" w:hAnsi="Arial" w:cs="Arial"/>
          <w:sz w:val="24"/>
          <w:szCs w:val="24"/>
        </w:rPr>
        <w:t>արձանագրությամբ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սկզբունք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որով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արգելվում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պատերազմի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ժամանակ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խեղդող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թունավոր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կամ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այլ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նման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գազերի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օգտագործումը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Սա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շատ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կարևոր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հաջողություն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մարդասիրական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իրավունքի</w:t>
      </w:r>
      <w:r w:rsidRPr="00931084">
        <w:rPr>
          <w:rFonts w:ascii="Arial" w:hAnsi="Arial" w:cs="Arial"/>
          <w:sz w:val="24"/>
          <w:szCs w:val="24"/>
          <w:lang w:val="en-US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բնագավառում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Նույն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արձանագրությամբ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արգելվեց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նաև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այդ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ժամանակ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դեռևս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գույություն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չունեցող</w:t>
      </w:r>
      <w:r w:rsidRPr="00F45C4C">
        <w:rPr>
          <w:rFonts w:ascii="Arial" w:hAnsi="Arial" w:cs="Arial"/>
          <w:sz w:val="24"/>
          <w:szCs w:val="24"/>
        </w:rPr>
        <w:t xml:space="preserve">` </w:t>
      </w:r>
      <w:r w:rsidRPr="00FE07E2">
        <w:rPr>
          <w:rFonts w:ascii="Arial" w:hAnsi="Arial" w:cs="Arial"/>
          <w:sz w:val="24"/>
          <w:szCs w:val="24"/>
        </w:rPr>
        <w:lastRenderedPageBreak/>
        <w:t>մանրէաբանական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զենքը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Քիմիական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մանրէաբանական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պատերազմն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արգելված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Ժնևյան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արձանագրությամբ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ինչպես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նաև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ընդհանուր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սկզբունքներով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միջազգայինիրավական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սովորույթներով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Պատերազմելու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այս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երկու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բարբարոսական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ձևերի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դատապարտումն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այսպիսով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համընդհանուր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բնույթ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կրում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Երկրորդ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համաշխարհային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պատերազմի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ավարտին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ավելի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կործանարար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զենքի</w:t>
      </w:r>
      <w:r w:rsidRPr="00F45C4C">
        <w:rPr>
          <w:rFonts w:ascii="Arial" w:hAnsi="Arial" w:cs="Arial"/>
          <w:sz w:val="24"/>
          <w:szCs w:val="24"/>
        </w:rPr>
        <w:t xml:space="preserve">` </w:t>
      </w:r>
      <w:r w:rsidRPr="00FE07E2">
        <w:rPr>
          <w:rFonts w:ascii="Arial" w:hAnsi="Arial" w:cs="Arial"/>
          <w:sz w:val="24"/>
          <w:szCs w:val="24"/>
        </w:rPr>
        <w:t>ատոմային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ռումբի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հայտ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գալը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խնդիրներ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առաջ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բերեց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Միջուկային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էներգիայի</w:t>
      </w:r>
      <w:r w:rsidRPr="00F45C4C">
        <w:rPr>
          <w:rFonts w:ascii="Arial" w:hAnsi="Arial" w:cs="Arial"/>
          <w:sz w:val="24"/>
          <w:szCs w:val="24"/>
        </w:rPr>
        <w:t xml:space="preserve">` </w:t>
      </w:r>
      <w:r w:rsidRPr="00FE07E2">
        <w:rPr>
          <w:rFonts w:ascii="Arial" w:hAnsi="Arial" w:cs="Arial"/>
          <w:sz w:val="24"/>
          <w:szCs w:val="24"/>
        </w:rPr>
        <w:t>ռազմական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նպատակներով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օգտագործման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հարցը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մարդասիրական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իրավունքի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կոնվենցիաների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մեջ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տեղ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չի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գտել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Դրա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պարզ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պատճառն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այն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FE07E2">
        <w:rPr>
          <w:rFonts w:ascii="Arial" w:hAnsi="Arial" w:cs="Arial"/>
          <w:sz w:val="24"/>
          <w:szCs w:val="24"/>
        </w:rPr>
        <w:t>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վերջիններս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ավելի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վաղ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են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ստեղծվել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FE07E2">
        <w:rPr>
          <w:rFonts w:ascii="Arial" w:hAnsi="Arial" w:cs="Arial"/>
          <w:sz w:val="24"/>
          <w:szCs w:val="24"/>
        </w:rPr>
        <w:t>Սակայն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ՄԱԿ</w:t>
      </w:r>
      <w:r w:rsidRPr="00F45C4C">
        <w:rPr>
          <w:rFonts w:ascii="Arial" w:hAnsi="Arial" w:cs="Arial"/>
          <w:sz w:val="24"/>
          <w:szCs w:val="24"/>
        </w:rPr>
        <w:t>-</w:t>
      </w:r>
      <w:r w:rsidRPr="00FE07E2">
        <w:rPr>
          <w:rFonts w:ascii="Arial" w:hAnsi="Arial" w:cs="Arial"/>
          <w:sz w:val="24"/>
          <w:szCs w:val="24"/>
        </w:rPr>
        <w:t>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Գլխավոր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ասամբլեան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իր</w:t>
      </w:r>
      <w:r w:rsidRPr="00F45C4C">
        <w:rPr>
          <w:rFonts w:ascii="Arial" w:hAnsi="Arial" w:cs="Arial"/>
          <w:sz w:val="24"/>
          <w:szCs w:val="24"/>
        </w:rPr>
        <w:t xml:space="preserve"> 1996 </w:t>
      </w:r>
      <w:r w:rsidRPr="00FE07E2">
        <w:rPr>
          <w:rFonts w:ascii="Arial" w:hAnsi="Arial" w:cs="Arial"/>
          <w:sz w:val="24"/>
          <w:szCs w:val="24"/>
        </w:rPr>
        <w:t>թվականի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բանաձևով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խստորեն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դատապարտել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միջուկային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զենքի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օգտագործումը</w:t>
      </w:r>
      <w:r w:rsidRPr="00F45C4C">
        <w:rPr>
          <w:rFonts w:ascii="Arial" w:hAnsi="Arial" w:cs="Arial"/>
          <w:sz w:val="24"/>
          <w:szCs w:val="24"/>
        </w:rPr>
        <w:t xml:space="preserve">` </w:t>
      </w:r>
      <w:r w:rsidRPr="00FE07E2">
        <w:rPr>
          <w:rFonts w:ascii="Arial" w:hAnsi="Arial" w:cs="Arial"/>
          <w:sz w:val="24"/>
          <w:szCs w:val="24"/>
        </w:rPr>
        <w:t>դա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համարելով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ՄԱԿ</w:t>
      </w:r>
      <w:r w:rsidRPr="00F45C4C">
        <w:rPr>
          <w:rFonts w:ascii="Arial" w:hAnsi="Arial" w:cs="Arial"/>
          <w:sz w:val="24"/>
          <w:szCs w:val="24"/>
        </w:rPr>
        <w:t>-</w:t>
      </w:r>
      <w:r w:rsidRPr="00FE07E2">
        <w:rPr>
          <w:rFonts w:ascii="Arial" w:hAnsi="Arial" w:cs="Arial"/>
          <w:sz w:val="24"/>
          <w:szCs w:val="24"/>
        </w:rPr>
        <w:t>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Կանոնադրության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մարդասիրության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FE07E2">
        <w:rPr>
          <w:rFonts w:ascii="Arial" w:hAnsi="Arial" w:cs="Arial"/>
          <w:sz w:val="24"/>
          <w:szCs w:val="24"/>
        </w:rPr>
        <w:t>սկզբունքների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ոտնահարում</w:t>
      </w:r>
      <w:r w:rsidR="00FE07E2" w:rsidRPr="00F45C4C">
        <w:rPr>
          <w:rFonts w:ascii="Arial" w:hAnsi="Arial" w:cs="Arial"/>
          <w:sz w:val="24"/>
          <w:szCs w:val="24"/>
        </w:rPr>
        <w:t xml:space="preserve">: </w:t>
      </w:r>
      <w:r w:rsidR="00FE07E2" w:rsidRPr="00FE07E2">
        <w:rPr>
          <w:rFonts w:ascii="Arial" w:hAnsi="Arial" w:cs="Arial"/>
          <w:sz w:val="24"/>
          <w:szCs w:val="24"/>
        </w:rPr>
        <w:t>Այս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հարցին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առնչվող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մի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դեպք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կա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դատական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պրակտիկայում</w:t>
      </w:r>
      <w:r w:rsidR="00FE07E2" w:rsidRPr="00F45C4C">
        <w:rPr>
          <w:rFonts w:ascii="Arial" w:hAnsi="Arial" w:cs="Arial"/>
          <w:sz w:val="24"/>
          <w:szCs w:val="24"/>
        </w:rPr>
        <w:t xml:space="preserve">: </w:t>
      </w:r>
      <w:r w:rsidR="00FE07E2" w:rsidRPr="00FE07E2">
        <w:rPr>
          <w:rFonts w:ascii="Arial" w:hAnsi="Arial" w:cs="Arial"/>
          <w:sz w:val="24"/>
          <w:szCs w:val="24"/>
        </w:rPr>
        <w:t>Դա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բոլորիս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հայտնի</w:t>
      </w:r>
      <w:r w:rsidR="00FE07E2" w:rsidRPr="00F45C4C">
        <w:rPr>
          <w:rFonts w:ascii="Arial" w:hAnsi="Arial" w:cs="Arial"/>
          <w:sz w:val="24"/>
          <w:szCs w:val="24"/>
        </w:rPr>
        <w:t xml:space="preserve">` </w:t>
      </w:r>
      <w:r w:rsidR="00FE07E2" w:rsidRPr="00FE07E2">
        <w:rPr>
          <w:rFonts w:ascii="Arial" w:hAnsi="Arial" w:cs="Arial"/>
          <w:sz w:val="24"/>
          <w:szCs w:val="24"/>
        </w:rPr>
        <w:t>Հիրոսիմայի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և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Նագասակիի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ռմբակոծության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դեպքի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մասին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է</w:t>
      </w:r>
      <w:r w:rsidR="00FE07E2" w:rsidRPr="00F45C4C">
        <w:rPr>
          <w:rFonts w:ascii="Arial" w:hAnsi="Arial" w:cs="Arial"/>
          <w:sz w:val="24"/>
          <w:szCs w:val="24"/>
        </w:rPr>
        <w:t xml:space="preserve">. </w:t>
      </w:r>
      <w:r w:rsidR="00FE07E2" w:rsidRPr="00FE07E2">
        <w:rPr>
          <w:rFonts w:ascii="Arial" w:hAnsi="Arial" w:cs="Arial"/>
          <w:sz w:val="24"/>
          <w:szCs w:val="24"/>
        </w:rPr>
        <w:t>Շիմոդայի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գործի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կապակցությամբ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Ճապոնիայի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դատարաններից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մեկը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վճիռ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է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կայացրել</w:t>
      </w:r>
      <w:r w:rsidR="00FE07E2" w:rsidRPr="00F45C4C">
        <w:rPr>
          <w:rFonts w:ascii="Arial" w:hAnsi="Arial" w:cs="Arial"/>
          <w:sz w:val="24"/>
          <w:szCs w:val="24"/>
        </w:rPr>
        <w:t xml:space="preserve">, </w:t>
      </w:r>
      <w:r w:rsidR="00FE07E2" w:rsidRPr="00FE07E2">
        <w:rPr>
          <w:rFonts w:ascii="Arial" w:hAnsi="Arial" w:cs="Arial"/>
          <w:sz w:val="24"/>
          <w:szCs w:val="24"/>
        </w:rPr>
        <w:t>ըստ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որի</w:t>
      </w:r>
      <w:r w:rsidR="00FE07E2" w:rsidRPr="00F45C4C">
        <w:rPr>
          <w:rFonts w:ascii="Arial" w:hAnsi="Arial" w:cs="Arial"/>
          <w:sz w:val="24"/>
          <w:szCs w:val="24"/>
        </w:rPr>
        <w:t xml:space="preserve">` </w:t>
      </w:r>
      <w:r w:rsidR="00FE07E2" w:rsidRPr="00FE07E2">
        <w:rPr>
          <w:rFonts w:ascii="Arial" w:hAnsi="Arial" w:cs="Arial"/>
          <w:sz w:val="24"/>
          <w:szCs w:val="24"/>
        </w:rPr>
        <w:t>ռմբակոծությունը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ճանաչվել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է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անօրինական</w:t>
      </w:r>
      <w:r w:rsidR="00FE07E2" w:rsidRPr="00F45C4C">
        <w:rPr>
          <w:rFonts w:ascii="Arial" w:hAnsi="Arial" w:cs="Arial"/>
          <w:sz w:val="24"/>
          <w:szCs w:val="24"/>
        </w:rPr>
        <w:t xml:space="preserve">: </w:t>
      </w:r>
      <w:r w:rsidR="00FE07E2" w:rsidRPr="00FE07E2">
        <w:rPr>
          <w:rFonts w:ascii="Arial" w:hAnsi="Arial" w:cs="Arial"/>
          <w:sz w:val="24"/>
          <w:szCs w:val="24"/>
        </w:rPr>
        <w:t>Դատավճռի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հիմնավորումների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մեջ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նշվում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է</w:t>
      </w:r>
      <w:r w:rsidR="00FE07E2" w:rsidRPr="00F45C4C">
        <w:rPr>
          <w:rFonts w:ascii="Arial" w:hAnsi="Arial" w:cs="Arial"/>
          <w:sz w:val="24"/>
          <w:szCs w:val="24"/>
        </w:rPr>
        <w:t xml:space="preserve">, </w:t>
      </w:r>
      <w:r w:rsidR="00FE07E2" w:rsidRPr="00FE07E2">
        <w:rPr>
          <w:rFonts w:ascii="Arial" w:hAnsi="Arial" w:cs="Arial"/>
          <w:sz w:val="24"/>
          <w:szCs w:val="24"/>
        </w:rPr>
        <w:t>որ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զենքի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նոր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լինելու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համգամանքը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բավական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չէ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այն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օրինական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դարձնելու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համար</w:t>
      </w:r>
      <w:r w:rsidR="00FE07E2" w:rsidRPr="00F45C4C">
        <w:rPr>
          <w:rFonts w:ascii="Arial" w:hAnsi="Arial" w:cs="Arial"/>
          <w:sz w:val="24"/>
          <w:szCs w:val="24"/>
        </w:rPr>
        <w:t xml:space="preserve">: </w:t>
      </w:r>
      <w:r w:rsidR="00FE07E2" w:rsidRPr="00FE07E2">
        <w:rPr>
          <w:rFonts w:ascii="Arial" w:hAnsi="Arial" w:cs="Arial"/>
          <w:sz w:val="24"/>
          <w:szCs w:val="24"/>
        </w:rPr>
        <w:t>Նշվում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է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նաև</w:t>
      </w:r>
      <w:r w:rsidR="00FE07E2" w:rsidRPr="00F45C4C">
        <w:rPr>
          <w:rFonts w:ascii="Arial" w:hAnsi="Arial" w:cs="Arial"/>
          <w:sz w:val="24"/>
          <w:szCs w:val="24"/>
        </w:rPr>
        <w:t xml:space="preserve">, </w:t>
      </w:r>
      <w:r w:rsidR="00FE07E2" w:rsidRPr="00FE07E2">
        <w:rPr>
          <w:rFonts w:ascii="Arial" w:hAnsi="Arial" w:cs="Arial"/>
          <w:sz w:val="24"/>
          <w:szCs w:val="24"/>
        </w:rPr>
        <w:t>որ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Հաագայի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իրավունքի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նորմերի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նմանության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սկզբունքով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տարածվում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են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նաև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օդային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ռմբակոծությունների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վրա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և</w:t>
      </w:r>
      <w:r w:rsidR="00FE07E2" w:rsidRPr="00F45C4C">
        <w:rPr>
          <w:rFonts w:ascii="Arial" w:hAnsi="Arial" w:cs="Arial"/>
          <w:sz w:val="24"/>
          <w:szCs w:val="24"/>
        </w:rPr>
        <w:t xml:space="preserve">, </w:t>
      </w:r>
      <w:r w:rsidR="00FE07E2" w:rsidRPr="00FE07E2">
        <w:rPr>
          <w:rFonts w:ascii="Arial" w:hAnsi="Arial" w:cs="Arial"/>
          <w:sz w:val="24"/>
          <w:szCs w:val="24"/>
        </w:rPr>
        <w:t>որ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վերոհիշյալ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քաղաքները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պաշտպանված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չէին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և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հետևաբար</w:t>
      </w:r>
      <w:r w:rsidR="00FE07E2" w:rsidRPr="00F45C4C">
        <w:rPr>
          <w:rFonts w:ascii="Arial" w:hAnsi="Arial" w:cs="Arial"/>
          <w:sz w:val="24"/>
          <w:szCs w:val="24"/>
        </w:rPr>
        <w:t xml:space="preserve">` </w:t>
      </w:r>
      <w:r w:rsidR="00FE07E2" w:rsidRPr="00FE07E2">
        <w:rPr>
          <w:rFonts w:ascii="Arial" w:hAnsi="Arial" w:cs="Arial"/>
          <w:sz w:val="24"/>
          <w:szCs w:val="24"/>
        </w:rPr>
        <w:t>ռազմական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թիրախ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չէին</w:t>
      </w:r>
      <w:r w:rsidR="00FE07E2" w:rsidRPr="00F45C4C">
        <w:rPr>
          <w:rFonts w:ascii="Arial" w:hAnsi="Arial" w:cs="Arial"/>
          <w:sz w:val="24"/>
          <w:szCs w:val="24"/>
        </w:rPr>
        <w:t xml:space="preserve"> , </w:t>
      </w:r>
      <w:r w:rsidR="00FE07E2" w:rsidRPr="00FE07E2">
        <w:rPr>
          <w:rFonts w:ascii="Arial" w:hAnsi="Arial" w:cs="Arial"/>
          <w:sz w:val="24"/>
          <w:szCs w:val="24"/>
        </w:rPr>
        <w:t>ու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այդ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ռմբակոծությունների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հետևանքներն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ավելի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սարսափելի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են</w:t>
      </w:r>
      <w:r w:rsidR="00FE07E2" w:rsidRPr="00F45C4C">
        <w:rPr>
          <w:rFonts w:ascii="Arial" w:hAnsi="Arial" w:cs="Arial"/>
          <w:sz w:val="24"/>
          <w:szCs w:val="24"/>
        </w:rPr>
        <w:t xml:space="preserve">, </w:t>
      </w:r>
      <w:r w:rsidR="00FE07E2" w:rsidRPr="00FE07E2">
        <w:rPr>
          <w:rFonts w:ascii="Arial" w:hAnsi="Arial" w:cs="Arial"/>
          <w:sz w:val="24"/>
          <w:szCs w:val="24"/>
        </w:rPr>
        <w:t>քան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քիմիական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և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մանրէաբանական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զենքինը</w:t>
      </w:r>
      <w:r w:rsidR="00FE07E2" w:rsidRPr="00F45C4C">
        <w:rPr>
          <w:rFonts w:ascii="Arial" w:hAnsi="Arial" w:cs="Arial"/>
          <w:sz w:val="24"/>
          <w:szCs w:val="24"/>
        </w:rPr>
        <w:t xml:space="preserve">: </w:t>
      </w:r>
      <w:r w:rsidR="00FE07E2" w:rsidRPr="00FE07E2">
        <w:rPr>
          <w:rFonts w:ascii="Arial" w:hAnsi="Arial" w:cs="Arial"/>
          <w:sz w:val="24"/>
          <w:szCs w:val="24"/>
        </w:rPr>
        <w:t>Բացի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վերը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նշված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զենքերից</w:t>
      </w:r>
      <w:r w:rsidR="00FE07E2" w:rsidRPr="00F45C4C">
        <w:rPr>
          <w:rFonts w:ascii="Arial" w:hAnsi="Arial" w:cs="Arial"/>
          <w:sz w:val="24"/>
          <w:szCs w:val="24"/>
        </w:rPr>
        <w:t xml:space="preserve">, </w:t>
      </w:r>
      <w:r w:rsidR="00FE07E2" w:rsidRPr="00FE07E2">
        <w:rPr>
          <w:rFonts w:ascii="Arial" w:hAnsi="Arial" w:cs="Arial"/>
          <w:sz w:val="24"/>
          <w:szCs w:val="24"/>
        </w:rPr>
        <w:t>կան</w:t>
      </w:r>
      <w:r w:rsidR="00FE07E2" w:rsidRPr="00F45C4C">
        <w:rPr>
          <w:rFonts w:ascii="Arial" w:hAnsi="Arial" w:cs="Arial"/>
          <w:sz w:val="24"/>
          <w:szCs w:val="24"/>
        </w:rPr>
        <w:t xml:space="preserve"> </w:t>
      </w:r>
      <w:r w:rsidR="00FE07E2" w:rsidRPr="00FE07E2">
        <w:rPr>
          <w:rFonts w:ascii="Arial" w:hAnsi="Arial" w:cs="Arial"/>
          <w:sz w:val="24"/>
          <w:szCs w:val="24"/>
        </w:rPr>
        <w:t>նաև</w:t>
      </w:r>
      <w:r w:rsidR="00FE07E2" w:rsidRPr="00F45C4C">
        <w:rPr>
          <w:rFonts w:ascii="Arial" w:hAnsi="Arial" w:cs="Arial"/>
          <w:sz w:val="24"/>
          <w:szCs w:val="24"/>
        </w:rPr>
        <w:t xml:space="preserve"> «</w:t>
      </w:r>
      <w:r w:rsidR="00FE07E2" w:rsidRPr="00FE07E2">
        <w:rPr>
          <w:rFonts w:ascii="Arial" w:hAnsi="Arial" w:cs="Arial"/>
          <w:sz w:val="24"/>
          <w:szCs w:val="24"/>
        </w:rPr>
        <w:t xml:space="preserve">սովորական» համարվող այլ զենքեր, որոնց կիրառումը նույնպես արգելված է: Դրանց թվում են, օրինակ, հրկիզող զենքերը, գնդիկավոր ռումբերը, սկզբնական մեծ արագությամբ արկերը և այլն: 1799-1980 թթ. ՄԱԿ-ի հովանու նորքո տեղի ունեցած դիվանագիտական համաժողովի արդյունքում ընդունվեց «Չափազանց մեծ վնասվածքներ պատճառող կամ ոչ ընտրողական գործողություն ունեցող սովորական զենքի որոշ տեսակների կիրառումն արգելելու կամ սահմանափակելու մասին» կոնվենցիան: Այն պարունակում է ընթացակարգի կանոններ և իրավունքի ընդհանուր սկզբունքների հակիրճ </w:t>
      </w:r>
      <w:proofErr w:type="gramStart"/>
      <w:r w:rsidR="00FE07E2" w:rsidRPr="00FE07E2">
        <w:rPr>
          <w:rFonts w:ascii="Arial" w:hAnsi="Arial" w:cs="Arial"/>
          <w:sz w:val="24"/>
          <w:szCs w:val="24"/>
        </w:rPr>
        <w:t>նկարագրություն:Այս</w:t>
      </w:r>
      <w:proofErr w:type="gramEnd"/>
      <w:r w:rsidR="00FE07E2" w:rsidRPr="00FE07E2">
        <w:rPr>
          <w:rFonts w:ascii="Arial" w:hAnsi="Arial" w:cs="Arial"/>
          <w:sz w:val="24"/>
          <w:szCs w:val="24"/>
        </w:rPr>
        <w:t xml:space="preserve"> հարցին առնչվող մի դեպք կա դատական պրակտիկայում: Դա բոլորիս հայտնի` Հիրոսիմայի և Նագասակիի ռմբակոծության դեպքի մասին է. Շիմոդայի գործի կապակցությամբ Ճապոնիայի դատարաններից մեկը վճիռ է կայացրել, ըստ որի` ռմբակոծությունը ճանաչվել է անօրինական: Դատավճռի հիմնավորումների մեջ նշվում է, որ զենքի նոր լինելու համգամանքը բավական չէ այն օրինական դարձնելու համար: Նշվում է նաև, որ Հաագայի իրավունքի նորմերի նմանության սկզբունքով տարածվում են նաև օդային ռմբակոծությունների վրա և, որ վերոհիշյալ քաղաքները պաշտպանված չէին և հետևաբար` ռազմական թիրախ չէին , ու այդ ռմբակոծությունների հետևանքներն ավելի սարսափելի են, քան քիմիական և մանրէաբանական զենքինը: Բացի վերը նշված զենքերից, կան նաև «սովորական» համարվող այլ զենքեր, որոնց կիրառումը նույնպես արգելված է: Դրանց թվում են, օրինակ, հրկիզող զենքերը, գնդիկավոր ռումբերը, սկզբնական մեծ արագությամբ արկերը և այլն: 1799-1980 թթ. ՄԱԿ-ի հովանու նորքո տեղի ունեցած դիվանագիտական համաժողովի արդյունքում ընդունվեց «Չափազանց մեծ վնասվածքներ պատճառող կամ ոչ ընտրողական գործողություն ունեցող սովորական զենքի որոշ տեսակների կիրառումն արգելելու </w:t>
      </w:r>
      <w:r w:rsidR="00FE07E2" w:rsidRPr="00FE07E2">
        <w:rPr>
          <w:rFonts w:ascii="Arial" w:hAnsi="Arial" w:cs="Arial"/>
          <w:sz w:val="24"/>
          <w:szCs w:val="24"/>
        </w:rPr>
        <w:lastRenderedPageBreak/>
        <w:t>կամ սահմանափակելու մասին» կոնվենցիան: Այն պարունակում է ընթացակարգի կանոններ և իրավունքի ընդհանուր սկզբունքների հակիրճ նկարագրություն:</w:t>
      </w:r>
    </w:p>
    <w:p w:rsidR="00FE07E2" w:rsidRDefault="00FE07E2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62450" cy="2454605"/>
            <wp:effectExtent l="0" t="0" r="0" b="3175"/>
            <wp:docPr id="7" name="Рисунок 7" descr="Այսօր Միացյալ ազգերի կազմակերպության օրն է |news.am| - infocom.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Այսօր Միացյալ ազգերի կազմակերպության օրն է |news.am| - infocom.a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8" cy="2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E2" w:rsidRDefault="00FE07E2" w:rsidP="00F61AD5">
      <w:pPr>
        <w:rPr>
          <w:rFonts w:ascii="Arial" w:hAnsi="Arial" w:cs="Arial"/>
          <w:sz w:val="24"/>
          <w:szCs w:val="24"/>
          <w:lang w:val="en-US"/>
        </w:rPr>
      </w:pPr>
    </w:p>
    <w:p w:rsidR="00F02E81" w:rsidRPr="009B4B32" w:rsidRDefault="00626ACA" w:rsidP="00F61AD5">
      <w:pPr>
        <w:rPr>
          <w:rFonts w:ascii="Arial" w:hAnsi="Arial" w:cs="Arial"/>
          <w:sz w:val="24"/>
          <w:szCs w:val="24"/>
          <w:lang w:val="en-US"/>
        </w:rPr>
      </w:pPr>
      <w:r w:rsidRPr="00F02E81">
        <w:rPr>
          <w:rFonts w:ascii="Arial" w:hAnsi="Arial" w:cs="Arial"/>
          <w:b/>
          <w:sz w:val="24"/>
          <w:szCs w:val="24"/>
        </w:rPr>
        <w:t>Պետությունների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պատասխանատվությունը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միջազգային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մարդասիրական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իրավունքի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խախտումների</w:t>
      </w:r>
      <w:r w:rsidRPr="00F02E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E81">
        <w:rPr>
          <w:rFonts w:ascii="Arial" w:hAnsi="Arial" w:cs="Arial"/>
          <w:b/>
          <w:sz w:val="24"/>
          <w:szCs w:val="24"/>
        </w:rPr>
        <w:t>համար</w:t>
      </w:r>
    </w:p>
    <w:p w:rsidR="00FE07E2" w:rsidRPr="009B4B32" w:rsidRDefault="00626ACA" w:rsidP="00F61AD5">
      <w:pPr>
        <w:rPr>
          <w:rFonts w:ascii="Arial" w:hAnsi="Arial" w:cs="Arial"/>
          <w:sz w:val="24"/>
          <w:szCs w:val="24"/>
          <w:lang w:val="en-US"/>
        </w:rPr>
      </w:pP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Մեր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  <w:lang w:val="en-US"/>
        </w:rPr>
        <w:t>ուսումնասիրությունների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  <w:lang w:val="en-US"/>
        </w:rPr>
        <w:t>ընթացքում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  <w:lang w:val="en-US"/>
        </w:rPr>
        <w:t>մենք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խոսեցինք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ապահովման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անհրաժեշտ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հիմնական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բազայի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մասին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մասնավորապես՝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Ժնևի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ու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Հաագայի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կոնվենցիաների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դրանց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կից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արձանագրությունների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մասին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Սրանց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բացակայության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դեպքում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մարդկության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պատմության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մեջ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ամոթալի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օրերը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շատ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ավելի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շատ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կլինեին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Սակայն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պարզ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նաև</w:t>
      </w:r>
      <w:r w:rsidRPr="009B4B32">
        <w:rPr>
          <w:rFonts w:ascii="Arial" w:hAnsi="Arial" w:cs="Arial"/>
          <w:sz w:val="24"/>
          <w:szCs w:val="24"/>
          <w:lang w:val="en-US"/>
        </w:rPr>
        <w:t>,</w:t>
      </w:r>
      <w:r w:rsidRPr="00094493">
        <w:rPr>
          <w:rFonts w:ascii="Arial" w:hAnsi="Arial" w:cs="Arial"/>
          <w:sz w:val="24"/>
          <w:szCs w:val="24"/>
        </w:rPr>
        <w:t>որ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նորմերը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հռչակագրային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բնույթ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կունենային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եթե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դրանց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միջոցներ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չսահմանվեին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Ուստի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 </w:t>
      </w:r>
      <w:r w:rsidRPr="00094493">
        <w:rPr>
          <w:rFonts w:ascii="Arial" w:hAnsi="Arial" w:cs="Arial"/>
          <w:sz w:val="24"/>
          <w:szCs w:val="24"/>
          <w:lang w:val="en-US"/>
        </w:rPr>
        <w:t>այժմ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կխոսենք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մասին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մասնավորապես՝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մասին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որը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վրա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հասնում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նորմերը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խախտելիս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Առհասարակ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պատասխանատվություն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ասելով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հասկանում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ենք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սուբյեկտի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կողմից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նորմերը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պարտավորությունները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խախտելու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դեպքում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նրա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համարառաջացող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անբարենպաստ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իրավաբանական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հետևանքները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Սահմանման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առումով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նույնը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կարելի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ասել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վրա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հասնող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մասին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այն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տարբերությամբ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որ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այդ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անբարենպաստ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հեևանքները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վրա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են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հասնում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մարադասիրական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պարագայում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մարդասիրական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չպահպանման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պատասխանատվություն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նախատեսված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ինչպե</w:t>
      </w:r>
      <w:r w:rsidRPr="009B4B32">
        <w:rPr>
          <w:rFonts w:ascii="Arial" w:hAnsi="Arial" w:cs="Arial"/>
          <w:sz w:val="24"/>
          <w:szCs w:val="24"/>
          <w:lang w:val="en-US"/>
        </w:rPr>
        <w:t>´</w:t>
      </w:r>
      <w:r w:rsidRPr="00094493">
        <w:rPr>
          <w:rFonts w:ascii="Arial" w:hAnsi="Arial" w:cs="Arial"/>
          <w:sz w:val="24"/>
          <w:szCs w:val="24"/>
        </w:rPr>
        <w:t>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այնպե</w:t>
      </w:r>
      <w:r w:rsidRPr="009B4B32">
        <w:rPr>
          <w:rFonts w:ascii="Arial" w:hAnsi="Arial" w:cs="Arial"/>
          <w:sz w:val="24"/>
          <w:szCs w:val="24"/>
          <w:lang w:val="en-US"/>
        </w:rPr>
        <w:t>´</w:t>
      </w:r>
      <w:r w:rsidRPr="00094493">
        <w:rPr>
          <w:rFonts w:ascii="Arial" w:hAnsi="Arial" w:cs="Arial"/>
          <w:sz w:val="24"/>
          <w:szCs w:val="24"/>
        </w:rPr>
        <w:t>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էլ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մակարդակով</w:t>
      </w:r>
      <w:r w:rsidRPr="009B4B32">
        <w:rPr>
          <w:rFonts w:ascii="Arial" w:hAnsi="Arial" w:cs="Arial"/>
          <w:sz w:val="24"/>
          <w:szCs w:val="24"/>
          <w:lang w:val="en-US"/>
        </w:rPr>
        <w:t>:</w:t>
      </w:r>
    </w:p>
    <w:p w:rsidR="00626ACA" w:rsidRPr="00931084" w:rsidRDefault="00626ACA" w:rsidP="00F61AD5">
      <w:pPr>
        <w:rPr>
          <w:rFonts w:ascii="Arial" w:hAnsi="Arial" w:cs="Arial"/>
          <w:sz w:val="24"/>
          <w:szCs w:val="24"/>
        </w:rPr>
      </w:pPr>
      <w:r w:rsidRPr="00094493">
        <w:rPr>
          <w:rFonts w:ascii="Arial" w:hAnsi="Arial" w:cs="Arial"/>
          <w:sz w:val="24"/>
          <w:szCs w:val="24"/>
        </w:rPr>
        <w:t>Զինված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ընդհարումների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ժամանակ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մարդու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իրավունքների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խախտումը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հանգեցնում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հստակ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որը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դրսևորվում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կոլեկտիվ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անհատական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ձևերով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Նշված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տարբերակումը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ոչ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միանաշանակ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կարող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ընկալվել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մասնավորապես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«</w:t>
      </w:r>
      <w:r w:rsidRPr="00094493">
        <w:rPr>
          <w:rFonts w:ascii="Arial" w:hAnsi="Arial" w:cs="Arial"/>
          <w:sz w:val="24"/>
          <w:szCs w:val="24"/>
        </w:rPr>
        <w:t>կոլեկտիվ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պատասխանատվություն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» </w:t>
      </w:r>
      <w:r w:rsidRPr="00094493">
        <w:rPr>
          <w:rFonts w:ascii="Arial" w:hAnsi="Arial" w:cs="Arial"/>
          <w:sz w:val="24"/>
          <w:szCs w:val="24"/>
        </w:rPr>
        <w:t>եզրույթի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առումով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քանի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ընկալվում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որպես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համակարգային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պատասխանատվություն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Այսինքն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lastRenderedPageBreak/>
        <w:t>միջազգային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տեսանկյունից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ավելի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հաճախ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ընկալվում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որպես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հիմնական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սուբյեկտների՝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պետությունների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պատասխանատվություն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Սակայն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մինչև</w:t>
      </w:r>
      <w:r w:rsidRPr="00094493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տեսակներին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անդրադառնալը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նախ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հստակեցման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անդրադառնանք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իրավախախտման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հատկանիշներին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որը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բնութագրվում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արարքի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հակաիրավականության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վնասի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բնորոշիչներով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Իրավախախտման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անբաժանելի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կառուցվածքային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տարր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պատճառական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կապն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արարքի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առաջացած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հետևանքների՝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վնասի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Պետության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վարքագծի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հակաիրավականությունը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դրսևորվում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պարտավորությունների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խախտմամբ՝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գործողության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անգործության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տեսքով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Հակաիրավականությունը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հասկացվում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որպես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հակասություն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նորմի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(</w:t>
      </w:r>
      <w:r w:rsidRPr="00094493">
        <w:rPr>
          <w:rFonts w:ascii="Arial" w:hAnsi="Arial" w:cs="Arial"/>
          <w:sz w:val="24"/>
          <w:szCs w:val="24"/>
        </w:rPr>
        <w:t>պարտավորության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) </w:t>
      </w:r>
      <w:r w:rsidRPr="00094493">
        <w:rPr>
          <w:rFonts w:ascii="Arial" w:hAnsi="Arial" w:cs="Arial"/>
          <w:sz w:val="24"/>
          <w:szCs w:val="24"/>
        </w:rPr>
        <w:t>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վարքագծի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միջև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Պետության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կողմից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պարտավորության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խախտումն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առկա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դեպքում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երբ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այդ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արարքը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չի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համապատասխանում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նշված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պարտավորությամբ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իրեն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ներկայացվող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պահանջներին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Ցանկացած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հակաիրավական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վարքագիծ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վնաս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պատճառում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պետությունների՝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իրավունքով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պաշտպանվող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օրինական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շահերին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ամբողջ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հանրությանը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Վնաս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կրած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պետությունը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դառնում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տուժող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ինչը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հիմք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տալիս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հարց</w:t>
      </w:r>
      <w:r w:rsidRPr="009B4B32">
        <w:rPr>
          <w:rFonts w:ascii="Arial" w:hAnsi="Arial" w:cs="Arial"/>
          <w:sz w:val="24"/>
          <w:szCs w:val="24"/>
          <w:lang w:val="en-US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բարձրացնելու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Վնասը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կարող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լինել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նյութական</w:t>
      </w:r>
      <w:r w:rsidRPr="00F45C4C">
        <w:rPr>
          <w:rFonts w:ascii="Arial" w:hAnsi="Arial" w:cs="Arial"/>
          <w:sz w:val="24"/>
          <w:szCs w:val="24"/>
        </w:rPr>
        <w:t xml:space="preserve"> (</w:t>
      </w:r>
      <w:r w:rsidRPr="00094493">
        <w:rPr>
          <w:rFonts w:ascii="Arial" w:hAnsi="Arial" w:cs="Arial"/>
          <w:sz w:val="24"/>
          <w:szCs w:val="24"/>
        </w:rPr>
        <w:t>տարածքային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նյութական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կորուստներ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ֆինանսական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վնասներ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կորցված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օգուտ</w:t>
      </w:r>
      <w:r w:rsidRPr="00F45C4C">
        <w:rPr>
          <w:rFonts w:ascii="Arial" w:hAnsi="Arial" w:cs="Arial"/>
          <w:sz w:val="24"/>
          <w:szCs w:val="24"/>
        </w:rPr>
        <w:t xml:space="preserve">)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ոչ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գույքային</w:t>
      </w:r>
      <w:r w:rsidR="00094493" w:rsidRPr="00F45C4C">
        <w:rPr>
          <w:rFonts w:ascii="Arial" w:hAnsi="Arial" w:cs="Arial"/>
          <w:sz w:val="24"/>
          <w:szCs w:val="24"/>
        </w:rPr>
        <w:t xml:space="preserve"> </w:t>
      </w:r>
      <w:r w:rsidRPr="00F45C4C">
        <w:rPr>
          <w:rFonts w:ascii="Arial" w:hAnsi="Arial" w:cs="Arial"/>
          <w:sz w:val="24"/>
          <w:szCs w:val="24"/>
        </w:rPr>
        <w:t xml:space="preserve"> (</w:t>
      </w:r>
      <w:r w:rsidRPr="00094493">
        <w:rPr>
          <w:rFonts w:ascii="Arial" w:hAnsi="Arial" w:cs="Arial"/>
          <w:sz w:val="24"/>
          <w:szCs w:val="24"/>
        </w:rPr>
        <w:t>պետության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իրավունքների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պատվի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արժանապատվության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ոտնահարում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այլն</w:t>
      </w:r>
      <w:r w:rsidRPr="00F45C4C">
        <w:rPr>
          <w:rFonts w:ascii="Arial" w:hAnsi="Arial" w:cs="Arial"/>
          <w:sz w:val="24"/>
          <w:szCs w:val="24"/>
        </w:rPr>
        <w:t xml:space="preserve">): </w:t>
      </w:r>
      <w:r w:rsidRPr="00094493">
        <w:rPr>
          <w:rFonts w:ascii="Arial" w:hAnsi="Arial" w:cs="Arial"/>
          <w:sz w:val="24"/>
          <w:szCs w:val="24"/>
        </w:rPr>
        <w:t>Հաճախ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այն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պատճառվում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խառը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ձևով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Պատասխանատվություն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առաջանալու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անհրաժեշտ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պատճառական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կապ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հակաիրավական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արարքի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վնասի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միջև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Պատճառական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կապը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հնարավորություն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տալիս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բավականաչափ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ստույգ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որոշելու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առնչությունը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որևէ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իրադարձություններով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գործողություններով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պատճառված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վնասակար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հետևանքներին</w:t>
      </w:r>
      <w:r w:rsidRPr="00F45C4C">
        <w:rPr>
          <w:rFonts w:ascii="Arial" w:hAnsi="Arial" w:cs="Arial"/>
          <w:sz w:val="24"/>
          <w:szCs w:val="24"/>
        </w:rPr>
        <w:t xml:space="preserve">. </w:t>
      </w:r>
      <w:r w:rsidRPr="00094493">
        <w:rPr>
          <w:rFonts w:ascii="Arial" w:hAnsi="Arial" w:cs="Arial"/>
          <w:sz w:val="24"/>
          <w:szCs w:val="24"/>
        </w:rPr>
        <w:t>հետևաբար՝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լուծել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հարցը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Այսպիսով՝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պատասխանատվությունը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ծագում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անհրաժեշտ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իրավաբանական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փաստական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հիմքերի՝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որոշակի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պարտավորության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սուբյեկտի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գործողություններում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իրավախախտման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առկայության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դեպքում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իրավախախտումները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տարբերվում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են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իրենց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ուղղվածությամբ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ծանրությամբ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Դրանց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հիմնավորված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դասակարգումն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անհրաժեշտություն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քանի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դրանից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կախված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պատասխանատվության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տարբերակված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ռեժիմը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իրավունքում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բոլոր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իրավախախտումները՝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կախված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պետությունների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ընդհանրապես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հանրության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դրանց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վտանգավորության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աստիճանից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իրավախախտումների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հետևանքների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բնույթից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կարելի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է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բաժանել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երկու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խոշոր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խմբերի՝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հանցագործությունների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դելիկտների</w:t>
      </w:r>
      <w:r w:rsidRPr="00F45C4C">
        <w:rPr>
          <w:rFonts w:ascii="Arial" w:hAnsi="Arial" w:cs="Arial"/>
          <w:sz w:val="24"/>
          <w:szCs w:val="24"/>
        </w:rPr>
        <w:t xml:space="preserve">: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հանցագործությունը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պետությունների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և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ազգերի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կենսական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կարևոր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շահերի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դեմ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ոտնձգող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նրանց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գոյության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հիմքերը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քայքայող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իրավունքի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կարևորագույն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հիմնական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սկզբունքները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կոպտորեն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ոտնահարող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միջազգային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խաղաղության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ու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անվտանգության</w:t>
      </w:r>
      <w:r w:rsidRPr="00F45C4C">
        <w:rPr>
          <w:rFonts w:ascii="Arial" w:hAnsi="Arial" w:cs="Arial"/>
          <w:sz w:val="24"/>
          <w:szCs w:val="24"/>
        </w:rPr>
        <w:t xml:space="preserve">, </w:t>
      </w:r>
      <w:r w:rsidRPr="00094493">
        <w:rPr>
          <w:rFonts w:ascii="Arial" w:hAnsi="Arial" w:cs="Arial"/>
          <w:sz w:val="24"/>
          <w:szCs w:val="24"/>
        </w:rPr>
        <w:t>ամբողջ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մարդկության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համար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վտանգ</w:t>
      </w:r>
      <w:r w:rsidRPr="00F45C4C">
        <w:rPr>
          <w:rFonts w:ascii="Arial" w:hAnsi="Arial" w:cs="Arial"/>
          <w:sz w:val="24"/>
          <w:szCs w:val="24"/>
        </w:rPr>
        <w:t xml:space="preserve"> </w:t>
      </w:r>
      <w:r w:rsidRPr="00094493">
        <w:rPr>
          <w:rFonts w:ascii="Arial" w:hAnsi="Arial" w:cs="Arial"/>
          <w:sz w:val="24"/>
          <w:szCs w:val="24"/>
        </w:rPr>
        <w:t>ներկայացնող առանձնապես վտանգավոր միջազգային իրավախախտում է:</w:t>
      </w:r>
      <w:r w:rsidR="00094493" w:rsidRPr="00094493">
        <w:rPr>
          <w:rFonts w:ascii="Arial" w:hAnsi="Arial" w:cs="Arial"/>
          <w:sz w:val="24"/>
          <w:szCs w:val="24"/>
        </w:rPr>
        <w:t xml:space="preserve"> Միջազգային հանցագործություն է պետության կողմից միջազգային հանրության կենսականորեն կարևոր շահերի ապահովման համար հիմնարար միջազգային </w:t>
      </w:r>
      <w:r w:rsidR="00094493" w:rsidRPr="00094493">
        <w:rPr>
          <w:rFonts w:ascii="Arial" w:hAnsi="Arial" w:cs="Arial"/>
          <w:sz w:val="24"/>
          <w:szCs w:val="24"/>
        </w:rPr>
        <w:lastRenderedPageBreak/>
        <w:t>պարտավորության խախտումը, որը համարվում է հանցագործություն   ուղղված ամբողջ միջազգային հանրության դեմ: Այդպիսի միջազգային հանցագործությունների թվին են դասվում՝ ագրեսիան, ցեղասպանությունը, ապարտեիդը, գաղութատիրությունը, զինվորական հանցագործությունները, հանցագործությունները խաղաղության և մարդկության դեմ: Միջազգային հանցագործություն չկազմող արարքը հասարակ միջազգային իրավախախտում է</w:t>
      </w:r>
      <w:r w:rsidR="004F4685">
        <w:rPr>
          <w:rFonts w:ascii="Arial" w:hAnsi="Arial" w:cs="Arial"/>
          <w:sz w:val="24"/>
          <w:szCs w:val="24"/>
        </w:rPr>
        <w:t xml:space="preserve"> «</w:t>
      </w:r>
      <w:r w:rsidR="00094493" w:rsidRPr="00094493">
        <w:rPr>
          <w:rFonts w:ascii="Arial" w:hAnsi="Arial" w:cs="Arial"/>
          <w:sz w:val="24"/>
          <w:szCs w:val="24"/>
        </w:rPr>
        <w:t xml:space="preserve">: Միջազգային դելիկտներն առանձին պետությանը կամ միջազգային իրավունքի սուբյեկտների սահմանափակ խմբին վնաս պատճառող հակաիրավական գործողություններն են: Այդ դեպքում պատասխանատվության հարաբերություններն առաջանում են իրավախախտ պետության և անմիջապես տուժած պետության միջև, իսկ եթե իրավախախտումն աննշան է և չի առնչվում պետությունների և ազգերի գոյության հիմքերին, չի պատկանում առաջին խմբի հանցագործությունների թվին: Այդպիսի իրավախախտումներ են, օրինակ, օտարերկրյա պետությունների դիվանագիտական ներկայացուցչությունների դեմ հակաիրավական գործունեությունը չխափանող պետական մարմինների թողտվությունը (անգործությունը), առևտրային պարտավորությունների խախտումը և այլն: Միջազգային իրավունքի որոշ խախտումներ կարելի է դասակարգել որպես պետության և առանձին անձանց կողմից միջազգային իրավունքի խախտում, ինչը ենթադրում հավելյալ իրավական պատասխանատվություն: Ի համեմատություն միջազգային իրավունքի «հասարակ» խախտումների, մարդու իրավունքների և միջազգային մարդասիրական իրավունքի դեմ հանցագործություները կարող են պատժվել ոչ միայն տարածաշրջանային, այլև միջազգային մակարդակով: Այսպես ցեղասպանությունը, մարդկության դեմ հանցագործությունը և զինվորական հանցագործությունները կարող են </w:t>
      </w:r>
      <w:r w:rsidR="006C22E6">
        <w:rPr>
          <w:rFonts w:ascii="Arial" w:hAnsi="Arial" w:cs="Arial"/>
          <w:sz w:val="24"/>
          <w:szCs w:val="24"/>
          <w:lang w:val="en-US"/>
        </w:rPr>
        <w:t>մ</w:t>
      </w:r>
      <w:r w:rsidR="00094493" w:rsidRPr="00094493">
        <w:rPr>
          <w:rFonts w:ascii="Arial" w:hAnsi="Arial" w:cs="Arial"/>
          <w:sz w:val="24"/>
          <w:szCs w:val="24"/>
        </w:rPr>
        <w:t>իջազգային տրիբունալի հանգեցնել: Պետությունը միջազգային իրավունքի տեսանկյունից ռազմական հակամարտությունների ժամանակ պատասխանատվություն է կրում մարդու  իրավունքների և միջազգային մարդասիրական իրավունքի խախտման համար, եթե հետևյալ խախտումներն է թույլ տվել. – խախտումները կատարվել են պետության մարմինների, ներառյալ զինված ուժերի կողմից, – խախտումները կատարվել են այն անձանց կամ կառույցների կողմից, որոնք պետական իշխանության տարրերի գործառույթներ են իրականացնում, – խախտումները կատարվել են պետության ցուցմամբ գործող կամ պետության վերահսկողության տակ գտնվող անձանց կամ խմբի կողմից, – խախտումները կատարվել են մասնավոր անձանց ու խմբերի կողմից, որոնք պետությունը ճանաչում և ընդունում է որպես սեփական արարք: Պետությունը կարող է նաև պատասխանատվության ենթարկվել բավարար ջանքեր չգործադրելու համար, եթե այն չի կանխարգելել և չի պատժել մարդու իրավունքների և միջազգային մարդասիրական իրավունքի խախտումները, որոնք արվել են մասնավոր անձանց կողմից: Համաձայն միջազգային և տարածաշրջանային դատական պրակտիկայի՝ պետության կողմից մարդու իրավունքների և միջազգային մարդասիրական իրավունքի խախտումները պետք է հանգեցնեն պետության կողմից հատուցման: Նման գործողություններից կարող են լինել զոհերին և նրանց ընտանիքներին փոխհատուցումը, չկրկնվելու երաշխիքների տրամադրումը և այլն:</w:t>
      </w:r>
    </w:p>
    <w:p w:rsidR="00D92ED9" w:rsidRPr="00931084" w:rsidRDefault="00D92ED9" w:rsidP="00F61AD5">
      <w:pPr>
        <w:rPr>
          <w:rFonts w:ascii="Arial" w:hAnsi="Arial" w:cs="Arial"/>
          <w:sz w:val="24"/>
          <w:szCs w:val="24"/>
        </w:rPr>
      </w:pPr>
    </w:p>
    <w:p w:rsidR="00D92ED9" w:rsidRPr="006C22E6" w:rsidRDefault="00262B4F" w:rsidP="00F61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Որոշ</w:t>
      </w:r>
      <w:r w:rsidRPr="0093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երկրներում</w:t>
      </w:r>
      <w:r w:rsidRPr="0093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միջազգային</w:t>
      </w:r>
      <w:r w:rsidRPr="0093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պայմանագիրը</w:t>
      </w:r>
      <w:r w:rsidRPr="0093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դառնում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ազգային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իրավունքի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մաս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ներպետական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իրավունքի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գորձող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աղբյուր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որը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հիմք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դառնում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ազգային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դատարանների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համար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վեճերը</w:t>
      </w:r>
      <w:r w:rsidRPr="006C22E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լուծելիս</w:t>
      </w:r>
      <w:r w:rsidRPr="006C22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Այպիսի</w:t>
      </w:r>
      <w:proofErr w:type="gramEnd"/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երկրներից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Մեծ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Բրիտանիան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Կանադան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Իսրայելը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ԱՄՆ</w:t>
      </w:r>
      <w:r w:rsidRPr="006C22E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ը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և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այլն</w:t>
      </w:r>
      <w:r w:rsidRPr="006C22E6">
        <w:rPr>
          <w:rFonts w:ascii="Arial" w:hAnsi="Arial" w:cs="Arial"/>
          <w:sz w:val="24"/>
          <w:szCs w:val="24"/>
        </w:rPr>
        <w:t>:</w:t>
      </w:r>
    </w:p>
    <w:p w:rsidR="00262B4F" w:rsidRPr="006C22E6" w:rsidRDefault="00262B4F" w:rsidP="00F61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Հ</w:t>
      </w:r>
      <w:r w:rsidRPr="006C22E6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  <w:lang w:val="en-US"/>
        </w:rPr>
        <w:t>Հ</w:t>
      </w:r>
      <w:r w:rsidRPr="006C22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սահմանադրության</w:t>
      </w:r>
      <w:proofErr w:type="gramEnd"/>
      <w:r w:rsidRPr="006C22E6">
        <w:rPr>
          <w:rFonts w:ascii="Arial" w:hAnsi="Arial" w:cs="Arial"/>
          <w:sz w:val="24"/>
          <w:szCs w:val="24"/>
        </w:rPr>
        <w:t xml:space="preserve"> 6-</w:t>
      </w:r>
      <w:r>
        <w:rPr>
          <w:rFonts w:ascii="Arial" w:hAnsi="Arial" w:cs="Arial"/>
          <w:sz w:val="24"/>
          <w:szCs w:val="24"/>
          <w:lang w:val="en-US"/>
        </w:rPr>
        <w:t>րդ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հոդվածի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համաձայն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միջազգային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պայմանագրերը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Հայաստանի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Հանրապետության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իրավական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համակարգի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բաղկացուցիչ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մաս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են</w:t>
      </w:r>
      <w:r w:rsidRPr="006C22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և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եթե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վերացված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միջազգային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պայմանագրում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սահմանվում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այլ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նորմեր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քան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նախատեսված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օրենքներով</w:t>
      </w:r>
      <w:r w:rsidRPr="006C22E6">
        <w:rPr>
          <w:rFonts w:ascii="Arial" w:hAnsi="Arial" w:cs="Arial"/>
          <w:sz w:val="24"/>
          <w:szCs w:val="24"/>
        </w:rPr>
        <w:t>,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 w:rsidR="00A60156">
        <w:rPr>
          <w:rFonts w:ascii="Arial" w:hAnsi="Arial" w:cs="Arial"/>
          <w:sz w:val="24"/>
          <w:szCs w:val="24"/>
          <w:lang w:val="en-US"/>
        </w:rPr>
        <w:t>ապա</w:t>
      </w:r>
      <w:r w:rsidR="00A60156" w:rsidRPr="006C22E6">
        <w:rPr>
          <w:rFonts w:ascii="Arial" w:hAnsi="Arial" w:cs="Arial"/>
          <w:sz w:val="24"/>
          <w:szCs w:val="24"/>
        </w:rPr>
        <w:t xml:space="preserve"> </w:t>
      </w:r>
      <w:r w:rsidR="00A60156">
        <w:rPr>
          <w:rFonts w:ascii="Arial" w:hAnsi="Arial" w:cs="Arial"/>
          <w:sz w:val="24"/>
          <w:szCs w:val="24"/>
          <w:lang w:val="en-US"/>
        </w:rPr>
        <w:t>կիրառվում</w:t>
      </w:r>
      <w:r w:rsidR="00A60156" w:rsidRPr="006C22E6">
        <w:rPr>
          <w:rFonts w:ascii="Arial" w:hAnsi="Arial" w:cs="Arial"/>
          <w:sz w:val="24"/>
          <w:szCs w:val="24"/>
        </w:rPr>
        <w:t xml:space="preserve"> </w:t>
      </w:r>
      <w:r w:rsidR="00A60156">
        <w:rPr>
          <w:rFonts w:ascii="Arial" w:hAnsi="Arial" w:cs="Arial"/>
          <w:sz w:val="24"/>
          <w:szCs w:val="24"/>
          <w:lang w:val="en-US"/>
        </w:rPr>
        <w:t>են</w:t>
      </w:r>
      <w:r w:rsidR="00A60156" w:rsidRPr="006C22E6">
        <w:rPr>
          <w:rFonts w:ascii="Arial" w:hAnsi="Arial" w:cs="Arial"/>
          <w:sz w:val="24"/>
          <w:szCs w:val="24"/>
        </w:rPr>
        <w:t xml:space="preserve"> </w:t>
      </w:r>
      <w:r w:rsidR="00A60156">
        <w:rPr>
          <w:rFonts w:ascii="Arial" w:hAnsi="Arial" w:cs="Arial"/>
          <w:sz w:val="24"/>
          <w:szCs w:val="24"/>
          <w:lang w:val="en-US"/>
        </w:rPr>
        <w:t>այդ</w:t>
      </w:r>
      <w:r w:rsidR="00A60156" w:rsidRPr="006C22E6">
        <w:rPr>
          <w:rFonts w:ascii="Arial" w:hAnsi="Arial" w:cs="Arial"/>
          <w:sz w:val="24"/>
          <w:szCs w:val="24"/>
        </w:rPr>
        <w:t xml:space="preserve"> </w:t>
      </w:r>
      <w:r w:rsidR="00A60156">
        <w:rPr>
          <w:rFonts w:ascii="Arial" w:hAnsi="Arial" w:cs="Arial"/>
          <w:sz w:val="24"/>
          <w:szCs w:val="24"/>
          <w:lang w:val="en-US"/>
        </w:rPr>
        <w:t>նորմերը</w:t>
      </w:r>
      <w:r w:rsidR="00A60156" w:rsidRPr="006C22E6">
        <w:rPr>
          <w:rFonts w:ascii="Arial" w:hAnsi="Arial" w:cs="Arial"/>
          <w:sz w:val="24"/>
          <w:szCs w:val="24"/>
        </w:rPr>
        <w:t>:(</w:t>
      </w:r>
      <w:r w:rsidR="00A60156">
        <w:rPr>
          <w:rFonts w:ascii="Arial" w:hAnsi="Arial" w:cs="Arial"/>
          <w:sz w:val="24"/>
          <w:szCs w:val="24"/>
          <w:lang w:val="en-US"/>
        </w:rPr>
        <w:t>Հ</w:t>
      </w:r>
      <w:r w:rsidR="00A60156" w:rsidRPr="006C22E6">
        <w:rPr>
          <w:rFonts w:ascii="Arial" w:hAnsi="Arial" w:cs="Arial"/>
          <w:sz w:val="24"/>
          <w:szCs w:val="24"/>
        </w:rPr>
        <w:t>.</w:t>
      </w:r>
      <w:r w:rsidR="00A60156">
        <w:rPr>
          <w:rFonts w:ascii="Arial" w:hAnsi="Arial" w:cs="Arial"/>
          <w:sz w:val="24"/>
          <w:szCs w:val="24"/>
          <w:lang w:val="en-US"/>
        </w:rPr>
        <w:t>Հ</w:t>
      </w:r>
      <w:r w:rsidR="00A60156" w:rsidRPr="006C22E6">
        <w:rPr>
          <w:rFonts w:ascii="Arial" w:hAnsi="Arial" w:cs="Arial"/>
          <w:sz w:val="24"/>
          <w:szCs w:val="24"/>
        </w:rPr>
        <w:t xml:space="preserve">. </w:t>
      </w:r>
      <w:r w:rsidR="00A60156">
        <w:rPr>
          <w:rFonts w:ascii="Arial" w:hAnsi="Arial" w:cs="Arial"/>
          <w:sz w:val="24"/>
          <w:szCs w:val="24"/>
          <w:lang w:val="en-US"/>
        </w:rPr>
        <w:t>սահմանադրության</w:t>
      </w:r>
      <w:r w:rsidR="00A60156" w:rsidRPr="006C22E6">
        <w:rPr>
          <w:rFonts w:ascii="Arial" w:hAnsi="Arial" w:cs="Arial"/>
          <w:sz w:val="24"/>
          <w:szCs w:val="24"/>
        </w:rPr>
        <w:t xml:space="preserve"> 6-</w:t>
      </w:r>
      <w:r w:rsidR="00A60156">
        <w:rPr>
          <w:rFonts w:ascii="Arial" w:hAnsi="Arial" w:cs="Arial"/>
          <w:sz w:val="24"/>
          <w:szCs w:val="24"/>
          <w:lang w:val="en-US"/>
        </w:rPr>
        <w:t>րդ</w:t>
      </w:r>
      <w:r w:rsidR="00A60156" w:rsidRPr="006C22E6">
        <w:rPr>
          <w:rFonts w:ascii="Arial" w:hAnsi="Arial" w:cs="Arial"/>
          <w:sz w:val="24"/>
          <w:szCs w:val="24"/>
        </w:rPr>
        <w:t xml:space="preserve"> </w:t>
      </w:r>
      <w:r w:rsidR="00A60156">
        <w:rPr>
          <w:rFonts w:ascii="Arial" w:hAnsi="Arial" w:cs="Arial"/>
          <w:sz w:val="24"/>
          <w:szCs w:val="24"/>
          <w:lang w:val="en-US"/>
        </w:rPr>
        <w:t>հոդված</w:t>
      </w:r>
      <w:r w:rsidR="00A60156" w:rsidRPr="006C22E6">
        <w:rPr>
          <w:rFonts w:ascii="Arial" w:hAnsi="Arial" w:cs="Arial"/>
          <w:sz w:val="24"/>
          <w:szCs w:val="24"/>
        </w:rPr>
        <w:t>):</w:t>
      </w:r>
    </w:p>
    <w:p w:rsidR="00A60156" w:rsidRPr="006C22E6" w:rsidRDefault="00A60156" w:rsidP="00F61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Հայաստանի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հանրապետությունը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մարդու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իրավունքների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միջազգային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իրավունքի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և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միջազգային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պայմանագրերի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մեծ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մասին</w:t>
      </w:r>
      <w:r w:rsidRPr="006C22E6">
        <w:rPr>
          <w:rFonts w:ascii="Arial" w:hAnsi="Arial" w:cs="Arial"/>
          <w:sz w:val="24"/>
          <w:szCs w:val="24"/>
        </w:rPr>
        <w:t>:</w:t>
      </w:r>
      <w:r w:rsidR="006C22E6"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Բայց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խաղաղություն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և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անվտանգություն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ապահովվելու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համար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մեզ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պետք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ունենալ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հզոր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պետություն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և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հզոր</w:t>
      </w:r>
      <w:r w:rsidRPr="006C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բանակ</w:t>
      </w:r>
      <w:r w:rsidRPr="006C22E6">
        <w:rPr>
          <w:rFonts w:ascii="Arial" w:hAnsi="Arial" w:cs="Arial"/>
          <w:sz w:val="24"/>
          <w:szCs w:val="24"/>
        </w:rPr>
        <w:t>:</w:t>
      </w:r>
    </w:p>
    <w:p w:rsidR="00A60156" w:rsidRDefault="00F45C4C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shape id="_x0000_i1026" type="#_x0000_t75" style="width:253.5pt;height:255pt">
            <v:imagedata r:id="rId26" o:title="Без названия"/>
          </v:shape>
        </w:pict>
      </w:r>
    </w:p>
    <w:p w:rsidR="00965C3D" w:rsidRDefault="00965C3D" w:rsidP="00F61AD5">
      <w:pPr>
        <w:rPr>
          <w:rFonts w:ascii="Arial" w:hAnsi="Arial" w:cs="Arial"/>
          <w:sz w:val="24"/>
          <w:szCs w:val="24"/>
          <w:lang w:val="en-US"/>
        </w:rPr>
      </w:pPr>
    </w:p>
    <w:p w:rsidR="00965C3D" w:rsidRDefault="00965C3D" w:rsidP="00F61A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Հայաստանում ակտիվ գորձող միջազգային կազմակերպություններից է</w:t>
      </w:r>
      <w:r w:rsidR="00EA6519">
        <w:rPr>
          <w:rFonts w:ascii="Arial" w:hAnsi="Arial" w:cs="Arial"/>
          <w:sz w:val="24"/>
          <w:szCs w:val="24"/>
          <w:lang w:val="en-US"/>
        </w:rPr>
        <w:t>«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A6519">
        <w:rPr>
          <w:rFonts w:ascii="Arial" w:hAnsi="Arial" w:cs="Arial"/>
          <w:sz w:val="24"/>
          <w:szCs w:val="24"/>
          <w:lang w:val="en-US"/>
        </w:rPr>
        <w:t>Կ</w:t>
      </w:r>
      <w:r>
        <w:rPr>
          <w:rFonts w:ascii="Arial" w:hAnsi="Arial" w:cs="Arial"/>
          <w:sz w:val="24"/>
          <w:szCs w:val="24"/>
          <w:lang w:val="en-US"/>
        </w:rPr>
        <w:t xml:space="preserve">արմիր </w:t>
      </w:r>
      <w:r w:rsidR="00EA6519">
        <w:rPr>
          <w:rFonts w:ascii="Arial" w:hAnsi="Arial" w:cs="Arial"/>
          <w:sz w:val="24"/>
          <w:szCs w:val="24"/>
          <w:lang w:val="en-US"/>
        </w:rPr>
        <w:t>խաչի ընկերությունը»</w:t>
      </w:r>
    </w:p>
    <w:p w:rsidR="00965C3D" w:rsidRPr="00965C3D" w:rsidRDefault="00965C3D" w:rsidP="00965C3D">
      <w:pPr>
        <w:rPr>
          <w:rFonts w:ascii="Arial" w:hAnsi="Arial" w:cs="Arial"/>
          <w:sz w:val="24"/>
          <w:szCs w:val="24"/>
        </w:rPr>
      </w:pPr>
      <w:r w:rsidRPr="00965C3D">
        <w:rPr>
          <w:rFonts w:ascii="Arial" w:hAnsi="Arial" w:cs="Arial"/>
          <w:sz w:val="24"/>
          <w:szCs w:val="24"/>
          <w:lang w:val="hy-AM"/>
        </w:rPr>
        <w:t>1863 թվականին </w:t>
      </w:r>
      <w:hyperlink r:id="rId27" w:history="1">
        <w:r w:rsidRPr="00965C3D">
          <w:rPr>
            <w:rStyle w:val="a5"/>
            <w:rFonts w:ascii="Arial" w:hAnsi="Arial" w:cs="Arial"/>
            <w:sz w:val="24"/>
            <w:szCs w:val="24"/>
            <w:lang w:val="hy-AM"/>
          </w:rPr>
          <w:t>Շվեյցարիայում</w:t>
        </w:r>
      </w:hyperlink>
      <w:r w:rsidRPr="00965C3D">
        <w:rPr>
          <w:rFonts w:ascii="Arial" w:hAnsi="Arial" w:cs="Arial"/>
          <w:sz w:val="24"/>
          <w:szCs w:val="24"/>
          <w:lang w:val="hy-AM"/>
        </w:rPr>
        <w:t> ստեղծվել է «Հիվանդ ու վիրավոր մարտիկների խնամատարության կոմիտե»։ Հաջորդ տարուց սկսած կազմակերպվել են «Կարմիր խաչի» ազգային ընկերություններ, հետագայում հիմնադրվել է միջազգային «Կարմիր խաչ», ստեղծվել նրա միջազգային կոմիտե։ 1965-ի կանոնադրությամբ միջազգային «Կարմիր խաչի» գերագույն օրգանը կոնֆերանսն է, որը գումարվում է չորս տարին մեկ, իսկ կոնֆերանսների միջև ընկած ժամանակաշրջանում՝ մշտական հանձնաժողովը։ Հայաստանի «Կարմիր խաչի» ընկերությունը հիմնադրվել է 1921թ.։ Քաղաքներում ու խոշոր բնակավայրերում կազմակերպել է մասնաճյուղեր, կապ հաստատել </w:t>
      </w:r>
      <w:hyperlink r:id="rId28" w:history="1">
        <w:r w:rsidRPr="00965C3D">
          <w:rPr>
            <w:rStyle w:val="a5"/>
            <w:rFonts w:ascii="Arial" w:hAnsi="Arial" w:cs="Arial"/>
            <w:sz w:val="24"/>
            <w:szCs w:val="24"/>
            <w:lang w:val="hy-AM"/>
          </w:rPr>
          <w:t>հայկական գաղութների</w:t>
        </w:r>
      </w:hyperlink>
      <w:r w:rsidRPr="00965C3D">
        <w:rPr>
          <w:rFonts w:ascii="Arial" w:hAnsi="Arial" w:cs="Arial"/>
          <w:sz w:val="24"/>
          <w:szCs w:val="24"/>
          <w:lang w:val="hy-AM"/>
        </w:rPr>
        <w:t xml:space="preserve"> հետ։ Հիմնել է տրոպիկական կայաններ, ամբուլատորիաներ, վեներական հիվանդներին օգնող </w:t>
      </w:r>
      <w:r w:rsidRPr="00965C3D">
        <w:rPr>
          <w:rFonts w:ascii="Arial" w:hAnsi="Arial" w:cs="Arial"/>
          <w:sz w:val="24"/>
          <w:szCs w:val="24"/>
          <w:lang w:val="hy-AM"/>
        </w:rPr>
        <w:lastRenderedPageBreak/>
        <w:t>բուժկետեր, առաջին օգնության բուժակային ու բժշկական կետեր։ Կազմակերպել է բժշկական ջոկատներ և ուղարկել շրջանները՝ </w:t>
      </w:r>
      <w:hyperlink r:id="rId29" w:history="1">
        <w:r w:rsidRPr="00965C3D">
          <w:rPr>
            <w:rStyle w:val="a5"/>
            <w:rFonts w:ascii="Arial" w:hAnsi="Arial" w:cs="Arial"/>
            <w:sz w:val="24"/>
            <w:szCs w:val="24"/>
            <w:lang w:val="hy-AM"/>
          </w:rPr>
          <w:t>բծավոր տիֆի</w:t>
        </w:r>
      </w:hyperlink>
      <w:r w:rsidRPr="00965C3D">
        <w:rPr>
          <w:rFonts w:ascii="Arial" w:hAnsi="Arial" w:cs="Arial"/>
          <w:sz w:val="24"/>
          <w:szCs w:val="24"/>
          <w:lang w:val="hy-AM"/>
        </w:rPr>
        <w:t>, </w:t>
      </w:r>
      <w:hyperlink r:id="rId30" w:history="1">
        <w:r w:rsidRPr="00965C3D">
          <w:rPr>
            <w:rStyle w:val="a5"/>
            <w:rFonts w:ascii="Arial" w:hAnsi="Arial" w:cs="Arial"/>
            <w:sz w:val="24"/>
            <w:szCs w:val="24"/>
            <w:lang w:val="hy-AM"/>
          </w:rPr>
          <w:t>տրախոմայի</w:t>
        </w:r>
      </w:hyperlink>
      <w:r w:rsidRPr="00965C3D">
        <w:rPr>
          <w:rFonts w:ascii="Arial" w:hAnsi="Arial" w:cs="Arial"/>
          <w:sz w:val="24"/>
          <w:szCs w:val="24"/>
          <w:lang w:val="hy-AM"/>
        </w:rPr>
        <w:t>, </w:t>
      </w:r>
      <w:hyperlink r:id="rId31" w:history="1">
        <w:r w:rsidRPr="00965C3D">
          <w:rPr>
            <w:rStyle w:val="a5"/>
            <w:rFonts w:ascii="Arial" w:hAnsi="Arial" w:cs="Arial"/>
            <w:sz w:val="24"/>
            <w:szCs w:val="24"/>
            <w:lang w:val="hy-AM"/>
          </w:rPr>
          <w:t>վեներական հիվանդությունների</w:t>
        </w:r>
      </w:hyperlink>
      <w:r w:rsidRPr="00965C3D">
        <w:rPr>
          <w:rFonts w:ascii="Arial" w:hAnsi="Arial" w:cs="Arial"/>
          <w:sz w:val="24"/>
          <w:szCs w:val="24"/>
          <w:lang w:val="hy-AM"/>
        </w:rPr>
        <w:t> դեմ պայքարելու։ Բացել է հիվանդանողցներ, ծննդատներ, երկրաշարժի ժամանակ օգնել տուժածներին։</w:t>
      </w:r>
    </w:p>
    <w:p w:rsidR="00A60156" w:rsidRDefault="00965C3D" w:rsidP="00F61AD5">
      <w:pPr>
        <w:rPr>
          <w:rFonts w:ascii="Arial" w:hAnsi="Arial" w:cs="Arial"/>
          <w:sz w:val="24"/>
          <w:szCs w:val="24"/>
          <w:lang w:val="en-US"/>
        </w:rPr>
      </w:pPr>
      <w:r w:rsidRPr="00965C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6727CB3" wp14:editId="5126DD48">
            <wp:extent cx="4260248" cy="2418347"/>
            <wp:effectExtent l="0" t="0" r="6985" b="1270"/>
            <wp:docPr id="8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518" cy="242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3D" w:rsidRPr="00EA6519" w:rsidRDefault="00965C3D" w:rsidP="00965C3D">
      <w:pPr>
        <w:rPr>
          <w:rFonts w:ascii="Arial" w:hAnsi="Arial" w:cs="Arial"/>
          <w:sz w:val="24"/>
          <w:szCs w:val="24"/>
          <w:lang w:val="hy-AM"/>
        </w:rPr>
      </w:pPr>
      <w:r w:rsidRPr="00965C3D">
        <w:rPr>
          <w:rFonts w:ascii="Arial" w:hAnsi="Arial" w:cs="Arial"/>
          <w:b/>
          <w:bCs/>
          <w:sz w:val="24"/>
          <w:szCs w:val="24"/>
          <w:lang w:val="hy-AM"/>
        </w:rPr>
        <w:t>Կարմիր խաչ</w:t>
      </w:r>
      <w:r w:rsidRPr="00965C3D">
        <w:rPr>
          <w:rFonts w:ascii="Arial" w:hAnsi="Arial" w:cs="Arial"/>
          <w:sz w:val="24"/>
          <w:szCs w:val="24"/>
          <w:lang w:val="hy-AM"/>
        </w:rPr>
        <w:t> (պաշտոնապես՝ </w:t>
      </w:r>
      <w:r w:rsidRPr="00965C3D">
        <w:rPr>
          <w:rFonts w:ascii="Arial" w:hAnsi="Arial" w:cs="Arial"/>
          <w:b/>
          <w:bCs/>
          <w:sz w:val="24"/>
          <w:szCs w:val="24"/>
          <w:lang w:val="hy-AM"/>
        </w:rPr>
        <w:t>Կարմիր խաչի և կարմիր մահիկի միջազգային շարժում</w:t>
      </w:r>
      <w:r w:rsidRPr="00965C3D">
        <w:rPr>
          <w:rFonts w:ascii="Arial" w:hAnsi="Arial" w:cs="Arial"/>
          <w:sz w:val="24"/>
          <w:szCs w:val="24"/>
          <w:lang w:val="hy-AM"/>
        </w:rPr>
        <w:t>), տարբեր երկրներում ՝ կամավոր ընկերություններ, որոնք պատերազմի ժամանակ կազմակերպում են օգնություն ռազմագերիներին, վիրավոր և հիվանդ ռազմիկներին, խաղաղ պայմաններում՝ բնական աղետներից տուժածներին և վարակիչ հիվանդություններով տառապողներին։ </w:t>
      </w:r>
    </w:p>
    <w:p w:rsidR="00965C3D" w:rsidRPr="00965C3D" w:rsidRDefault="000E4957" w:rsidP="00F61AD5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noProof/>
          <w:sz w:val="24"/>
          <w:szCs w:val="24"/>
          <w:lang w:val="hy-AM"/>
        </w:rPr>
        <w:drawing>
          <wp:inline distT="0" distB="0" distL="0" distR="0">
            <wp:extent cx="5486400" cy="3200400"/>
            <wp:effectExtent l="0" t="0" r="0" b="190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A60156" w:rsidRPr="00965C3D" w:rsidRDefault="00A60156" w:rsidP="00F61AD5">
      <w:pPr>
        <w:rPr>
          <w:rFonts w:ascii="Arial" w:hAnsi="Arial" w:cs="Arial"/>
          <w:sz w:val="24"/>
          <w:szCs w:val="24"/>
          <w:lang w:val="hy-AM"/>
        </w:rPr>
      </w:pPr>
    </w:p>
    <w:p w:rsidR="00A60156" w:rsidRPr="00965C3D" w:rsidRDefault="00A60156" w:rsidP="00F61AD5">
      <w:pPr>
        <w:rPr>
          <w:rFonts w:ascii="Arial" w:hAnsi="Arial" w:cs="Arial"/>
          <w:sz w:val="24"/>
          <w:szCs w:val="24"/>
          <w:lang w:val="hy-AM"/>
        </w:rPr>
      </w:pPr>
    </w:p>
    <w:p w:rsidR="00A60156" w:rsidRPr="00965C3D" w:rsidRDefault="00A60156" w:rsidP="00F61AD5">
      <w:pPr>
        <w:rPr>
          <w:rFonts w:ascii="Arial" w:hAnsi="Arial" w:cs="Arial"/>
          <w:sz w:val="24"/>
          <w:szCs w:val="24"/>
          <w:lang w:val="hy-AM"/>
        </w:rPr>
      </w:pPr>
    </w:p>
    <w:p w:rsidR="00A60156" w:rsidRPr="00965C3D" w:rsidRDefault="00A60156" w:rsidP="00F61AD5">
      <w:pPr>
        <w:rPr>
          <w:rFonts w:ascii="Arial" w:hAnsi="Arial" w:cs="Arial"/>
          <w:sz w:val="24"/>
          <w:szCs w:val="24"/>
          <w:lang w:val="hy-AM"/>
        </w:rPr>
      </w:pPr>
    </w:p>
    <w:p w:rsidR="00A60156" w:rsidRPr="00965C3D" w:rsidRDefault="00A60156" w:rsidP="00F61AD5">
      <w:pPr>
        <w:rPr>
          <w:rFonts w:ascii="Arial" w:hAnsi="Arial" w:cs="Arial"/>
          <w:sz w:val="24"/>
          <w:szCs w:val="24"/>
          <w:lang w:val="hy-AM"/>
        </w:rPr>
      </w:pPr>
    </w:p>
    <w:p w:rsidR="00A60156" w:rsidRPr="00965C3D" w:rsidRDefault="00A60156" w:rsidP="00F61AD5">
      <w:pPr>
        <w:rPr>
          <w:rFonts w:ascii="Arial" w:hAnsi="Arial" w:cs="Arial"/>
          <w:sz w:val="24"/>
          <w:szCs w:val="24"/>
          <w:lang w:val="hy-AM"/>
        </w:rPr>
      </w:pPr>
    </w:p>
    <w:p w:rsidR="00EA6519" w:rsidRPr="004F4685" w:rsidRDefault="00A60156" w:rsidP="00F61AD5">
      <w:pPr>
        <w:rPr>
          <w:rFonts w:ascii="Arial" w:hAnsi="Arial" w:cs="Arial"/>
          <w:sz w:val="24"/>
          <w:szCs w:val="24"/>
          <w:lang w:val="hy-AM"/>
        </w:rPr>
      </w:pPr>
      <w:r w:rsidRPr="00965C3D">
        <w:rPr>
          <w:rFonts w:ascii="Arial" w:hAnsi="Arial" w:cs="Arial"/>
          <w:sz w:val="24"/>
          <w:szCs w:val="24"/>
          <w:lang w:val="hy-AM"/>
        </w:rPr>
        <w:t xml:space="preserve">                                            </w:t>
      </w:r>
      <w:r w:rsidR="00EA6519" w:rsidRPr="004F4685">
        <w:rPr>
          <w:rFonts w:ascii="Arial" w:hAnsi="Arial" w:cs="Arial"/>
          <w:sz w:val="24"/>
          <w:szCs w:val="24"/>
          <w:lang w:val="hy-AM"/>
        </w:rPr>
        <w:t>Եզրակացություն</w:t>
      </w:r>
    </w:p>
    <w:p w:rsidR="00EA6519" w:rsidRPr="004F4685" w:rsidRDefault="00EA6519" w:rsidP="00F61AD5">
      <w:pPr>
        <w:rPr>
          <w:rFonts w:ascii="Arial" w:hAnsi="Arial" w:cs="Arial"/>
          <w:sz w:val="24"/>
          <w:szCs w:val="24"/>
          <w:lang w:val="hy-AM"/>
        </w:rPr>
      </w:pPr>
    </w:p>
    <w:p w:rsidR="00FE147E" w:rsidRPr="004F4685" w:rsidRDefault="00EA6519" w:rsidP="00F61AD5">
      <w:pPr>
        <w:rPr>
          <w:rFonts w:ascii="Arial" w:hAnsi="Arial" w:cs="Arial"/>
          <w:sz w:val="24"/>
          <w:szCs w:val="24"/>
          <w:lang w:val="hy-AM"/>
        </w:rPr>
      </w:pPr>
      <w:r w:rsidRPr="004F4685">
        <w:rPr>
          <w:rFonts w:ascii="Arial" w:hAnsi="Arial" w:cs="Arial"/>
          <w:sz w:val="24"/>
          <w:szCs w:val="24"/>
          <w:lang w:val="hy-AM"/>
        </w:rPr>
        <w:t xml:space="preserve">Հնարավորինս մանրամասնորեն  ուսումնասիրելով միջազգային մարդասիրական իրավունքի աղբյուր կոնվենցիաները, </w:t>
      </w:r>
      <w:r w:rsidR="00901610" w:rsidRPr="00901610">
        <w:rPr>
          <w:rFonts w:ascii="Arial" w:hAnsi="Arial" w:cs="Arial"/>
          <w:sz w:val="24"/>
          <w:szCs w:val="24"/>
          <w:lang w:val="hy-AM"/>
        </w:rPr>
        <w:t xml:space="preserve"> </w:t>
      </w:r>
      <w:r w:rsidRPr="004F4685">
        <w:rPr>
          <w:rFonts w:ascii="Arial" w:hAnsi="Arial" w:cs="Arial"/>
          <w:sz w:val="24"/>
          <w:szCs w:val="24"/>
          <w:lang w:val="hy-AM"/>
        </w:rPr>
        <w:t>դրանց կից արձանագրությունները,  փորձեցինք մեր ուսումնասիրության շրջանակում ներառված խնդիրներին լուծումներ տալով՝ հասնել սույն աշխատանքի նպատակին: Այսպիսով, պարզ դարձավ</w:t>
      </w:r>
      <w:r w:rsidR="004F4685" w:rsidRPr="004F4685">
        <w:rPr>
          <w:rFonts w:ascii="Arial" w:hAnsi="Arial" w:cs="Arial"/>
          <w:sz w:val="24"/>
          <w:szCs w:val="24"/>
          <w:lang w:val="hy-AM"/>
        </w:rPr>
        <w:t>,</w:t>
      </w:r>
      <w:r w:rsidRPr="004F4685">
        <w:rPr>
          <w:rFonts w:ascii="Arial" w:hAnsi="Arial" w:cs="Arial"/>
          <w:sz w:val="24"/>
          <w:szCs w:val="24"/>
          <w:lang w:val="hy-AM"/>
        </w:rPr>
        <w:t xml:space="preserve"> որ միջազգային մարդասիրական իրավունքի հիմքը կազմող ունիվերսալ միջազգային կոնվենցիաները, մասնավորապես 1949թ. Ժնևյան կոնվենցիաները և դրանց կից արձանագրությունները</w:t>
      </w:r>
      <w:r w:rsidR="004F4685" w:rsidRPr="004F4685">
        <w:rPr>
          <w:rFonts w:ascii="Arial" w:hAnsi="Arial" w:cs="Arial"/>
          <w:sz w:val="24"/>
          <w:szCs w:val="24"/>
          <w:lang w:val="hy-AM"/>
        </w:rPr>
        <w:t>,</w:t>
      </w:r>
      <w:r w:rsidRPr="004F4685">
        <w:rPr>
          <w:rFonts w:ascii="Arial" w:hAnsi="Arial" w:cs="Arial"/>
          <w:sz w:val="24"/>
          <w:szCs w:val="24"/>
          <w:lang w:val="hy-AM"/>
        </w:rPr>
        <w:t xml:space="preserve"> միջազգային</w:t>
      </w:r>
      <w:r w:rsidR="004F4685" w:rsidRPr="004F4685">
        <w:rPr>
          <w:rFonts w:ascii="Arial" w:hAnsi="Arial" w:cs="Arial"/>
          <w:sz w:val="24"/>
          <w:szCs w:val="24"/>
          <w:lang w:val="hy-AM"/>
        </w:rPr>
        <w:t xml:space="preserve"> </w:t>
      </w:r>
      <w:r w:rsidRPr="004F4685">
        <w:rPr>
          <w:rFonts w:ascii="Arial" w:hAnsi="Arial" w:cs="Arial"/>
          <w:sz w:val="24"/>
          <w:szCs w:val="24"/>
          <w:lang w:val="hy-AM"/>
        </w:rPr>
        <w:t xml:space="preserve">իրավական պարտավորություններ են սահմանում բոլոր պետությունների համար՝ անկախ կոնկրետ պայմանագրերը վավերացրած լինելու հանգամանքից: Դա պայմանավորված է վերոհիշյալ պայմանագրերի՝ ընդհանուր միջազգային սովորութային իրավունքի բաղկացուցիչ մաս հանդիսանալու փաստով, կոնվենցիաների՝ համամարդկային բարոյական նորմերի խտացված ներկայացվածությամբ և դրանց բարձր բարոյական ուժով: </w:t>
      </w:r>
      <w:r w:rsidR="009C1757" w:rsidRPr="004F4685">
        <w:rPr>
          <w:rFonts w:ascii="Arial" w:hAnsi="Arial" w:cs="Arial"/>
          <w:sz w:val="24"/>
          <w:szCs w:val="24"/>
          <w:lang w:val="hy-AM"/>
        </w:rPr>
        <w:t>Մարդկությունը ունենալով Նյուրնբերգյան դատավարություն չէր էլ կարող պատկերացնել , որ նմանատիպ դատավարություններ</w:t>
      </w:r>
      <w:r w:rsidR="00901610" w:rsidRPr="00901610">
        <w:rPr>
          <w:rFonts w:ascii="Arial" w:hAnsi="Arial" w:cs="Arial"/>
          <w:sz w:val="24"/>
          <w:szCs w:val="24"/>
          <w:lang w:val="hy-AM"/>
        </w:rPr>
        <w:t>,</w:t>
      </w:r>
      <w:r w:rsidR="009C1757" w:rsidRPr="004F4685">
        <w:rPr>
          <w:rFonts w:ascii="Arial" w:hAnsi="Arial" w:cs="Arial"/>
          <w:sz w:val="24"/>
          <w:szCs w:val="24"/>
          <w:lang w:val="hy-AM"/>
        </w:rPr>
        <w:t xml:space="preserve"> որպես այդպիսին</w:t>
      </w:r>
      <w:r w:rsidR="00901610" w:rsidRPr="00901610">
        <w:rPr>
          <w:rFonts w:ascii="Arial" w:hAnsi="Arial" w:cs="Arial"/>
          <w:sz w:val="24"/>
          <w:szCs w:val="24"/>
          <w:lang w:val="hy-AM"/>
        </w:rPr>
        <w:t>,</w:t>
      </w:r>
      <w:r w:rsidR="009C1757" w:rsidRPr="004F4685">
        <w:rPr>
          <w:rFonts w:ascii="Arial" w:hAnsi="Arial" w:cs="Arial"/>
          <w:sz w:val="24"/>
          <w:szCs w:val="24"/>
          <w:lang w:val="hy-AM"/>
        </w:rPr>
        <w:t xml:space="preserve"> շատ ենք ունենալու:</w:t>
      </w:r>
      <w:r w:rsidR="00901610" w:rsidRPr="00901610">
        <w:rPr>
          <w:rFonts w:ascii="Arial" w:hAnsi="Arial" w:cs="Arial"/>
          <w:sz w:val="24"/>
          <w:szCs w:val="24"/>
          <w:lang w:val="hy-AM"/>
        </w:rPr>
        <w:t xml:space="preserve"> </w:t>
      </w:r>
      <w:r w:rsidR="009C1757" w:rsidRPr="004F4685">
        <w:rPr>
          <w:rFonts w:ascii="Arial" w:hAnsi="Arial" w:cs="Arial"/>
          <w:sz w:val="24"/>
          <w:szCs w:val="24"/>
          <w:lang w:val="hy-AM"/>
        </w:rPr>
        <w:t xml:space="preserve">Բայց Միջազգային Մարդասիրության Իրավունքի նորմերը </w:t>
      </w:r>
      <w:r w:rsidR="007F655C" w:rsidRPr="004F4685">
        <w:rPr>
          <w:rFonts w:ascii="Arial" w:hAnsi="Arial" w:cs="Arial"/>
          <w:sz w:val="24"/>
          <w:szCs w:val="24"/>
          <w:lang w:val="hy-AM"/>
        </w:rPr>
        <w:t>ուսումնասիրելիս մեր</w:t>
      </w:r>
      <w:r w:rsidR="009C1757" w:rsidRPr="004F4685">
        <w:rPr>
          <w:rFonts w:ascii="Arial" w:hAnsi="Arial" w:cs="Arial"/>
          <w:sz w:val="24"/>
          <w:szCs w:val="24"/>
          <w:lang w:val="hy-AM"/>
        </w:rPr>
        <w:t xml:space="preserve"> հետազոտական աշխատանքից պարզ դարձավ</w:t>
      </w:r>
      <w:r w:rsidR="007F655C" w:rsidRPr="004F4685">
        <w:rPr>
          <w:rFonts w:ascii="Arial" w:hAnsi="Arial" w:cs="Arial"/>
          <w:sz w:val="24"/>
          <w:szCs w:val="24"/>
          <w:lang w:val="hy-AM"/>
        </w:rPr>
        <w:t>,</w:t>
      </w:r>
      <w:r w:rsidR="00901610" w:rsidRPr="00901610">
        <w:rPr>
          <w:rFonts w:ascii="Arial" w:hAnsi="Arial" w:cs="Arial"/>
          <w:sz w:val="24"/>
          <w:szCs w:val="24"/>
          <w:lang w:val="hy-AM"/>
        </w:rPr>
        <w:t xml:space="preserve"> </w:t>
      </w:r>
      <w:r w:rsidR="007F655C" w:rsidRPr="004F4685">
        <w:rPr>
          <w:rFonts w:ascii="Arial" w:hAnsi="Arial" w:cs="Arial"/>
          <w:sz w:val="24"/>
          <w:szCs w:val="24"/>
          <w:lang w:val="hy-AM"/>
        </w:rPr>
        <w:t>որ Միջազգային Մարդասիրական իրավունքի նորմերը անտեսվում են կամ ընդհանրապես չեն կատարվում,</w:t>
      </w:r>
      <w:r w:rsidR="004F4685" w:rsidRPr="004F4685">
        <w:rPr>
          <w:rFonts w:ascii="Arial" w:hAnsi="Arial" w:cs="Arial"/>
          <w:sz w:val="24"/>
          <w:szCs w:val="24"/>
          <w:lang w:val="hy-AM"/>
        </w:rPr>
        <w:t xml:space="preserve"> </w:t>
      </w:r>
      <w:r w:rsidR="007F655C" w:rsidRPr="004F4685">
        <w:rPr>
          <w:rFonts w:ascii="Arial" w:hAnsi="Arial" w:cs="Arial"/>
          <w:sz w:val="24"/>
          <w:szCs w:val="24"/>
          <w:lang w:val="hy-AM"/>
        </w:rPr>
        <w:t xml:space="preserve">քանի որ մարդկությունը շարժվում է </w:t>
      </w:r>
      <w:r w:rsidR="004F4685">
        <w:rPr>
          <w:rFonts w:ascii="Arial" w:hAnsi="Arial" w:cs="Arial"/>
          <w:sz w:val="24"/>
          <w:szCs w:val="24"/>
          <w:lang w:val="hy-AM"/>
        </w:rPr>
        <w:t>«</w:t>
      </w:r>
      <w:r w:rsidR="004F4685" w:rsidRPr="004F4685">
        <w:rPr>
          <w:rFonts w:ascii="Arial" w:hAnsi="Arial" w:cs="Arial"/>
          <w:sz w:val="24"/>
          <w:szCs w:val="24"/>
          <w:lang w:val="hy-AM"/>
        </w:rPr>
        <w:t>Ու</w:t>
      </w:r>
      <w:r w:rsidR="007F655C" w:rsidRPr="004F4685">
        <w:rPr>
          <w:rFonts w:ascii="Arial" w:hAnsi="Arial" w:cs="Arial"/>
          <w:sz w:val="24"/>
          <w:szCs w:val="24"/>
          <w:lang w:val="hy-AM"/>
        </w:rPr>
        <w:t>ժն է ծնում իրավունք</w:t>
      </w:r>
      <w:r w:rsidR="004F4685">
        <w:rPr>
          <w:rFonts w:ascii="Arial" w:hAnsi="Arial" w:cs="Arial"/>
          <w:sz w:val="24"/>
          <w:szCs w:val="24"/>
          <w:lang w:val="hy-AM"/>
        </w:rPr>
        <w:t>»</w:t>
      </w:r>
      <w:r w:rsidR="007F655C" w:rsidRPr="004F4685">
        <w:rPr>
          <w:rFonts w:ascii="Arial" w:hAnsi="Arial" w:cs="Arial"/>
          <w:sz w:val="24"/>
          <w:szCs w:val="24"/>
          <w:lang w:val="hy-AM"/>
        </w:rPr>
        <w:t xml:space="preserve"> սկզբունքով:</w:t>
      </w:r>
    </w:p>
    <w:p w:rsidR="007F655C" w:rsidRPr="004F4685" w:rsidRDefault="007F655C" w:rsidP="00F61AD5">
      <w:pPr>
        <w:rPr>
          <w:rFonts w:ascii="Arial" w:hAnsi="Arial" w:cs="Arial"/>
          <w:sz w:val="24"/>
          <w:szCs w:val="24"/>
          <w:lang w:val="hy-AM"/>
        </w:rPr>
      </w:pPr>
    </w:p>
    <w:p w:rsidR="007F655C" w:rsidRPr="004F4685" w:rsidRDefault="007F655C" w:rsidP="00F61AD5">
      <w:pPr>
        <w:rPr>
          <w:rFonts w:ascii="Arial" w:hAnsi="Arial" w:cs="Arial"/>
          <w:sz w:val="24"/>
          <w:szCs w:val="24"/>
          <w:lang w:val="hy-AM"/>
        </w:rPr>
      </w:pPr>
    </w:p>
    <w:p w:rsidR="007F655C" w:rsidRPr="009B4B32" w:rsidRDefault="007F655C" w:rsidP="00F61AD5">
      <w:pPr>
        <w:rPr>
          <w:rFonts w:ascii="Arial" w:hAnsi="Arial" w:cs="Arial"/>
          <w:sz w:val="24"/>
          <w:szCs w:val="24"/>
          <w:lang w:val="hy-AM"/>
        </w:rPr>
      </w:pPr>
      <w:r w:rsidRPr="004F4685">
        <w:rPr>
          <w:rFonts w:ascii="Arial" w:hAnsi="Arial" w:cs="Arial"/>
          <w:sz w:val="24"/>
          <w:szCs w:val="24"/>
          <w:lang w:val="hy-AM"/>
        </w:rPr>
        <w:t xml:space="preserve">                                     </w:t>
      </w:r>
      <w:r w:rsidRPr="009B4B32">
        <w:rPr>
          <w:rFonts w:ascii="Arial" w:hAnsi="Arial" w:cs="Arial"/>
          <w:sz w:val="24"/>
          <w:szCs w:val="24"/>
          <w:lang w:val="hy-AM"/>
        </w:rPr>
        <w:t>Առաջարկություններ</w:t>
      </w:r>
    </w:p>
    <w:p w:rsidR="007F655C" w:rsidRPr="009B4B32" w:rsidRDefault="007F655C" w:rsidP="00F61AD5">
      <w:pPr>
        <w:rPr>
          <w:rFonts w:ascii="Arial" w:hAnsi="Arial" w:cs="Arial"/>
          <w:sz w:val="24"/>
          <w:szCs w:val="24"/>
          <w:lang w:val="hy-AM"/>
        </w:rPr>
      </w:pPr>
    </w:p>
    <w:p w:rsidR="007F655C" w:rsidRPr="009B4B32" w:rsidRDefault="007F655C" w:rsidP="00F61AD5">
      <w:pPr>
        <w:rPr>
          <w:rFonts w:ascii="Arial" w:hAnsi="Arial" w:cs="Arial"/>
          <w:sz w:val="24"/>
          <w:szCs w:val="24"/>
          <w:lang w:val="hy-AM"/>
        </w:rPr>
      </w:pPr>
    </w:p>
    <w:p w:rsidR="007F655C" w:rsidRPr="009B4B32" w:rsidRDefault="004F4685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•</w:t>
      </w:r>
      <w:r w:rsidR="00060093" w:rsidRPr="009B4B32">
        <w:rPr>
          <w:rFonts w:ascii="Arial" w:hAnsi="Arial" w:cs="Arial"/>
          <w:sz w:val="24"/>
          <w:szCs w:val="24"/>
          <w:lang w:val="hy-AM"/>
        </w:rPr>
        <w:t xml:space="preserve">Մեր պատկան </w:t>
      </w:r>
      <w:r w:rsidR="00AC42DF" w:rsidRPr="009B4B32">
        <w:rPr>
          <w:rFonts w:ascii="Arial" w:hAnsi="Arial" w:cs="Arial"/>
          <w:sz w:val="24"/>
          <w:szCs w:val="24"/>
          <w:lang w:val="hy-AM"/>
        </w:rPr>
        <w:t>մարմիններ</w:t>
      </w:r>
      <w:r w:rsidR="00060093" w:rsidRPr="009B4B32">
        <w:rPr>
          <w:rFonts w:ascii="Arial" w:hAnsi="Arial" w:cs="Arial"/>
          <w:sz w:val="24"/>
          <w:szCs w:val="24"/>
          <w:lang w:val="hy-AM"/>
        </w:rPr>
        <w:t>ն առավել ակտիվ լինել միջազգային     հարթակներում</w:t>
      </w:r>
      <w:r w:rsidR="00901610" w:rsidRP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="00060093" w:rsidRPr="009B4B32">
        <w:rPr>
          <w:rFonts w:ascii="Arial" w:hAnsi="Arial" w:cs="Arial"/>
          <w:sz w:val="24"/>
          <w:szCs w:val="24"/>
          <w:lang w:val="hy-AM"/>
        </w:rPr>
        <w:t>(</w:t>
      </w:r>
      <w:r w:rsidR="00901610" w:rsidRPr="009B4B32">
        <w:rPr>
          <w:rFonts w:ascii="Arial" w:hAnsi="Arial" w:cs="Arial"/>
          <w:sz w:val="24"/>
          <w:szCs w:val="24"/>
          <w:lang w:val="hy-AM"/>
        </w:rPr>
        <w:t>Ա</w:t>
      </w:r>
      <w:r w:rsidR="00060093" w:rsidRPr="009B4B32">
        <w:rPr>
          <w:rFonts w:ascii="Arial" w:hAnsi="Arial" w:cs="Arial"/>
          <w:sz w:val="24"/>
          <w:szCs w:val="24"/>
          <w:lang w:val="hy-AM"/>
        </w:rPr>
        <w:t xml:space="preserve">րտաքին </w:t>
      </w:r>
      <w:r w:rsidR="00901610" w:rsidRPr="009B4B32">
        <w:rPr>
          <w:rFonts w:ascii="Arial" w:hAnsi="Arial" w:cs="Arial"/>
          <w:sz w:val="24"/>
          <w:szCs w:val="24"/>
          <w:lang w:val="hy-AM"/>
        </w:rPr>
        <w:t>գործ</w:t>
      </w:r>
      <w:r w:rsidR="00060093" w:rsidRPr="009B4B32">
        <w:rPr>
          <w:rFonts w:ascii="Arial" w:hAnsi="Arial" w:cs="Arial"/>
          <w:sz w:val="24"/>
          <w:szCs w:val="24"/>
          <w:lang w:val="hy-AM"/>
        </w:rPr>
        <w:t>երի նախարարություն)</w:t>
      </w:r>
    </w:p>
    <w:p w:rsidR="003C756B" w:rsidRPr="009B4B32" w:rsidRDefault="004F4685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•</w:t>
      </w:r>
      <w:r w:rsidR="003C756B" w:rsidRPr="009B4B32">
        <w:rPr>
          <w:rFonts w:ascii="Arial" w:hAnsi="Arial" w:cs="Arial"/>
          <w:sz w:val="24"/>
          <w:szCs w:val="24"/>
          <w:lang w:val="hy-AM"/>
        </w:rPr>
        <w:t xml:space="preserve">Բոլոր հնարավոր լծակները </w:t>
      </w:r>
      <w:r w:rsidR="00901610" w:rsidRPr="009B4B32">
        <w:rPr>
          <w:rFonts w:ascii="Arial" w:hAnsi="Arial" w:cs="Arial"/>
          <w:sz w:val="24"/>
          <w:szCs w:val="24"/>
          <w:lang w:val="hy-AM"/>
        </w:rPr>
        <w:t>օգտագործ</w:t>
      </w:r>
      <w:r w:rsidR="003C756B" w:rsidRPr="009B4B32">
        <w:rPr>
          <w:rFonts w:ascii="Arial" w:hAnsi="Arial" w:cs="Arial"/>
          <w:sz w:val="24"/>
          <w:szCs w:val="24"/>
          <w:lang w:val="hy-AM"/>
        </w:rPr>
        <w:t>են Ադրբեջանին միջազգային տրիբունալ հասցնելու</w:t>
      </w:r>
    </w:p>
    <w:p w:rsidR="00060093" w:rsidRPr="009B4B32" w:rsidRDefault="004F4685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•</w:t>
      </w:r>
      <w:r w:rsidR="00060093" w:rsidRPr="009B4B32">
        <w:rPr>
          <w:rFonts w:ascii="Arial" w:hAnsi="Arial" w:cs="Arial"/>
          <w:sz w:val="24"/>
          <w:szCs w:val="24"/>
          <w:lang w:val="hy-AM"/>
        </w:rPr>
        <w:t>Քանի որ այս թեման ուսումնասիրվում է ՆԶՊ</w:t>
      </w:r>
      <w:r w:rsidR="00901610" w:rsidRP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="00060093" w:rsidRPr="009B4B32">
        <w:rPr>
          <w:rFonts w:ascii="Arial" w:hAnsi="Arial" w:cs="Arial"/>
          <w:sz w:val="24"/>
          <w:szCs w:val="24"/>
          <w:lang w:val="hy-AM"/>
        </w:rPr>
        <w:t>դասաժամերին առաջարկում եմ</w:t>
      </w:r>
      <w:r w:rsidR="00901610" w:rsidRPr="009B4B32">
        <w:rPr>
          <w:rFonts w:ascii="Arial" w:hAnsi="Arial" w:cs="Arial"/>
          <w:sz w:val="24"/>
          <w:szCs w:val="24"/>
          <w:lang w:val="hy-AM"/>
        </w:rPr>
        <w:t xml:space="preserve">, </w:t>
      </w:r>
      <w:r w:rsidR="00060093" w:rsidRPr="009B4B32">
        <w:rPr>
          <w:rFonts w:ascii="Arial" w:hAnsi="Arial" w:cs="Arial"/>
          <w:sz w:val="24"/>
          <w:szCs w:val="24"/>
          <w:lang w:val="hy-AM"/>
        </w:rPr>
        <w:t>որ ցածր դասարաններում նույնպես ինչ որ չափով</w:t>
      </w:r>
      <w:r w:rsidR="003C756B" w:rsidRPr="009B4B32">
        <w:rPr>
          <w:rFonts w:ascii="Arial" w:hAnsi="Arial" w:cs="Arial"/>
          <w:sz w:val="24"/>
          <w:szCs w:val="24"/>
          <w:lang w:val="hy-AM"/>
        </w:rPr>
        <w:t xml:space="preserve"> ուսումնասիրվի,</w:t>
      </w:r>
      <w:r w:rsidRP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="003C756B" w:rsidRPr="009B4B32">
        <w:rPr>
          <w:rFonts w:ascii="Arial" w:hAnsi="Arial" w:cs="Arial"/>
          <w:sz w:val="24"/>
          <w:szCs w:val="24"/>
          <w:lang w:val="hy-AM"/>
        </w:rPr>
        <w:t>թեկուզ այնքան որ իմանան ինչ է իրենից ներկայացնում մարդասիրությունը,</w:t>
      </w:r>
      <w:r w:rsidRP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="003C756B" w:rsidRPr="009B4B32">
        <w:rPr>
          <w:rFonts w:ascii="Arial" w:hAnsi="Arial" w:cs="Arial"/>
          <w:sz w:val="24"/>
          <w:szCs w:val="24"/>
          <w:lang w:val="hy-AM"/>
        </w:rPr>
        <w:t>Կարմիր Խաչը,Կարմիր Մահիկը,</w:t>
      </w:r>
      <w:r w:rsidRP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="003C756B" w:rsidRPr="009B4B32">
        <w:rPr>
          <w:rFonts w:ascii="Arial" w:hAnsi="Arial" w:cs="Arial"/>
          <w:sz w:val="24"/>
          <w:szCs w:val="24"/>
          <w:lang w:val="hy-AM"/>
        </w:rPr>
        <w:t xml:space="preserve">տարբերեն </w:t>
      </w:r>
      <w:r w:rsidR="00901610" w:rsidRPr="009B4B32">
        <w:rPr>
          <w:rFonts w:ascii="Arial" w:hAnsi="Arial" w:cs="Arial"/>
          <w:sz w:val="24"/>
          <w:szCs w:val="24"/>
          <w:lang w:val="hy-AM"/>
        </w:rPr>
        <w:t>մարդասիրական կազմակերպությունների գործունեությունը</w:t>
      </w:r>
      <w:r w:rsidR="00931084" w:rsidRPr="009B4B32">
        <w:rPr>
          <w:rFonts w:ascii="Arial" w:hAnsi="Arial" w:cs="Arial"/>
          <w:sz w:val="24"/>
          <w:szCs w:val="24"/>
          <w:lang w:val="hy-AM"/>
        </w:rPr>
        <w:t xml:space="preserve"> և այլն:</w:t>
      </w:r>
    </w:p>
    <w:p w:rsidR="003C756B" w:rsidRPr="009B4B32" w:rsidRDefault="003C756B" w:rsidP="00F61AD5">
      <w:pPr>
        <w:rPr>
          <w:rFonts w:ascii="Arial" w:hAnsi="Arial" w:cs="Arial"/>
          <w:sz w:val="24"/>
          <w:szCs w:val="24"/>
          <w:lang w:val="hy-AM"/>
        </w:rPr>
      </w:pPr>
    </w:p>
    <w:p w:rsidR="004F4685" w:rsidRPr="009B4B32" w:rsidRDefault="003C756B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 xml:space="preserve">                              </w:t>
      </w:r>
    </w:p>
    <w:p w:rsidR="003C756B" w:rsidRPr="009B4B32" w:rsidRDefault="004F4685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 xml:space="preserve">                     </w:t>
      </w:r>
      <w:r w:rsidR="003C756B" w:rsidRPr="009B4B32">
        <w:rPr>
          <w:rFonts w:ascii="Arial" w:hAnsi="Arial" w:cs="Arial"/>
          <w:sz w:val="24"/>
          <w:szCs w:val="24"/>
          <w:lang w:val="hy-AM"/>
        </w:rPr>
        <w:t xml:space="preserve">   Գրականություն</w:t>
      </w:r>
    </w:p>
    <w:p w:rsidR="003C756B" w:rsidRPr="009B4B32" w:rsidRDefault="003C756B" w:rsidP="00F61AD5">
      <w:pPr>
        <w:rPr>
          <w:rFonts w:ascii="Arial" w:hAnsi="Arial" w:cs="Arial"/>
          <w:sz w:val="24"/>
          <w:szCs w:val="24"/>
          <w:lang w:val="hy-AM"/>
        </w:rPr>
      </w:pPr>
    </w:p>
    <w:p w:rsidR="003D72A4" w:rsidRPr="009B4B32" w:rsidRDefault="003D72A4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1.Հ.Պ.Գասպեր «Միջազգային մարդասիրական իրավունք»</w:t>
      </w:r>
      <w:r w:rsidR="00A07893" w:rsidRPr="009B4B32">
        <w:rPr>
          <w:rFonts w:ascii="Arial" w:hAnsi="Arial" w:cs="Arial"/>
          <w:sz w:val="24"/>
          <w:szCs w:val="24"/>
          <w:lang w:val="hy-AM"/>
        </w:rPr>
        <w:t xml:space="preserve"> </w:t>
      </w:r>
      <w:r w:rsidRPr="009B4B32">
        <w:rPr>
          <w:rFonts w:ascii="Arial" w:hAnsi="Arial" w:cs="Arial"/>
          <w:sz w:val="24"/>
          <w:szCs w:val="24"/>
          <w:lang w:val="hy-AM"/>
        </w:rPr>
        <w:t>1999թ.էջ 71</w:t>
      </w:r>
    </w:p>
    <w:p w:rsidR="003D72A4" w:rsidRPr="009B4B32" w:rsidRDefault="003D72A4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2.Ժ. Պիկե « Միջազգային մարդասիրական իրավունքի զարգացումն ու    սկզբունքները»2000 թ Կ.Խ.Մ.Կ. էջ62</w:t>
      </w:r>
    </w:p>
    <w:p w:rsidR="003D72A4" w:rsidRPr="009B4B32" w:rsidRDefault="003D72A4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3.1949 թ. օգոստոսի 12-ի Ժնևի կոնվենցիաները և դրանց լրացուցիչ արձանագրությունները:Կ.Խ.Մ.Կ. Երևան 2009,413էջ 327</w:t>
      </w:r>
    </w:p>
    <w:p w:rsidR="003D72A4" w:rsidRPr="009B4B32" w:rsidRDefault="003D72A4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4.Վ.Քոչարյան «Միջազգային մարդասիրական իրավունք»Երևան 2002 էջ 130</w:t>
      </w:r>
    </w:p>
    <w:p w:rsidR="00AC42DF" w:rsidRPr="009B4B32" w:rsidRDefault="003D72A4" w:rsidP="00F61AD5">
      <w:pPr>
        <w:rPr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>5.</w:t>
      </w:r>
      <w:r w:rsidR="00AC42DF" w:rsidRPr="009B4B32">
        <w:rPr>
          <w:sz w:val="24"/>
          <w:szCs w:val="24"/>
          <w:lang w:val="hy-AM"/>
        </w:rPr>
        <w:t xml:space="preserve">  http://sbiblio.com/biblio/archive/rehsetov_borba/04.aspx, վերցված է 19.01.2018թ. </w:t>
      </w:r>
    </w:p>
    <w:p w:rsidR="003D72A4" w:rsidRPr="009B4B32" w:rsidRDefault="00AC42DF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sz w:val="24"/>
          <w:szCs w:val="24"/>
          <w:lang w:val="hy-AM"/>
        </w:rPr>
        <w:t>Քոչարյան Վ. Միջազգային իրավունք: Ուսումնական ձեռնարկ – Եր.: Երևանի համալսարանի հրատարակչություն, 2002, էջ 136</w:t>
      </w:r>
    </w:p>
    <w:p w:rsidR="00AC42DF" w:rsidRPr="009B4B32" w:rsidRDefault="00AC42DF" w:rsidP="00F61AD5">
      <w:pPr>
        <w:rPr>
          <w:sz w:val="24"/>
          <w:szCs w:val="24"/>
          <w:lang w:val="hy-AM"/>
        </w:rPr>
      </w:pPr>
      <w:r w:rsidRPr="009B4B32">
        <w:rPr>
          <w:sz w:val="24"/>
          <w:szCs w:val="24"/>
          <w:lang w:val="hy-AM"/>
        </w:rPr>
        <w:t>6. http://rudocs.exdat.com/docs/index-448087.html?page=6 վերցված է 29.01.2018թ.</w:t>
      </w:r>
    </w:p>
    <w:p w:rsidR="003D72A4" w:rsidRPr="009B4B32" w:rsidRDefault="00AC42DF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sz w:val="24"/>
          <w:szCs w:val="24"/>
          <w:lang w:val="hy-AM"/>
        </w:rPr>
        <w:t>7.http://www.slovopedia.com/10/196/978176.html վերցված է 29.01.2018թ.  8.http://www.ohchr.org/Documents/Publications/HR_in_armed_conflict_RU.pdf, վերցված է 30.01.2018թ.</w:t>
      </w:r>
    </w:p>
    <w:p w:rsidR="003C756B" w:rsidRPr="009B4B32" w:rsidRDefault="00AC42DF" w:rsidP="00F61AD5">
      <w:pPr>
        <w:rPr>
          <w:rFonts w:ascii="Arial" w:hAnsi="Arial" w:cs="Arial"/>
          <w:sz w:val="24"/>
          <w:szCs w:val="24"/>
          <w:lang w:val="hy-AM"/>
        </w:rPr>
      </w:pPr>
      <w:r w:rsidRPr="009B4B32">
        <w:rPr>
          <w:rFonts w:ascii="Arial" w:hAnsi="Arial" w:cs="Arial"/>
          <w:sz w:val="24"/>
          <w:szCs w:val="24"/>
          <w:lang w:val="hy-AM"/>
        </w:rPr>
        <w:t xml:space="preserve">9.ՆԶՊ 8-րդ դասարան«Միջազգային մարդասիրական իրավունք» </w:t>
      </w:r>
    </w:p>
    <w:sectPr w:rsidR="003C756B" w:rsidRPr="009B4B32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0E" w:rsidRDefault="00C7570E" w:rsidP="00D037FA">
      <w:pPr>
        <w:spacing w:after="0" w:line="240" w:lineRule="auto"/>
      </w:pPr>
      <w:r>
        <w:separator/>
      </w:r>
    </w:p>
  </w:endnote>
  <w:endnote w:type="continuationSeparator" w:id="0">
    <w:p w:rsidR="00C7570E" w:rsidRDefault="00C7570E" w:rsidP="00D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-ar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707666"/>
      <w:docPartObj>
        <w:docPartGallery w:val="Page Numbers (Bottom of Page)"/>
        <w:docPartUnique/>
      </w:docPartObj>
    </w:sdtPr>
    <w:sdtContent>
      <w:p w:rsidR="00F45C4C" w:rsidRDefault="00F45C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F45C4C" w:rsidRDefault="00F45C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0E" w:rsidRDefault="00C7570E" w:rsidP="00D037FA">
      <w:pPr>
        <w:spacing w:after="0" w:line="240" w:lineRule="auto"/>
      </w:pPr>
      <w:r>
        <w:separator/>
      </w:r>
    </w:p>
  </w:footnote>
  <w:footnote w:type="continuationSeparator" w:id="0">
    <w:p w:rsidR="00C7570E" w:rsidRDefault="00C7570E" w:rsidP="00D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48E"/>
    <w:multiLevelType w:val="multilevel"/>
    <w:tmpl w:val="4884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111C9"/>
    <w:multiLevelType w:val="multilevel"/>
    <w:tmpl w:val="1A2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973ED"/>
    <w:multiLevelType w:val="multilevel"/>
    <w:tmpl w:val="4F7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B4"/>
    <w:rsid w:val="00060093"/>
    <w:rsid w:val="00090ED1"/>
    <w:rsid w:val="00094493"/>
    <w:rsid w:val="000B5428"/>
    <w:rsid w:val="000D2235"/>
    <w:rsid w:val="000E4957"/>
    <w:rsid w:val="00210A7B"/>
    <w:rsid w:val="00262B4F"/>
    <w:rsid w:val="002B2DB2"/>
    <w:rsid w:val="003277B8"/>
    <w:rsid w:val="003B75AB"/>
    <w:rsid w:val="003C756B"/>
    <w:rsid w:val="003C7E40"/>
    <w:rsid w:val="003D72A4"/>
    <w:rsid w:val="004419FF"/>
    <w:rsid w:val="004D2F83"/>
    <w:rsid w:val="004F4685"/>
    <w:rsid w:val="00504B08"/>
    <w:rsid w:val="0051761C"/>
    <w:rsid w:val="0053722A"/>
    <w:rsid w:val="00562ABE"/>
    <w:rsid w:val="005A18AF"/>
    <w:rsid w:val="005E052A"/>
    <w:rsid w:val="005E6352"/>
    <w:rsid w:val="005E67D2"/>
    <w:rsid w:val="00626ACA"/>
    <w:rsid w:val="00645B78"/>
    <w:rsid w:val="006C22E6"/>
    <w:rsid w:val="006C3CA8"/>
    <w:rsid w:val="006D2C6F"/>
    <w:rsid w:val="006E4EAD"/>
    <w:rsid w:val="007C150B"/>
    <w:rsid w:val="007F1BF8"/>
    <w:rsid w:val="007F655C"/>
    <w:rsid w:val="00837532"/>
    <w:rsid w:val="008971EB"/>
    <w:rsid w:val="008E131D"/>
    <w:rsid w:val="008F5EFE"/>
    <w:rsid w:val="00901610"/>
    <w:rsid w:val="00931084"/>
    <w:rsid w:val="00965C3D"/>
    <w:rsid w:val="0099016C"/>
    <w:rsid w:val="009B4B32"/>
    <w:rsid w:val="009C1757"/>
    <w:rsid w:val="009F71DA"/>
    <w:rsid w:val="00A07893"/>
    <w:rsid w:val="00A311F7"/>
    <w:rsid w:val="00A60156"/>
    <w:rsid w:val="00A605B4"/>
    <w:rsid w:val="00AC42DF"/>
    <w:rsid w:val="00B071FA"/>
    <w:rsid w:val="00B32FA2"/>
    <w:rsid w:val="00B524C5"/>
    <w:rsid w:val="00BF2926"/>
    <w:rsid w:val="00C05D57"/>
    <w:rsid w:val="00C7570E"/>
    <w:rsid w:val="00D037FA"/>
    <w:rsid w:val="00D92ED9"/>
    <w:rsid w:val="00E008CC"/>
    <w:rsid w:val="00E02EE9"/>
    <w:rsid w:val="00E84631"/>
    <w:rsid w:val="00E87AF4"/>
    <w:rsid w:val="00EA6519"/>
    <w:rsid w:val="00EC0C9D"/>
    <w:rsid w:val="00ED4BAE"/>
    <w:rsid w:val="00F02E81"/>
    <w:rsid w:val="00F45C4C"/>
    <w:rsid w:val="00F61AD5"/>
    <w:rsid w:val="00FD0CB0"/>
    <w:rsid w:val="00FE07E2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D83A-5BC3-4709-B630-2CC08F9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77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7FA"/>
  </w:style>
  <w:style w:type="paragraph" w:styleId="a8">
    <w:name w:val="footer"/>
    <w:basedOn w:val="a"/>
    <w:link w:val="a9"/>
    <w:uiPriority w:val="99"/>
    <w:unhideWhenUsed/>
    <w:rsid w:val="00D0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21" Type="http://schemas.openxmlformats.org/officeDocument/2006/relationships/image" Target="media/image6.jpeg"/><Relationship Id="rId34" Type="http://schemas.openxmlformats.org/officeDocument/2006/relationships/diagramLayout" Target="diagrams/layout3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image" Target="media/image10.jpeg"/><Relationship Id="rId33" Type="http://schemas.openxmlformats.org/officeDocument/2006/relationships/diagramData" Target="diagrams/data3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yperlink" Target="http://hy.wikipedia.org/w/index.php?title=%D4%B2%D5%AE%D5%A1%D5%BE%D5%B8%D6%80_%D5%BF%D5%AB%D6%86%D5%AB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image" Target="media/image9.jpeg"/><Relationship Id="rId32" Type="http://schemas.openxmlformats.org/officeDocument/2006/relationships/image" Target="media/image5.jpeg"/><Relationship Id="rId37" Type="http://schemas.microsoft.com/office/2007/relationships/diagramDrawing" Target="diagrams/drawing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image" Target="media/image8.jpeg"/><Relationship Id="rId28" Type="http://schemas.openxmlformats.org/officeDocument/2006/relationships/hyperlink" Target="http://hy.wikipedia.org/w/index.php?title=%D5%80%D5%A1%D5%B5%D5%AF%D5%A1%D5%AF%D5%A1%D5%B6_%D5%A3%D5%A1%D5%B2%D5%B8%D6%82%D5%A9%D5%B6%D5%A5%D6%80&amp;action=edit&amp;redlink=1" TargetMode="External"/><Relationship Id="rId36" Type="http://schemas.openxmlformats.org/officeDocument/2006/relationships/diagramColors" Target="diagrams/colors3.xml"/><Relationship Id="rId10" Type="http://schemas.openxmlformats.org/officeDocument/2006/relationships/image" Target="media/image4.png"/><Relationship Id="rId19" Type="http://schemas.openxmlformats.org/officeDocument/2006/relationships/diagramColors" Target="diagrams/colors2.xml"/><Relationship Id="rId31" Type="http://schemas.openxmlformats.org/officeDocument/2006/relationships/hyperlink" Target="http://hy.wikipedia.org/wiki/%D5%8E%D5%A5%D5%B6%D5%A5%D6%80%D5%A1%D5%AF%D5%A1%D5%B6_%D5%B0%D5%AB%D5%BE%D5%A1%D5%B6%D5%A4%D5%B8%D6%82%D5%A9%D5%B5%D5%B8%D6%82%D5%B6%D5%B6%D5%A5%D6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image" Target="media/image7.jpeg"/><Relationship Id="rId27" Type="http://schemas.openxmlformats.org/officeDocument/2006/relationships/hyperlink" Target="http://hy.wikipedia.org/wiki/%D5%87%D5%BE%D5%A5%D5%B5%D6%81%D5%A1%D6%80%D5%AB%D5%A1" TargetMode="External"/><Relationship Id="rId30" Type="http://schemas.openxmlformats.org/officeDocument/2006/relationships/hyperlink" Target="http://hy.wikipedia.org/w/index.php?title=%D5%8F%D6%80%D5%A1%D5%AD%D5%B8%D5%B4%D5%A1%D5%B5%D5%AB&amp;action=edit&amp;redlink=1" TargetMode="External"/><Relationship Id="rId35" Type="http://schemas.openxmlformats.org/officeDocument/2006/relationships/diagramQuickStyle" Target="diagrams/quickStyle3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A2EDE-4442-4E68-AEEF-08C1D9DCD04D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78B8A1AC-B156-4627-A793-3844649006B1}">
      <dgm:prSet phldrT="[Текст]"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Հաագայի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իրավունք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», </a:t>
          </a:r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որը սահմանում է զինված ընդհարման մեջ գտնվող կողմերի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իրավունքներն ու պարտականությունները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ռազմական գործողությունների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ընթացքում և սահմանափակում է հակառակորդին վնաս պատճառելու հնարավոր միջոցները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:</a:t>
          </a:r>
          <a:endParaRPr lang="ru-RU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5FEE11-301E-42C2-854E-F821644F0B36}" type="parTrans" cxnId="{754D62A1-5F47-43CD-B389-B49B3574C715}">
      <dgm:prSet/>
      <dgm:spPr/>
      <dgm:t>
        <a:bodyPr/>
        <a:lstStyle/>
        <a:p>
          <a:endParaRPr lang="ru-RU"/>
        </a:p>
      </dgm:t>
    </dgm:pt>
    <dgm:pt modelId="{5B08F1D9-5068-481B-AAEC-8691F38BD7FF}" type="sibTrans" cxnId="{754D62A1-5F47-43CD-B389-B49B3574C715}">
      <dgm:prSet/>
      <dgm:spPr/>
      <dgm:t>
        <a:bodyPr/>
        <a:lstStyle/>
        <a:p>
          <a:endParaRPr lang="ru-RU"/>
        </a:p>
      </dgm:t>
    </dgm:pt>
    <dgm:pt modelId="{035496BC-06B8-479B-87D7-53C82FA03656}">
      <dgm:prSet phldrT="[Текст]"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Ժնևի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իրավունք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», </a:t>
          </a: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որի նպատակն է պաշտպանել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քաղաքացիական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բնակչությանը</a:t>
          </a:r>
        </a:p>
      </dgm:t>
    </dgm:pt>
    <dgm:pt modelId="{2CE01261-A3BF-49C8-91C3-02F936E39DC8}" type="parTrans" cxnId="{2C7E0871-1B49-415B-8E11-FCC49FCCF661}">
      <dgm:prSet/>
      <dgm:spPr/>
      <dgm:t>
        <a:bodyPr/>
        <a:lstStyle/>
        <a:p>
          <a:endParaRPr lang="ru-RU"/>
        </a:p>
      </dgm:t>
    </dgm:pt>
    <dgm:pt modelId="{D18FDF3D-D6C9-4444-A108-783CA129F07B}" type="sibTrans" cxnId="{2C7E0871-1B49-415B-8E11-FCC49FCCF661}">
      <dgm:prSet/>
      <dgm:spPr/>
      <dgm:t>
        <a:bodyPr/>
        <a:lstStyle/>
        <a:p>
          <a:endParaRPr lang="ru-RU"/>
        </a:p>
      </dgm:t>
    </dgm:pt>
    <dgm:pt modelId="{469C22EC-0E8D-4848-A655-A5168D649212}" type="pres">
      <dgm:prSet presAssocID="{270A2EDE-4442-4E68-AEEF-08C1D9DCD04D}" presName="compositeShape" presStyleCnt="0">
        <dgm:presLayoutVars>
          <dgm:chMax val="7"/>
          <dgm:dir/>
          <dgm:resizeHandles val="exact"/>
        </dgm:presLayoutVars>
      </dgm:prSet>
      <dgm:spPr/>
    </dgm:pt>
    <dgm:pt modelId="{44F32058-8C21-4A62-AA96-6EDD09ED0BE4}" type="pres">
      <dgm:prSet presAssocID="{270A2EDE-4442-4E68-AEEF-08C1D9DCD04D}" presName="wedge1" presStyleLbl="node1" presStyleIdx="0" presStyleCnt="2" custScaleX="115915"/>
      <dgm:spPr/>
    </dgm:pt>
    <dgm:pt modelId="{318C1369-C3D6-4E2B-BDC6-76A3E73C6C76}" type="pres">
      <dgm:prSet presAssocID="{270A2EDE-4442-4E68-AEEF-08C1D9DCD04D}" presName="dummy1a" presStyleCnt="0"/>
      <dgm:spPr/>
    </dgm:pt>
    <dgm:pt modelId="{22358540-7694-4B97-9184-140CAC71DDB0}" type="pres">
      <dgm:prSet presAssocID="{270A2EDE-4442-4E68-AEEF-08C1D9DCD04D}" presName="dummy1b" presStyleCnt="0"/>
      <dgm:spPr/>
    </dgm:pt>
    <dgm:pt modelId="{8BF0A96A-FA5B-49AA-8B3E-F2A669ED01B8}" type="pres">
      <dgm:prSet presAssocID="{270A2EDE-4442-4E68-AEEF-08C1D9DCD04D}" presName="wedge1Tx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87F84E03-6840-41D0-88CD-84677EDCBA65}" type="pres">
      <dgm:prSet presAssocID="{270A2EDE-4442-4E68-AEEF-08C1D9DCD04D}" presName="wedge2" presStyleLbl="node1" presStyleIdx="1" presStyleCnt="2"/>
      <dgm:spPr/>
    </dgm:pt>
    <dgm:pt modelId="{DBC9A058-E6AF-49F1-84A7-E458E2F51968}" type="pres">
      <dgm:prSet presAssocID="{270A2EDE-4442-4E68-AEEF-08C1D9DCD04D}" presName="dummy2a" presStyleCnt="0"/>
      <dgm:spPr/>
    </dgm:pt>
    <dgm:pt modelId="{AB868CF3-6188-4882-AE7D-266DCF5FB6E0}" type="pres">
      <dgm:prSet presAssocID="{270A2EDE-4442-4E68-AEEF-08C1D9DCD04D}" presName="dummy2b" presStyleCnt="0"/>
      <dgm:spPr/>
    </dgm:pt>
    <dgm:pt modelId="{A3762E50-E33D-450B-89B8-4A0D5C21F04D}" type="pres">
      <dgm:prSet presAssocID="{270A2EDE-4442-4E68-AEEF-08C1D9DCD04D}" presName="wedge2Tx" presStyleLbl="node1" presStyleIdx="1" presStyleCnt="2">
        <dgm:presLayoutVars>
          <dgm:chMax val="0"/>
          <dgm:chPref val="0"/>
          <dgm:bulletEnabled val="1"/>
        </dgm:presLayoutVars>
      </dgm:prSet>
      <dgm:spPr/>
    </dgm:pt>
    <dgm:pt modelId="{8D010937-77ED-49B1-8082-1B52142B4B5D}" type="pres">
      <dgm:prSet presAssocID="{5B08F1D9-5068-481B-AAEC-8691F38BD7FF}" presName="arrowWedge1" presStyleLbl="fgSibTrans2D1" presStyleIdx="0" presStyleCnt="2"/>
      <dgm:spPr/>
    </dgm:pt>
    <dgm:pt modelId="{4926339E-6FDD-43AC-B04D-6F010D147EDC}" type="pres">
      <dgm:prSet presAssocID="{D18FDF3D-D6C9-4444-A108-783CA129F07B}" presName="arrowWedge2" presStyleLbl="fgSibTrans2D1" presStyleIdx="1" presStyleCnt="2"/>
      <dgm:spPr/>
    </dgm:pt>
  </dgm:ptLst>
  <dgm:cxnLst>
    <dgm:cxn modelId="{B908D705-C17D-4044-82EF-646BD1A2BF8F}" type="presOf" srcId="{78B8A1AC-B156-4627-A793-3844649006B1}" destId="{44F32058-8C21-4A62-AA96-6EDD09ED0BE4}" srcOrd="0" destOrd="0" presId="urn:microsoft.com/office/officeart/2005/8/layout/cycle8"/>
    <dgm:cxn modelId="{C1F8992E-7A5D-4CAB-97E3-8A0637F9D98F}" type="presOf" srcId="{035496BC-06B8-479B-87D7-53C82FA03656}" destId="{A3762E50-E33D-450B-89B8-4A0D5C21F04D}" srcOrd="1" destOrd="0" presId="urn:microsoft.com/office/officeart/2005/8/layout/cycle8"/>
    <dgm:cxn modelId="{8FA02D36-3020-4B3C-A4AF-49E338C38C1F}" type="presOf" srcId="{78B8A1AC-B156-4627-A793-3844649006B1}" destId="{8BF0A96A-FA5B-49AA-8B3E-F2A669ED01B8}" srcOrd="1" destOrd="0" presId="urn:microsoft.com/office/officeart/2005/8/layout/cycle8"/>
    <dgm:cxn modelId="{F1F20C63-8818-472C-AFD4-148CBB092E7C}" type="presOf" srcId="{035496BC-06B8-479B-87D7-53C82FA03656}" destId="{87F84E03-6840-41D0-88CD-84677EDCBA65}" srcOrd="0" destOrd="0" presId="urn:microsoft.com/office/officeart/2005/8/layout/cycle8"/>
    <dgm:cxn modelId="{2C7E0871-1B49-415B-8E11-FCC49FCCF661}" srcId="{270A2EDE-4442-4E68-AEEF-08C1D9DCD04D}" destId="{035496BC-06B8-479B-87D7-53C82FA03656}" srcOrd="1" destOrd="0" parTransId="{2CE01261-A3BF-49C8-91C3-02F936E39DC8}" sibTransId="{D18FDF3D-D6C9-4444-A108-783CA129F07B}"/>
    <dgm:cxn modelId="{76ADEB95-7DFB-4EA4-8926-E0BE70034175}" type="presOf" srcId="{270A2EDE-4442-4E68-AEEF-08C1D9DCD04D}" destId="{469C22EC-0E8D-4848-A655-A5168D649212}" srcOrd="0" destOrd="0" presId="urn:microsoft.com/office/officeart/2005/8/layout/cycle8"/>
    <dgm:cxn modelId="{754D62A1-5F47-43CD-B389-B49B3574C715}" srcId="{270A2EDE-4442-4E68-AEEF-08C1D9DCD04D}" destId="{78B8A1AC-B156-4627-A793-3844649006B1}" srcOrd="0" destOrd="0" parTransId="{255FEE11-301E-42C2-854E-F821644F0B36}" sibTransId="{5B08F1D9-5068-481B-AAEC-8691F38BD7FF}"/>
    <dgm:cxn modelId="{E895514C-6FC9-4EC1-BDB6-28A43BF67DEC}" type="presParOf" srcId="{469C22EC-0E8D-4848-A655-A5168D649212}" destId="{44F32058-8C21-4A62-AA96-6EDD09ED0BE4}" srcOrd="0" destOrd="0" presId="urn:microsoft.com/office/officeart/2005/8/layout/cycle8"/>
    <dgm:cxn modelId="{800792EC-4E19-4CB2-9D7B-3538ABC6D27E}" type="presParOf" srcId="{469C22EC-0E8D-4848-A655-A5168D649212}" destId="{318C1369-C3D6-4E2B-BDC6-76A3E73C6C76}" srcOrd="1" destOrd="0" presId="urn:microsoft.com/office/officeart/2005/8/layout/cycle8"/>
    <dgm:cxn modelId="{C3AAAEC2-0FAD-466A-A77F-952738F9C649}" type="presParOf" srcId="{469C22EC-0E8D-4848-A655-A5168D649212}" destId="{22358540-7694-4B97-9184-140CAC71DDB0}" srcOrd="2" destOrd="0" presId="urn:microsoft.com/office/officeart/2005/8/layout/cycle8"/>
    <dgm:cxn modelId="{423E1E53-AA37-4F6E-BAD0-BC8E20C3AABA}" type="presParOf" srcId="{469C22EC-0E8D-4848-A655-A5168D649212}" destId="{8BF0A96A-FA5B-49AA-8B3E-F2A669ED01B8}" srcOrd="3" destOrd="0" presId="urn:microsoft.com/office/officeart/2005/8/layout/cycle8"/>
    <dgm:cxn modelId="{5720A352-232D-409B-A04C-387B5582BA8F}" type="presParOf" srcId="{469C22EC-0E8D-4848-A655-A5168D649212}" destId="{87F84E03-6840-41D0-88CD-84677EDCBA65}" srcOrd="4" destOrd="0" presId="urn:microsoft.com/office/officeart/2005/8/layout/cycle8"/>
    <dgm:cxn modelId="{97E75113-8732-4EF0-B7F7-21A57FC1AB5E}" type="presParOf" srcId="{469C22EC-0E8D-4848-A655-A5168D649212}" destId="{DBC9A058-E6AF-49F1-84A7-E458E2F51968}" srcOrd="5" destOrd="0" presId="urn:microsoft.com/office/officeart/2005/8/layout/cycle8"/>
    <dgm:cxn modelId="{3D5625F5-4E25-4661-B595-D07FF3DEAB65}" type="presParOf" srcId="{469C22EC-0E8D-4848-A655-A5168D649212}" destId="{AB868CF3-6188-4882-AE7D-266DCF5FB6E0}" srcOrd="6" destOrd="0" presId="urn:microsoft.com/office/officeart/2005/8/layout/cycle8"/>
    <dgm:cxn modelId="{99CBA54F-44BE-4374-9675-64883A8D7ED6}" type="presParOf" srcId="{469C22EC-0E8D-4848-A655-A5168D649212}" destId="{A3762E50-E33D-450B-89B8-4A0D5C21F04D}" srcOrd="7" destOrd="0" presId="urn:microsoft.com/office/officeart/2005/8/layout/cycle8"/>
    <dgm:cxn modelId="{19BF1824-39D8-4FA8-B7FD-F92211E6D739}" type="presParOf" srcId="{469C22EC-0E8D-4848-A655-A5168D649212}" destId="{8D010937-77ED-49B1-8082-1B52142B4B5D}" srcOrd="8" destOrd="0" presId="urn:microsoft.com/office/officeart/2005/8/layout/cycle8"/>
    <dgm:cxn modelId="{B8A5AE3B-D6A9-4E52-BD31-E91637813763}" type="presParOf" srcId="{469C22EC-0E8D-4848-A655-A5168D649212}" destId="{4926339E-6FDD-43AC-B04D-6F010D147EDC}" srcOrd="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66746C-EC31-42F1-8FE4-EFBFB8ADD8AE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E96B9A31-99D7-4614-B3A5-3EFB84F89C22}">
      <dgm:prSet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ru-RU"/>
            <a:t>գործող բանակներում հիվանդացածների և վիրավորների վիճակի բարելավումը</a:t>
          </a:r>
          <a:r>
            <a:rPr lang="en-US"/>
            <a:t>,</a:t>
          </a:r>
          <a:endParaRPr lang="ru-RU"/>
        </a:p>
      </dgm:t>
    </dgm:pt>
    <dgm:pt modelId="{FB146C50-2C87-4F82-B2A1-881DBA64E49D}" type="parTrans" cxnId="{2A9D745D-49B0-4BAF-A664-2B69CD6DB09E}">
      <dgm:prSet/>
      <dgm:spPr/>
      <dgm:t>
        <a:bodyPr/>
        <a:lstStyle/>
        <a:p>
          <a:endParaRPr lang="ru-RU"/>
        </a:p>
      </dgm:t>
    </dgm:pt>
    <dgm:pt modelId="{DA0C108F-D6F8-41BE-8040-70D7909DFCF5}" type="sibTrans" cxnId="{2A9D745D-49B0-4BAF-A664-2B69CD6DB09E}">
      <dgm:prSet/>
      <dgm:spPr/>
      <dgm:t>
        <a:bodyPr/>
        <a:lstStyle/>
        <a:p>
          <a:endParaRPr lang="ru-RU"/>
        </a:p>
      </dgm:t>
    </dgm:pt>
    <dgm:pt modelId="{6A2DB266-EB20-4C63-9519-EB9378FDF31F}">
      <dgm:prSet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ru-RU"/>
            <a:t>ռազմագերիների հետ վարվեցողությունը,</a:t>
          </a:r>
        </a:p>
      </dgm:t>
    </dgm:pt>
    <dgm:pt modelId="{F30ED1A5-B008-4BC4-9F61-529ABBF4E5ED}" type="parTrans" cxnId="{B3210704-D9B2-4D3F-A295-28A70EDEE116}">
      <dgm:prSet/>
      <dgm:spPr/>
      <dgm:t>
        <a:bodyPr/>
        <a:lstStyle/>
        <a:p>
          <a:endParaRPr lang="ru-RU"/>
        </a:p>
      </dgm:t>
    </dgm:pt>
    <dgm:pt modelId="{CFD9A51B-56E0-4FBB-A23E-53874859B51D}" type="sibTrans" cxnId="{B3210704-D9B2-4D3F-A295-28A70EDEE116}">
      <dgm:prSet/>
      <dgm:spPr/>
      <dgm:t>
        <a:bodyPr/>
        <a:lstStyle/>
        <a:p>
          <a:endParaRPr lang="ru-RU"/>
        </a:p>
      </dgm:t>
    </dgm:pt>
    <dgm:pt modelId="{C4838A2A-220C-4645-85BB-D0C08A605357}">
      <dgm:prSet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ru-RU"/>
            <a:t>վիրավորված և հիվանդացած ծովայինների վիճակի բարելավումը</a:t>
          </a:r>
          <a:r>
            <a:rPr lang="en-US"/>
            <a:t>,</a:t>
          </a:r>
          <a:endParaRPr lang="ru-RU"/>
        </a:p>
      </dgm:t>
    </dgm:pt>
    <dgm:pt modelId="{46467743-8055-4382-895C-4132AA31771D}" type="parTrans" cxnId="{9CF51C43-DFFF-407B-860E-025F1ABEEC8E}">
      <dgm:prSet/>
      <dgm:spPr/>
      <dgm:t>
        <a:bodyPr/>
        <a:lstStyle/>
        <a:p>
          <a:endParaRPr lang="ru-RU"/>
        </a:p>
      </dgm:t>
    </dgm:pt>
    <dgm:pt modelId="{21FE61B9-8C92-4016-B064-BB8466F31904}" type="sibTrans" cxnId="{9CF51C43-DFFF-407B-860E-025F1ABEEC8E}">
      <dgm:prSet/>
      <dgm:spPr/>
      <dgm:t>
        <a:bodyPr/>
        <a:lstStyle/>
        <a:p>
          <a:endParaRPr lang="ru-RU"/>
        </a:p>
      </dgm:t>
    </dgm:pt>
    <dgm:pt modelId="{5697311A-4D82-4336-9C94-F453102DD43D}">
      <dgm:prSet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ru-RU"/>
            <a:t>պատերազմների ժամանակ բնակչության պաշտպանությունը:</a:t>
          </a:r>
        </a:p>
      </dgm:t>
    </dgm:pt>
    <dgm:pt modelId="{FCB1AEEC-A682-4BB3-8ACA-40915EB691B6}" type="parTrans" cxnId="{0178687A-0647-48E7-9418-A5868991EFF1}">
      <dgm:prSet/>
      <dgm:spPr/>
      <dgm:t>
        <a:bodyPr/>
        <a:lstStyle/>
        <a:p>
          <a:endParaRPr lang="ru-RU"/>
        </a:p>
      </dgm:t>
    </dgm:pt>
    <dgm:pt modelId="{3DAC60B7-213D-4B05-A175-B5EE7C89DBDB}" type="sibTrans" cxnId="{0178687A-0647-48E7-9418-A5868991EFF1}">
      <dgm:prSet/>
      <dgm:spPr/>
      <dgm:t>
        <a:bodyPr/>
        <a:lstStyle/>
        <a:p>
          <a:endParaRPr lang="ru-RU"/>
        </a:p>
      </dgm:t>
    </dgm:pt>
    <dgm:pt modelId="{C3258E57-8694-43E2-8AB9-391C610A9AA7}" type="pres">
      <dgm:prSet presAssocID="{9266746C-EC31-42F1-8FE4-EFBFB8ADD8AE}" presName="Name0" presStyleCnt="0">
        <dgm:presLayoutVars>
          <dgm:dir/>
          <dgm:resizeHandles val="exact"/>
        </dgm:presLayoutVars>
      </dgm:prSet>
      <dgm:spPr/>
    </dgm:pt>
    <dgm:pt modelId="{8B858D88-95A2-4BB3-81E5-1DE7EA5E7127}" type="pres">
      <dgm:prSet presAssocID="{9266746C-EC31-42F1-8FE4-EFBFB8ADD8AE}" presName="bkgdShp" presStyleLbl="alignAccFollowNode1" presStyleIdx="0" presStyleCnt="1"/>
      <dgm:spPr/>
    </dgm:pt>
    <dgm:pt modelId="{82909A3D-029D-4C60-A905-1120D288A4DA}" type="pres">
      <dgm:prSet presAssocID="{9266746C-EC31-42F1-8FE4-EFBFB8ADD8AE}" presName="linComp" presStyleCnt="0"/>
      <dgm:spPr/>
    </dgm:pt>
    <dgm:pt modelId="{58F0BD8C-0B76-4E5D-B8F1-D2642DC8B631}" type="pres">
      <dgm:prSet presAssocID="{C4838A2A-220C-4645-85BB-D0C08A605357}" presName="compNode" presStyleCnt="0"/>
      <dgm:spPr/>
    </dgm:pt>
    <dgm:pt modelId="{6740CDC6-1A75-4A97-BA4D-1E3909FBD760}" type="pres">
      <dgm:prSet presAssocID="{C4838A2A-220C-4645-85BB-D0C08A605357}" presName="node" presStyleLbl="node1" presStyleIdx="0" presStyleCnt="4">
        <dgm:presLayoutVars>
          <dgm:bulletEnabled val="1"/>
        </dgm:presLayoutVars>
      </dgm:prSet>
      <dgm:spPr/>
    </dgm:pt>
    <dgm:pt modelId="{0B5C5CBE-D1AD-4F6F-BEB2-0FC49B0164E4}" type="pres">
      <dgm:prSet presAssocID="{C4838A2A-220C-4645-85BB-D0C08A605357}" presName="invisiNode" presStyleLbl="node1" presStyleIdx="0" presStyleCnt="4"/>
      <dgm:spPr/>
    </dgm:pt>
    <dgm:pt modelId="{6E415D54-9195-46CA-9315-135681B33471}" type="pres">
      <dgm:prSet presAssocID="{C4838A2A-220C-4645-85BB-D0C08A605357}" presName="imagNode" presStyleLbl="fgImgPlace1" presStyleIdx="0" presStyleCnt="4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CB26B631-405B-4100-A787-4D6A2F705284}" type="pres">
      <dgm:prSet presAssocID="{21FE61B9-8C92-4016-B064-BB8466F31904}" presName="sibTrans" presStyleLbl="sibTrans2D1" presStyleIdx="0" presStyleCnt="0"/>
      <dgm:spPr/>
    </dgm:pt>
    <dgm:pt modelId="{6B057A04-174C-4A54-B6D1-61EDF08EA3CC}" type="pres">
      <dgm:prSet presAssocID="{6A2DB266-EB20-4C63-9519-EB9378FDF31F}" presName="compNode" presStyleCnt="0"/>
      <dgm:spPr/>
    </dgm:pt>
    <dgm:pt modelId="{7B1D55D5-0F4D-47A3-8095-B39EDE42C501}" type="pres">
      <dgm:prSet presAssocID="{6A2DB266-EB20-4C63-9519-EB9378FDF31F}" presName="node" presStyleLbl="node1" presStyleIdx="1" presStyleCnt="4">
        <dgm:presLayoutVars>
          <dgm:bulletEnabled val="1"/>
        </dgm:presLayoutVars>
      </dgm:prSet>
      <dgm:spPr/>
    </dgm:pt>
    <dgm:pt modelId="{F045B03B-AF15-4786-BA67-FA86D19AE651}" type="pres">
      <dgm:prSet presAssocID="{6A2DB266-EB20-4C63-9519-EB9378FDF31F}" presName="invisiNode" presStyleLbl="node1" presStyleIdx="1" presStyleCnt="4"/>
      <dgm:spPr/>
    </dgm:pt>
    <dgm:pt modelId="{9F4A7F1B-4415-42F9-A3B3-211F47243525}" type="pres">
      <dgm:prSet presAssocID="{6A2DB266-EB20-4C63-9519-EB9378FDF31F}" presName="imagNode" presStyleLbl="fgImgPlace1" presStyleIdx="1" presStyleCnt="4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3246D5EA-4B04-4DE3-8298-FBE55E212887}" type="pres">
      <dgm:prSet presAssocID="{CFD9A51B-56E0-4FBB-A23E-53874859B51D}" presName="sibTrans" presStyleLbl="sibTrans2D1" presStyleIdx="0" presStyleCnt="0"/>
      <dgm:spPr/>
    </dgm:pt>
    <dgm:pt modelId="{31B89FDB-1500-488B-AB16-82CF72A51EF6}" type="pres">
      <dgm:prSet presAssocID="{E96B9A31-99D7-4614-B3A5-3EFB84F89C22}" presName="compNode" presStyleCnt="0"/>
      <dgm:spPr/>
    </dgm:pt>
    <dgm:pt modelId="{15472107-C89F-4996-95AA-718953D23CC5}" type="pres">
      <dgm:prSet presAssocID="{E96B9A31-99D7-4614-B3A5-3EFB84F89C22}" presName="node" presStyleLbl="node1" presStyleIdx="2" presStyleCnt="4">
        <dgm:presLayoutVars>
          <dgm:bulletEnabled val="1"/>
        </dgm:presLayoutVars>
      </dgm:prSet>
      <dgm:spPr/>
    </dgm:pt>
    <dgm:pt modelId="{ADFF7F43-49C3-4966-99F1-8F8FB81FFA98}" type="pres">
      <dgm:prSet presAssocID="{E96B9A31-99D7-4614-B3A5-3EFB84F89C22}" presName="invisiNode" presStyleLbl="node1" presStyleIdx="2" presStyleCnt="4"/>
      <dgm:spPr/>
    </dgm:pt>
    <dgm:pt modelId="{ADF47A89-2A18-40E6-A1A3-40A986B5C73F}" type="pres">
      <dgm:prSet presAssocID="{E96B9A31-99D7-4614-B3A5-3EFB84F89C22}" presName="imagNode" presStyleLbl="fgImgPlace1" presStyleIdx="2" presStyleCnt="4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3EE27DC7-2CEF-48C0-A45A-E6136B238256}" type="pres">
      <dgm:prSet presAssocID="{DA0C108F-D6F8-41BE-8040-70D7909DFCF5}" presName="sibTrans" presStyleLbl="sibTrans2D1" presStyleIdx="0" presStyleCnt="0"/>
      <dgm:spPr/>
    </dgm:pt>
    <dgm:pt modelId="{82ADE59F-EE95-4ED4-90D8-1030D239D44F}" type="pres">
      <dgm:prSet presAssocID="{5697311A-4D82-4336-9C94-F453102DD43D}" presName="compNode" presStyleCnt="0"/>
      <dgm:spPr/>
    </dgm:pt>
    <dgm:pt modelId="{6BE5EC3E-75D8-4DD7-B824-46D965F28A24}" type="pres">
      <dgm:prSet presAssocID="{5697311A-4D82-4336-9C94-F453102DD43D}" presName="node" presStyleLbl="node1" presStyleIdx="3" presStyleCnt="4">
        <dgm:presLayoutVars>
          <dgm:bulletEnabled val="1"/>
        </dgm:presLayoutVars>
      </dgm:prSet>
      <dgm:spPr/>
    </dgm:pt>
    <dgm:pt modelId="{19FB60BA-F924-4537-BC12-9F796B895362}" type="pres">
      <dgm:prSet presAssocID="{5697311A-4D82-4336-9C94-F453102DD43D}" presName="invisiNode" presStyleLbl="node1" presStyleIdx="3" presStyleCnt="4"/>
      <dgm:spPr/>
    </dgm:pt>
    <dgm:pt modelId="{4F13CB37-E0C7-48EF-B617-0DC0F9075EA8}" type="pres">
      <dgm:prSet presAssocID="{5697311A-4D82-4336-9C94-F453102DD43D}" presName="imagNode" presStyleLbl="fgImgPlace1" presStyleIdx="3" presStyleCnt="4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</dgm:ptLst>
  <dgm:cxnLst>
    <dgm:cxn modelId="{B3210704-D9B2-4D3F-A295-28A70EDEE116}" srcId="{9266746C-EC31-42F1-8FE4-EFBFB8ADD8AE}" destId="{6A2DB266-EB20-4C63-9519-EB9378FDF31F}" srcOrd="1" destOrd="0" parTransId="{F30ED1A5-B008-4BC4-9F61-529ABBF4E5ED}" sibTransId="{CFD9A51B-56E0-4FBB-A23E-53874859B51D}"/>
    <dgm:cxn modelId="{9FDD4F0A-7A14-46A5-8923-F0BDFBE6E7CD}" type="presOf" srcId="{21FE61B9-8C92-4016-B064-BB8466F31904}" destId="{CB26B631-405B-4100-A787-4D6A2F705284}" srcOrd="0" destOrd="0" presId="urn:microsoft.com/office/officeart/2005/8/layout/pList2"/>
    <dgm:cxn modelId="{95278819-7E10-4A2F-BACB-C16DA7BCF853}" type="presOf" srcId="{5697311A-4D82-4336-9C94-F453102DD43D}" destId="{6BE5EC3E-75D8-4DD7-B824-46D965F28A24}" srcOrd="0" destOrd="0" presId="urn:microsoft.com/office/officeart/2005/8/layout/pList2"/>
    <dgm:cxn modelId="{D69E9A22-0CB4-49D8-A2DA-8D2DC5CAE986}" type="presOf" srcId="{9266746C-EC31-42F1-8FE4-EFBFB8ADD8AE}" destId="{C3258E57-8694-43E2-8AB9-391C610A9AA7}" srcOrd="0" destOrd="0" presId="urn:microsoft.com/office/officeart/2005/8/layout/pList2"/>
    <dgm:cxn modelId="{BD26973C-54E1-4DCC-98DC-45165BAEEB50}" type="presOf" srcId="{DA0C108F-D6F8-41BE-8040-70D7909DFCF5}" destId="{3EE27DC7-2CEF-48C0-A45A-E6136B238256}" srcOrd="0" destOrd="0" presId="urn:microsoft.com/office/officeart/2005/8/layout/pList2"/>
    <dgm:cxn modelId="{2A9D745D-49B0-4BAF-A664-2B69CD6DB09E}" srcId="{9266746C-EC31-42F1-8FE4-EFBFB8ADD8AE}" destId="{E96B9A31-99D7-4614-B3A5-3EFB84F89C22}" srcOrd="2" destOrd="0" parTransId="{FB146C50-2C87-4F82-B2A1-881DBA64E49D}" sibTransId="{DA0C108F-D6F8-41BE-8040-70D7909DFCF5}"/>
    <dgm:cxn modelId="{A2244841-FD04-43A9-98F7-98EC7BC15039}" type="presOf" srcId="{CFD9A51B-56E0-4FBB-A23E-53874859B51D}" destId="{3246D5EA-4B04-4DE3-8298-FBE55E212887}" srcOrd="0" destOrd="0" presId="urn:microsoft.com/office/officeart/2005/8/layout/pList2"/>
    <dgm:cxn modelId="{9CF51C43-DFFF-407B-860E-025F1ABEEC8E}" srcId="{9266746C-EC31-42F1-8FE4-EFBFB8ADD8AE}" destId="{C4838A2A-220C-4645-85BB-D0C08A605357}" srcOrd="0" destOrd="0" parTransId="{46467743-8055-4382-895C-4132AA31771D}" sibTransId="{21FE61B9-8C92-4016-B064-BB8466F31904}"/>
    <dgm:cxn modelId="{0178687A-0647-48E7-9418-A5868991EFF1}" srcId="{9266746C-EC31-42F1-8FE4-EFBFB8ADD8AE}" destId="{5697311A-4D82-4336-9C94-F453102DD43D}" srcOrd="3" destOrd="0" parTransId="{FCB1AEEC-A682-4BB3-8ACA-40915EB691B6}" sibTransId="{3DAC60B7-213D-4B05-A175-B5EE7C89DBDB}"/>
    <dgm:cxn modelId="{0DA7E68B-0F1F-464B-89CD-D7CFB56D0F4A}" type="presOf" srcId="{6A2DB266-EB20-4C63-9519-EB9378FDF31F}" destId="{7B1D55D5-0F4D-47A3-8095-B39EDE42C501}" srcOrd="0" destOrd="0" presId="urn:microsoft.com/office/officeart/2005/8/layout/pList2"/>
    <dgm:cxn modelId="{E1A76E9D-5BC4-40ED-ADB3-0F855E8884A9}" type="presOf" srcId="{C4838A2A-220C-4645-85BB-D0C08A605357}" destId="{6740CDC6-1A75-4A97-BA4D-1E3909FBD760}" srcOrd="0" destOrd="0" presId="urn:microsoft.com/office/officeart/2005/8/layout/pList2"/>
    <dgm:cxn modelId="{5AC6CDB3-90E6-4403-B47B-F005D99B0397}" type="presOf" srcId="{E96B9A31-99D7-4614-B3A5-3EFB84F89C22}" destId="{15472107-C89F-4996-95AA-718953D23CC5}" srcOrd="0" destOrd="0" presId="urn:microsoft.com/office/officeart/2005/8/layout/pList2"/>
    <dgm:cxn modelId="{8535EE28-4C5E-40FA-B30D-EC10A08ECEB6}" type="presParOf" srcId="{C3258E57-8694-43E2-8AB9-391C610A9AA7}" destId="{8B858D88-95A2-4BB3-81E5-1DE7EA5E7127}" srcOrd="0" destOrd="0" presId="urn:microsoft.com/office/officeart/2005/8/layout/pList2"/>
    <dgm:cxn modelId="{26C7F2AA-819A-4FF9-AC0E-D57CEE08B414}" type="presParOf" srcId="{C3258E57-8694-43E2-8AB9-391C610A9AA7}" destId="{82909A3D-029D-4C60-A905-1120D288A4DA}" srcOrd="1" destOrd="0" presId="urn:microsoft.com/office/officeart/2005/8/layout/pList2"/>
    <dgm:cxn modelId="{AAC380A1-7053-459B-BD90-1BA21D47F8CB}" type="presParOf" srcId="{82909A3D-029D-4C60-A905-1120D288A4DA}" destId="{58F0BD8C-0B76-4E5D-B8F1-D2642DC8B631}" srcOrd="0" destOrd="0" presId="urn:microsoft.com/office/officeart/2005/8/layout/pList2"/>
    <dgm:cxn modelId="{B949E18D-81B0-49AB-938B-CB9F9E886C43}" type="presParOf" srcId="{58F0BD8C-0B76-4E5D-B8F1-D2642DC8B631}" destId="{6740CDC6-1A75-4A97-BA4D-1E3909FBD760}" srcOrd="0" destOrd="0" presId="urn:microsoft.com/office/officeart/2005/8/layout/pList2"/>
    <dgm:cxn modelId="{82D0532C-04A9-4B36-B8B3-3374861C9EC1}" type="presParOf" srcId="{58F0BD8C-0B76-4E5D-B8F1-D2642DC8B631}" destId="{0B5C5CBE-D1AD-4F6F-BEB2-0FC49B0164E4}" srcOrd="1" destOrd="0" presId="urn:microsoft.com/office/officeart/2005/8/layout/pList2"/>
    <dgm:cxn modelId="{ED63D71B-2798-4E76-A851-0CB522FEEEA4}" type="presParOf" srcId="{58F0BD8C-0B76-4E5D-B8F1-D2642DC8B631}" destId="{6E415D54-9195-46CA-9315-135681B33471}" srcOrd="2" destOrd="0" presId="urn:microsoft.com/office/officeart/2005/8/layout/pList2"/>
    <dgm:cxn modelId="{47E6DFD2-0F23-426D-8AFB-F08AD0B92503}" type="presParOf" srcId="{82909A3D-029D-4C60-A905-1120D288A4DA}" destId="{CB26B631-405B-4100-A787-4D6A2F705284}" srcOrd="1" destOrd="0" presId="urn:microsoft.com/office/officeart/2005/8/layout/pList2"/>
    <dgm:cxn modelId="{FDC4650E-53F0-414B-840C-F41AFE911ECA}" type="presParOf" srcId="{82909A3D-029D-4C60-A905-1120D288A4DA}" destId="{6B057A04-174C-4A54-B6D1-61EDF08EA3CC}" srcOrd="2" destOrd="0" presId="urn:microsoft.com/office/officeart/2005/8/layout/pList2"/>
    <dgm:cxn modelId="{08255892-591B-4E1D-B628-7FEC6FBBB35F}" type="presParOf" srcId="{6B057A04-174C-4A54-B6D1-61EDF08EA3CC}" destId="{7B1D55D5-0F4D-47A3-8095-B39EDE42C501}" srcOrd="0" destOrd="0" presId="urn:microsoft.com/office/officeart/2005/8/layout/pList2"/>
    <dgm:cxn modelId="{3578DF6A-B490-4B06-8BC8-1D5996235725}" type="presParOf" srcId="{6B057A04-174C-4A54-B6D1-61EDF08EA3CC}" destId="{F045B03B-AF15-4786-BA67-FA86D19AE651}" srcOrd="1" destOrd="0" presId="urn:microsoft.com/office/officeart/2005/8/layout/pList2"/>
    <dgm:cxn modelId="{A7EA02D9-FE30-4343-BD06-89765D45E329}" type="presParOf" srcId="{6B057A04-174C-4A54-B6D1-61EDF08EA3CC}" destId="{9F4A7F1B-4415-42F9-A3B3-211F47243525}" srcOrd="2" destOrd="0" presId="urn:microsoft.com/office/officeart/2005/8/layout/pList2"/>
    <dgm:cxn modelId="{0389C6E4-A12F-4755-A39E-23FA9F231CA9}" type="presParOf" srcId="{82909A3D-029D-4C60-A905-1120D288A4DA}" destId="{3246D5EA-4B04-4DE3-8298-FBE55E212887}" srcOrd="3" destOrd="0" presId="urn:microsoft.com/office/officeart/2005/8/layout/pList2"/>
    <dgm:cxn modelId="{FD13B69E-18E3-48C9-8242-8DA052B05666}" type="presParOf" srcId="{82909A3D-029D-4C60-A905-1120D288A4DA}" destId="{31B89FDB-1500-488B-AB16-82CF72A51EF6}" srcOrd="4" destOrd="0" presId="urn:microsoft.com/office/officeart/2005/8/layout/pList2"/>
    <dgm:cxn modelId="{4DCA0510-875F-4788-B3C6-20BDCA4F5BC3}" type="presParOf" srcId="{31B89FDB-1500-488B-AB16-82CF72A51EF6}" destId="{15472107-C89F-4996-95AA-718953D23CC5}" srcOrd="0" destOrd="0" presId="urn:microsoft.com/office/officeart/2005/8/layout/pList2"/>
    <dgm:cxn modelId="{76F33902-8F2B-4723-AF07-F1FCF2F95D1F}" type="presParOf" srcId="{31B89FDB-1500-488B-AB16-82CF72A51EF6}" destId="{ADFF7F43-49C3-4966-99F1-8F8FB81FFA98}" srcOrd="1" destOrd="0" presId="urn:microsoft.com/office/officeart/2005/8/layout/pList2"/>
    <dgm:cxn modelId="{40D6F235-851B-4207-81BD-856BD08D6D89}" type="presParOf" srcId="{31B89FDB-1500-488B-AB16-82CF72A51EF6}" destId="{ADF47A89-2A18-40E6-A1A3-40A986B5C73F}" srcOrd="2" destOrd="0" presId="urn:microsoft.com/office/officeart/2005/8/layout/pList2"/>
    <dgm:cxn modelId="{E2360E9B-6A43-4FBC-8DD0-D222C8D6F4D4}" type="presParOf" srcId="{82909A3D-029D-4C60-A905-1120D288A4DA}" destId="{3EE27DC7-2CEF-48C0-A45A-E6136B238256}" srcOrd="5" destOrd="0" presId="urn:microsoft.com/office/officeart/2005/8/layout/pList2"/>
    <dgm:cxn modelId="{50C03DBC-275E-4508-BF8E-3A1D4E1091E8}" type="presParOf" srcId="{82909A3D-029D-4C60-A905-1120D288A4DA}" destId="{82ADE59F-EE95-4ED4-90D8-1030D239D44F}" srcOrd="6" destOrd="0" presId="urn:microsoft.com/office/officeart/2005/8/layout/pList2"/>
    <dgm:cxn modelId="{2F377C83-09DD-4863-9B4B-1D4F1045F2D0}" type="presParOf" srcId="{82ADE59F-EE95-4ED4-90D8-1030D239D44F}" destId="{6BE5EC3E-75D8-4DD7-B824-46D965F28A24}" srcOrd="0" destOrd="0" presId="urn:microsoft.com/office/officeart/2005/8/layout/pList2"/>
    <dgm:cxn modelId="{027AB752-50AC-45DF-A381-34B47BD65E98}" type="presParOf" srcId="{82ADE59F-EE95-4ED4-90D8-1030D239D44F}" destId="{19FB60BA-F924-4537-BC12-9F796B895362}" srcOrd="1" destOrd="0" presId="urn:microsoft.com/office/officeart/2005/8/layout/pList2"/>
    <dgm:cxn modelId="{75BF10CE-5C09-48D1-A054-F828DC97BAAE}" type="presParOf" srcId="{82ADE59F-EE95-4ED4-90D8-1030D239D44F}" destId="{4F13CB37-E0C7-48EF-B617-0DC0F9075EA8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789973C-FC6E-4EA6-83E7-1B81A838B970}" type="doc">
      <dgm:prSet loTypeId="urn:microsoft.com/office/officeart/2005/8/layout/equation2" loCatId="process" qsTypeId="urn:microsoft.com/office/officeart/2005/8/quickstyle/simple1" qsCatId="simple" csTypeId="urn:microsoft.com/office/officeart/2005/8/colors/colorful2" csCatId="colorful" phldr="1"/>
      <dgm:spPr/>
    </dgm:pt>
    <dgm:pt modelId="{C6D236A9-04A7-4785-B9DB-1B7BCCBA0691}">
      <dgm:prSet phldrT="[Текст]"/>
      <dgm:spPr/>
      <dgm:t>
        <a:bodyPr/>
        <a:lstStyle/>
        <a:p>
          <a:r>
            <a:rPr lang="hy-AM"/>
            <a:t>Միջազգային մարդսիրություն</a:t>
          </a:r>
          <a:endParaRPr lang="ru-RU"/>
        </a:p>
      </dgm:t>
    </dgm:pt>
    <dgm:pt modelId="{0EC9693B-664D-49C7-B29D-35EF3F6DC62C}" type="parTrans" cxnId="{58CA489C-1DCB-4D30-9EA3-5E5B4D2F1370}">
      <dgm:prSet/>
      <dgm:spPr/>
      <dgm:t>
        <a:bodyPr/>
        <a:lstStyle/>
        <a:p>
          <a:endParaRPr lang="ru-RU"/>
        </a:p>
      </dgm:t>
    </dgm:pt>
    <dgm:pt modelId="{F4BCAAA5-04A9-4624-92D4-31ADFC7A4F1F}" type="sibTrans" cxnId="{58CA489C-1DCB-4D30-9EA3-5E5B4D2F1370}">
      <dgm:prSet/>
      <dgm:spPr/>
      <dgm:t>
        <a:bodyPr/>
        <a:lstStyle/>
        <a:p>
          <a:endParaRPr lang="ru-RU"/>
        </a:p>
      </dgm:t>
    </dgm:pt>
    <dgm:pt modelId="{991DACFF-C7D4-41FB-8CA9-3E4E02272544}">
      <dgm:prSet custT="1"/>
      <dgm:spPr/>
      <dgm:t>
        <a:bodyPr/>
        <a:lstStyle/>
        <a:p>
          <a:r>
            <a:rPr lang="hy-AM" sz="1200"/>
            <a:t>Իրանում՝ «Կարմիր առյուծի և արևի ընկերություն»։</a:t>
          </a:r>
          <a:endParaRPr lang="ru-RU" sz="1200"/>
        </a:p>
      </dgm:t>
    </dgm:pt>
    <dgm:pt modelId="{1C2A45C6-7894-4E59-9130-533040D71D8A}" type="parTrans" cxnId="{A3AE54CE-E6E2-41FF-8403-78023995CCB7}">
      <dgm:prSet/>
      <dgm:spPr/>
      <dgm:t>
        <a:bodyPr/>
        <a:lstStyle/>
        <a:p>
          <a:endParaRPr lang="ru-RU"/>
        </a:p>
      </dgm:t>
    </dgm:pt>
    <dgm:pt modelId="{DACD1333-BDE7-4B7A-BDF9-D6E6E0A1B64D}" type="sibTrans" cxnId="{A3AE54CE-E6E2-41FF-8403-78023995CCB7}">
      <dgm:prSet/>
      <dgm:spPr/>
      <dgm:t>
        <a:bodyPr/>
        <a:lstStyle/>
        <a:p>
          <a:endParaRPr lang="ru-RU"/>
        </a:p>
      </dgm:t>
    </dgm:pt>
    <dgm:pt modelId="{302D7C13-9C43-49FC-A276-942573D55AD7}">
      <dgm:prSet custT="1"/>
      <dgm:spPr/>
      <dgm:t>
        <a:bodyPr/>
        <a:lstStyle/>
        <a:p>
          <a:r>
            <a:rPr lang="hy-AM" sz="500"/>
            <a:t>։</a:t>
          </a:r>
          <a:r>
            <a:rPr lang="hy-AM" sz="1200"/>
            <a:t> Ադրբեջանում, Թուրքմենստանում, Ուզբեկստանում,Տաջիկստանում, Աֆղանստանում, Թուրքիայում և Պակիստանում կոչվում է «Կարմիր մահիկ»</a:t>
          </a:r>
          <a:endParaRPr lang="ru-RU" sz="1200"/>
        </a:p>
      </dgm:t>
    </dgm:pt>
    <dgm:pt modelId="{36A0344E-068B-47FF-9B01-2461CD46DE9F}" type="parTrans" cxnId="{FA0206F0-0C08-4A0B-929C-D4FE9DD64A8C}">
      <dgm:prSet/>
      <dgm:spPr/>
      <dgm:t>
        <a:bodyPr/>
        <a:lstStyle/>
        <a:p>
          <a:endParaRPr lang="ru-RU"/>
        </a:p>
      </dgm:t>
    </dgm:pt>
    <dgm:pt modelId="{EA5122B9-425B-458F-B039-6B273CB4CC18}" type="sibTrans" cxnId="{FA0206F0-0C08-4A0B-929C-D4FE9DD64A8C}">
      <dgm:prSet/>
      <dgm:spPr/>
      <dgm:t>
        <a:bodyPr/>
        <a:lstStyle/>
        <a:p>
          <a:endParaRPr lang="ru-RU"/>
        </a:p>
      </dgm:t>
    </dgm:pt>
    <dgm:pt modelId="{69F9723F-D4FC-49A0-A5DD-8059C2377A2D}" type="pres">
      <dgm:prSet presAssocID="{B789973C-FC6E-4EA6-83E7-1B81A838B970}" presName="Name0" presStyleCnt="0">
        <dgm:presLayoutVars>
          <dgm:dir/>
          <dgm:resizeHandles val="exact"/>
        </dgm:presLayoutVars>
      </dgm:prSet>
      <dgm:spPr/>
    </dgm:pt>
    <dgm:pt modelId="{0253419C-D966-4028-B62D-214328C8CD7D}" type="pres">
      <dgm:prSet presAssocID="{B789973C-FC6E-4EA6-83E7-1B81A838B970}" presName="vNodes" presStyleCnt="0"/>
      <dgm:spPr/>
    </dgm:pt>
    <dgm:pt modelId="{675717E9-6167-4B21-B5CD-B153EFE583EE}" type="pres">
      <dgm:prSet presAssocID="{991DACFF-C7D4-41FB-8CA9-3E4E02272544}" presName="node" presStyleLbl="node1" presStyleIdx="0" presStyleCnt="3" custScaleX="219483" custScaleY="148489">
        <dgm:presLayoutVars>
          <dgm:bulletEnabled val="1"/>
        </dgm:presLayoutVars>
      </dgm:prSet>
      <dgm:spPr/>
    </dgm:pt>
    <dgm:pt modelId="{0B30DC4B-FB7F-4DBA-A453-6B825BA2DE3F}" type="pres">
      <dgm:prSet presAssocID="{DACD1333-BDE7-4B7A-BDF9-D6E6E0A1B64D}" presName="spacerT" presStyleCnt="0"/>
      <dgm:spPr/>
    </dgm:pt>
    <dgm:pt modelId="{44E32A8F-901C-4758-A723-9230B8C62F02}" type="pres">
      <dgm:prSet presAssocID="{DACD1333-BDE7-4B7A-BDF9-D6E6E0A1B64D}" presName="sibTrans" presStyleLbl="sibTrans2D1" presStyleIdx="0" presStyleCnt="2"/>
      <dgm:spPr/>
    </dgm:pt>
    <dgm:pt modelId="{8700A8B8-E993-48F2-80FD-3098F10AB979}" type="pres">
      <dgm:prSet presAssocID="{DACD1333-BDE7-4B7A-BDF9-D6E6E0A1B64D}" presName="spacerB" presStyleCnt="0"/>
      <dgm:spPr/>
    </dgm:pt>
    <dgm:pt modelId="{0077B353-17B2-44A6-8821-352BF8C33EA1}" type="pres">
      <dgm:prSet presAssocID="{302D7C13-9C43-49FC-A276-942573D55AD7}" presName="node" presStyleLbl="node1" presStyleIdx="1" presStyleCnt="3" custScaleX="278092" custScaleY="246396">
        <dgm:presLayoutVars>
          <dgm:bulletEnabled val="1"/>
        </dgm:presLayoutVars>
      </dgm:prSet>
      <dgm:spPr/>
    </dgm:pt>
    <dgm:pt modelId="{B8B54FC0-7FA5-4CA4-943D-8DB09BF7036C}" type="pres">
      <dgm:prSet presAssocID="{B789973C-FC6E-4EA6-83E7-1B81A838B970}" presName="sibTransLast" presStyleLbl="sibTrans2D1" presStyleIdx="1" presStyleCnt="2"/>
      <dgm:spPr/>
    </dgm:pt>
    <dgm:pt modelId="{7DE30B96-DEED-4D5D-8874-09E9A60653CC}" type="pres">
      <dgm:prSet presAssocID="{B789973C-FC6E-4EA6-83E7-1B81A838B970}" presName="connectorText" presStyleLbl="sibTrans2D1" presStyleIdx="1" presStyleCnt="2"/>
      <dgm:spPr/>
    </dgm:pt>
    <dgm:pt modelId="{B2944BC8-94DB-4977-8FE7-5F18448F0CAE}" type="pres">
      <dgm:prSet presAssocID="{B789973C-FC6E-4EA6-83E7-1B81A838B970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E0748B47-1B9B-489B-B0C9-FDFD6885BD92}" type="presOf" srcId="{DACD1333-BDE7-4B7A-BDF9-D6E6E0A1B64D}" destId="{44E32A8F-901C-4758-A723-9230B8C62F02}" srcOrd="0" destOrd="0" presId="urn:microsoft.com/office/officeart/2005/8/layout/equation2"/>
    <dgm:cxn modelId="{58CA489C-1DCB-4D30-9EA3-5E5B4D2F1370}" srcId="{B789973C-FC6E-4EA6-83E7-1B81A838B970}" destId="{C6D236A9-04A7-4785-B9DB-1B7BCCBA0691}" srcOrd="2" destOrd="0" parTransId="{0EC9693B-664D-49C7-B29D-35EF3F6DC62C}" sibTransId="{F4BCAAA5-04A9-4624-92D4-31ADFC7A4F1F}"/>
    <dgm:cxn modelId="{F237F1B0-9C5A-43BF-86C4-FD5ACA199C01}" type="presOf" srcId="{EA5122B9-425B-458F-B039-6B273CB4CC18}" destId="{7DE30B96-DEED-4D5D-8874-09E9A60653CC}" srcOrd="1" destOrd="0" presId="urn:microsoft.com/office/officeart/2005/8/layout/equation2"/>
    <dgm:cxn modelId="{94A75DB2-D134-4C74-9356-89E7D348C2C7}" type="presOf" srcId="{B789973C-FC6E-4EA6-83E7-1B81A838B970}" destId="{69F9723F-D4FC-49A0-A5DD-8059C2377A2D}" srcOrd="0" destOrd="0" presId="urn:microsoft.com/office/officeart/2005/8/layout/equation2"/>
    <dgm:cxn modelId="{A3AE54CE-E6E2-41FF-8403-78023995CCB7}" srcId="{B789973C-FC6E-4EA6-83E7-1B81A838B970}" destId="{991DACFF-C7D4-41FB-8CA9-3E4E02272544}" srcOrd="0" destOrd="0" parTransId="{1C2A45C6-7894-4E59-9130-533040D71D8A}" sibTransId="{DACD1333-BDE7-4B7A-BDF9-D6E6E0A1B64D}"/>
    <dgm:cxn modelId="{C83BFEDD-F3A7-43E2-AACD-02E2878A69C4}" type="presOf" srcId="{C6D236A9-04A7-4785-B9DB-1B7BCCBA0691}" destId="{B2944BC8-94DB-4977-8FE7-5F18448F0CAE}" srcOrd="0" destOrd="0" presId="urn:microsoft.com/office/officeart/2005/8/layout/equation2"/>
    <dgm:cxn modelId="{13342EE6-FF64-4C1E-A797-20B64C29D66E}" type="presOf" srcId="{EA5122B9-425B-458F-B039-6B273CB4CC18}" destId="{B8B54FC0-7FA5-4CA4-943D-8DB09BF7036C}" srcOrd="0" destOrd="0" presId="urn:microsoft.com/office/officeart/2005/8/layout/equation2"/>
    <dgm:cxn modelId="{CAC1CBEE-2A4A-44C2-AF3C-7DB7A2931DE7}" type="presOf" srcId="{991DACFF-C7D4-41FB-8CA9-3E4E02272544}" destId="{675717E9-6167-4B21-B5CD-B153EFE583EE}" srcOrd="0" destOrd="0" presId="urn:microsoft.com/office/officeart/2005/8/layout/equation2"/>
    <dgm:cxn modelId="{FA0206F0-0C08-4A0B-929C-D4FE9DD64A8C}" srcId="{B789973C-FC6E-4EA6-83E7-1B81A838B970}" destId="{302D7C13-9C43-49FC-A276-942573D55AD7}" srcOrd="1" destOrd="0" parTransId="{36A0344E-068B-47FF-9B01-2461CD46DE9F}" sibTransId="{EA5122B9-425B-458F-B039-6B273CB4CC18}"/>
    <dgm:cxn modelId="{024686F1-DD1E-43E6-8DEF-26664764BCE8}" type="presOf" srcId="{302D7C13-9C43-49FC-A276-942573D55AD7}" destId="{0077B353-17B2-44A6-8821-352BF8C33EA1}" srcOrd="0" destOrd="0" presId="urn:microsoft.com/office/officeart/2005/8/layout/equation2"/>
    <dgm:cxn modelId="{5206CCDA-9C0E-4868-90D2-98480346A212}" type="presParOf" srcId="{69F9723F-D4FC-49A0-A5DD-8059C2377A2D}" destId="{0253419C-D966-4028-B62D-214328C8CD7D}" srcOrd="0" destOrd="0" presId="urn:microsoft.com/office/officeart/2005/8/layout/equation2"/>
    <dgm:cxn modelId="{F5D9D92A-CF6A-40DF-8E48-16723F3D5EBE}" type="presParOf" srcId="{0253419C-D966-4028-B62D-214328C8CD7D}" destId="{675717E9-6167-4B21-B5CD-B153EFE583EE}" srcOrd="0" destOrd="0" presId="urn:microsoft.com/office/officeart/2005/8/layout/equation2"/>
    <dgm:cxn modelId="{26BC7DE8-DA96-41F4-8F31-F2D8F2FFE808}" type="presParOf" srcId="{0253419C-D966-4028-B62D-214328C8CD7D}" destId="{0B30DC4B-FB7F-4DBA-A453-6B825BA2DE3F}" srcOrd="1" destOrd="0" presId="urn:microsoft.com/office/officeart/2005/8/layout/equation2"/>
    <dgm:cxn modelId="{F19801B3-7D67-47BD-ADFA-B6F922499884}" type="presParOf" srcId="{0253419C-D966-4028-B62D-214328C8CD7D}" destId="{44E32A8F-901C-4758-A723-9230B8C62F02}" srcOrd="2" destOrd="0" presId="urn:microsoft.com/office/officeart/2005/8/layout/equation2"/>
    <dgm:cxn modelId="{644FD88A-F63D-4C0A-AD6B-C968DFA6B64C}" type="presParOf" srcId="{0253419C-D966-4028-B62D-214328C8CD7D}" destId="{8700A8B8-E993-48F2-80FD-3098F10AB979}" srcOrd="3" destOrd="0" presId="urn:microsoft.com/office/officeart/2005/8/layout/equation2"/>
    <dgm:cxn modelId="{516668CB-F291-4656-8C64-44E4DB443C37}" type="presParOf" srcId="{0253419C-D966-4028-B62D-214328C8CD7D}" destId="{0077B353-17B2-44A6-8821-352BF8C33EA1}" srcOrd="4" destOrd="0" presId="urn:microsoft.com/office/officeart/2005/8/layout/equation2"/>
    <dgm:cxn modelId="{CEBFF7A8-C65E-44C8-AA6D-C365A79515DB}" type="presParOf" srcId="{69F9723F-D4FC-49A0-A5DD-8059C2377A2D}" destId="{B8B54FC0-7FA5-4CA4-943D-8DB09BF7036C}" srcOrd="1" destOrd="0" presId="urn:microsoft.com/office/officeart/2005/8/layout/equation2"/>
    <dgm:cxn modelId="{1FE57F6E-DF44-4227-857A-E95AAA9487CA}" type="presParOf" srcId="{B8B54FC0-7FA5-4CA4-943D-8DB09BF7036C}" destId="{7DE30B96-DEED-4D5D-8874-09E9A60653CC}" srcOrd="0" destOrd="0" presId="urn:microsoft.com/office/officeart/2005/8/layout/equation2"/>
    <dgm:cxn modelId="{E95D8886-B621-4622-B263-38C6A06BA1F6}" type="presParOf" srcId="{69F9723F-D4FC-49A0-A5DD-8059C2377A2D}" destId="{B2944BC8-94DB-4977-8FE7-5F18448F0CAE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F32058-8C21-4A62-AA96-6EDD09ED0BE4}">
      <dsp:nvSpPr>
        <dsp:cNvPr id="0" name=""/>
        <dsp:cNvSpPr/>
      </dsp:nvSpPr>
      <dsp:spPr>
        <a:xfrm>
          <a:off x="1185107" y="238031"/>
          <a:ext cx="3116184" cy="2688336"/>
        </a:xfrm>
        <a:prstGeom prst="pie">
          <a:avLst>
            <a:gd name="adj1" fmla="val 16200000"/>
            <a:gd name="adj2" fmla="val 54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Հաագայի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իրավունք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», </a:t>
          </a: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որը սահմանում է զինված ընդհարման մեջ գտնվող կողմերի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իրավունքներն ու պարտականությունները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ռազմական գործողությունների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ընթացքում և սահմանափակում է հակառակորդին վնաս պատճառելու հնարավոր միջոցները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:</a:t>
          </a:r>
          <a:endParaRPr lang="ru-RU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7880" y="942120"/>
        <a:ext cx="1112923" cy="1280160"/>
      </dsp:txXfrm>
    </dsp:sp>
    <dsp:sp modelId="{87F84E03-6840-41D0-88CD-84677EDCBA65}">
      <dsp:nvSpPr>
        <dsp:cNvPr id="0" name=""/>
        <dsp:cNvSpPr/>
      </dsp:nvSpPr>
      <dsp:spPr>
        <a:xfrm>
          <a:off x="1271015" y="238031"/>
          <a:ext cx="2688336" cy="2688336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Ժնևի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իրավունք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», </a:t>
          </a: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որի նպատակն է պաշտպանել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քաղաքացիական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բնակչությանը</a:t>
          </a:r>
        </a:p>
      </dsp:txBody>
      <dsp:txXfrm>
        <a:off x="1530248" y="942120"/>
        <a:ext cx="960120" cy="1280160"/>
      </dsp:txXfrm>
    </dsp:sp>
    <dsp:sp modelId="{8D010937-77ED-49B1-8082-1B52142B4B5D}">
      <dsp:nvSpPr>
        <dsp:cNvPr id="0" name=""/>
        <dsp:cNvSpPr/>
      </dsp:nvSpPr>
      <dsp:spPr>
        <a:xfrm>
          <a:off x="1229290" y="71611"/>
          <a:ext cx="3021177" cy="3021177"/>
        </a:xfrm>
        <a:prstGeom prst="circularArrow">
          <a:avLst>
            <a:gd name="adj1" fmla="val 5085"/>
            <a:gd name="adj2" fmla="val 327528"/>
            <a:gd name="adj3" fmla="val 5072472"/>
            <a:gd name="adj4" fmla="val 16200000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6339E-6FDD-43AC-B04D-6F010D147EDC}">
      <dsp:nvSpPr>
        <dsp:cNvPr id="0" name=""/>
        <dsp:cNvSpPr/>
      </dsp:nvSpPr>
      <dsp:spPr>
        <a:xfrm>
          <a:off x="1104595" y="71611"/>
          <a:ext cx="3021177" cy="3021177"/>
        </a:xfrm>
        <a:prstGeom prst="circularArrow">
          <a:avLst>
            <a:gd name="adj1" fmla="val 5085"/>
            <a:gd name="adj2" fmla="val 327528"/>
            <a:gd name="adj3" fmla="val 15872472"/>
            <a:gd name="adj4" fmla="val 5400000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58D88-95A2-4BB3-81E5-1DE7EA5E7127}">
      <dsp:nvSpPr>
        <dsp:cNvPr id="0" name=""/>
        <dsp:cNvSpPr/>
      </dsp:nvSpPr>
      <dsp:spPr>
        <a:xfrm>
          <a:off x="0" y="0"/>
          <a:ext cx="5486400" cy="14401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415D54-9195-46CA-9315-135681B33471}">
      <dsp:nvSpPr>
        <dsp:cNvPr id="0" name=""/>
        <dsp:cNvSpPr/>
      </dsp:nvSpPr>
      <dsp:spPr>
        <a:xfrm>
          <a:off x="166102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40CDC6-1A75-4A97-BA4D-1E3909FBD760}">
      <dsp:nvSpPr>
        <dsp:cNvPr id="0" name=""/>
        <dsp:cNvSpPr/>
      </dsp:nvSpPr>
      <dsp:spPr>
        <a:xfrm rot="10800000">
          <a:off x="166102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800" kern="1200"/>
            <a:t>վիրավորված և հիվանդացած ծովայինների վիճակի բարելավումը</a:t>
          </a:r>
          <a:r>
            <a:rPr lang="en-US" sz="800" kern="1200"/>
            <a:t>,</a:t>
          </a:r>
          <a:endParaRPr lang="ru-RU" sz="800" kern="1200"/>
        </a:p>
      </dsp:txBody>
      <dsp:txXfrm rot="10800000">
        <a:off x="202965" y="1440179"/>
        <a:ext cx="1124923" cy="1723357"/>
      </dsp:txXfrm>
    </dsp:sp>
    <dsp:sp modelId="{9F4A7F1B-4415-42F9-A3B3-211F47243525}">
      <dsp:nvSpPr>
        <dsp:cNvPr id="0" name=""/>
        <dsp:cNvSpPr/>
      </dsp:nvSpPr>
      <dsp:spPr>
        <a:xfrm>
          <a:off x="1484617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1D55D5-0F4D-47A3-8095-B39EDE42C501}">
      <dsp:nvSpPr>
        <dsp:cNvPr id="0" name=""/>
        <dsp:cNvSpPr/>
      </dsp:nvSpPr>
      <dsp:spPr>
        <a:xfrm rot="10800000">
          <a:off x="1484617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800" kern="1200"/>
            <a:t>ռազմագերիների հետ վարվեցողությունը,</a:t>
          </a:r>
        </a:p>
      </dsp:txBody>
      <dsp:txXfrm rot="10800000">
        <a:off x="1521480" y="1440179"/>
        <a:ext cx="1124923" cy="1723357"/>
      </dsp:txXfrm>
    </dsp:sp>
    <dsp:sp modelId="{ADF47A89-2A18-40E6-A1A3-40A986B5C73F}">
      <dsp:nvSpPr>
        <dsp:cNvPr id="0" name=""/>
        <dsp:cNvSpPr/>
      </dsp:nvSpPr>
      <dsp:spPr>
        <a:xfrm>
          <a:off x="2803132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472107-C89F-4996-95AA-718953D23CC5}">
      <dsp:nvSpPr>
        <dsp:cNvPr id="0" name=""/>
        <dsp:cNvSpPr/>
      </dsp:nvSpPr>
      <dsp:spPr>
        <a:xfrm rot="10800000">
          <a:off x="2803132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800" kern="1200"/>
            <a:t>գործող բանակներում հիվանդացածների և վիրավորների վիճակի բարելավումը</a:t>
          </a:r>
          <a:r>
            <a:rPr lang="en-US" sz="800" kern="1200"/>
            <a:t>,</a:t>
          </a:r>
          <a:endParaRPr lang="ru-RU" sz="800" kern="1200"/>
        </a:p>
      </dsp:txBody>
      <dsp:txXfrm rot="10800000">
        <a:off x="2839995" y="1440179"/>
        <a:ext cx="1124923" cy="1723357"/>
      </dsp:txXfrm>
    </dsp:sp>
    <dsp:sp modelId="{4F13CB37-E0C7-48EF-B617-0DC0F9075EA8}">
      <dsp:nvSpPr>
        <dsp:cNvPr id="0" name=""/>
        <dsp:cNvSpPr/>
      </dsp:nvSpPr>
      <dsp:spPr>
        <a:xfrm>
          <a:off x="4121647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E5EC3E-75D8-4DD7-B824-46D965F28A24}">
      <dsp:nvSpPr>
        <dsp:cNvPr id="0" name=""/>
        <dsp:cNvSpPr/>
      </dsp:nvSpPr>
      <dsp:spPr>
        <a:xfrm rot="10800000">
          <a:off x="4121647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ru-RU" sz="800" kern="1200"/>
            <a:t>պատերազմների ժամանակ բնակչության պաշտպանությունը:</a:t>
          </a:r>
        </a:p>
      </dsp:txBody>
      <dsp:txXfrm rot="10800000">
        <a:off x="4158510" y="1440179"/>
        <a:ext cx="1124923" cy="17233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5717E9-6167-4B21-B5CD-B153EFE583EE}">
      <dsp:nvSpPr>
        <dsp:cNvPr id="0" name=""/>
        <dsp:cNvSpPr/>
      </dsp:nvSpPr>
      <dsp:spPr>
        <a:xfrm>
          <a:off x="1108686" y="995"/>
          <a:ext cx="1496394" cy="101237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200" kern="1200"/>
            <a:t>Իրանում՝ «Կարմիր առյուծի և արևի ընկերություն»։</a:t>
          </a:r>
          <a:endParaRPr lang="ru-RU" sz="1200" kern="1200"/>
        </a:p>
      </dsp:txBody>
      <dsp:txXfrm>
        <a:off x="1327828" y="149253"/>
        <a:ext cx="1058110" cy="715854"/>
      </dsp:txXfrm>
    </dsp:sp>
    <dsp:sp modelId="{44E32A8F-901C-4758-A723-9230B8C62F02}">
      <dsp:nvSpPr>
        <dsp:cNvPr id="0" name=""/>
        <dsp:cNvSpPr/>
      </dsp:nvSpPr>
      <dsp:spPr>
        <a:xfrm>
          <a:off x="1659167" y="1068727"/>
          <a:ext cx="395433" cy="395433"/>
        </a:xfrm>
        <a:prstGeom prst="mathPlu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711582" y="1219941"/>
        <a:ext cx="290603" cy="93005"/>
      </dsp:txXfrm>
    </dsp:sp>
    <dsp:sp modelId="{0077B353-17B2-44A6-8821-352BF8C33EA1}">
      <dsp:nvSpPr>
        <dsp:cNvPr id="0" name=""/>
        <dsp:cNvSpPr/>
      </dsp:nvSpPr>
      <dsp:spPr>
        <a:xfrm>
          <a:off x="908893" y="1519521"/>
          <a:ext cx="1895980" cy="1679882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500" kern="1200"/>
            <a:t>։</a:t>
          </a:r>
          <a:r>
            <a:rPr lang="hy-AM" sz="1200" kern="1200"/>
            <a:t> Ադրբեջանում, Թուրքմենստանում, Ուզբեկստանում,Տաջիկստանում, Աֆղանստանում, Թուրքիայում և Պակիստանում կոչվում է «Կարմիր մահիկ»</a:t>
          </a:r>
          <a:endParaRPr lang="ru-RU" sz="1200" kern="1200"/>
        </a:p>
      </dsp:txBody>
      <dsp:txXfrm>
        <a:off x="1186553" y="1765534"/>
        <a:ext cx="1340660" cy="1187856"/>
      </dsp:txXfrm>
    </dsp:sp>
    <dsp:sp modelId="{B8B54FC0-7FA5-4CA4-943D-8DB09BF7036C}">
      <dsp:nvSpPr>
        <dsp:cNvPr id="0" name=""/>
        <dsp:cNvSpPr/>
      </dsp:nvSpPr>
      <dsp:spPr>
        <a:xfrm>
          <a:off x="2907141" y="1473388"/>
          <a:ext cx="216806" cy="253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2907141" y="1524112"/>
        <a:ext cx="151764" cy="152174"/>
      </dsp:txXfrm>
    </dsp:sp>
    <dsp:sp modelId="{B2944BC8-94DB-4977-8FE7-5F18448F0CAE}">
      <dsp:nvSpPr>
        <dsp:cNvPr id="0" name=""/>
        <dsp:cNvSpPr/>
      </dsp:nvSpPr>
      <dsp:spPr>
        <a:xfrm>
          <a:off x="3213942" y="918418"/>
          <a:ext cx="1363563" cy="1363563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kern="1200"/>
            <a:t>Միջազգային մարդսիրություն</a:t>
          </a:r>
          <a:endParaRPr lang="ru-RU" sz="1000" kern="1200"/>
        </a:p>
      </dsp:txBody>
      <dsp:txXfrm>
        <a:off x="3413631" y="1118107"/>
        <a:ext cx="964185" cy="96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24</cp:revision>
  <dcterms:created xsi:type="dcterms:W3CDTF">2022-07-08T14:16:00Z</dcterms:created>
  <dcterms:modified xsi:type="dcterms:W3CDTF">2022-07-21T07:43:00Z</dcterms:modified>
</cp:coreProperties>
</file>