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90" w:rsidRPr="00AF36B0" w:rsidRDefault="00B11890" w:rsidP="00B11890">
      <w:pPr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Թեմատիկ</w:t>
      </w:r>
      <w:r w:rsidRPr="00AF36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kern w:val="36"/>
          <w:sz w:val="24"/>
          <w:szCs w:val="24"/>
          <w:lang w:eastAsia="ru-RU"/>
        </w:rPr>
        <w:t>պլանավորում</w:t>
      </w: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Համաշխարհային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պատմություն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</w:t>
      </w: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7-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րդ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դասարան</w:t>
      </w:r>
    </w:p>
    <w:p w:rsidR="005F120A" w:rsidRPr="00AF36B0" w:rsidRDefault="005F120A" w:rsidP="005F120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Շաբաթական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1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Տարեկան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34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ժամ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B11890" w:rsidRPr="00AF36B0" w:rsidRDefault="00B11890" w:rsidP="00B1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Դասագրքի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հեղինակներ՝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="00902713" w:rsidRPr="005F120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Քոսյան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902713" w:rsidRPr="005F120A">
        <w:rPr>
          <w:rFonts w:ascii="Sylfaen" w:eastAsia="Times New Roman" w:hAnsi="Sylfaen" w:cs="Sylfaen"/>
          <w:bCs/>
          <w:sz w:val="24"/>
          <w:szCs w:val="24"/>
          <w:lang w:val="en-US" w:eastAsia="ru-RU"/>
        </w:rPr>
        <w:t>Գ. Հարությունյան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5F120A">
        <w:rPr>
          <w:rFonts w:ascii="Sylfaen" w:eastAsia="Times New Roman" w:hAnsi="Sylfaen" w:cs="Sylfaen"/>
          <w:bCs/>
          <w:sz w:val="24"/>
          <w:szCs w:val="24"/>
          <w:lang w:eastAsia="ru-RU"/>
        </w:rPr>
        <w:t>Ա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5F120A">
        <w:rPr>
          <w:rFonts w:ascii="Sylfaen" w:eastAsia="Times New Roman" w:hAnsi="Sylfaen" w:cs="Sylfaen"/>
          <w:bCs/>
          <w:sz w:val="24"/>
          <w:szCs w:val="24"/>
          <w:lang w:eastAsia="ru-RU"/>
        </w:rPr>
        <w:t>Նազարյան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Pr="005F120A">
        <w:rPr>
          <w:rFonts w:ascii="Sylfaen" w:eastAsia="Times New Roman" w:hAnsi="Sylfaen" w:cs="Sylfaen"/>
          <w:bCs/>
          <w:sz w:val="24"/>
          <w:szCs w:val="24"/>
          <w:lang w:eastAsia="ru-RU"/>
        </w:rPr>
        <w:t>Զանգակ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F120A">
        <w:rPr>
          <w:rFonts w:ascii="Sylfaen" w:eastAsia="Times New Roman" w:hAnsi="Sylfaen" w:cs="Sylfaen"/>
          <w:bCs/>
          <w:sz w:val="24"/>
          <w:szCs w:val="24"/>
          <w:lang w:eastAsia="ru-RU"/>
        </w:rPr>
        <w:t>հրատարակչություն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5F120A">
        <w:rPr>
          <w:rFonts w:ascii="Sylfaen" w:eastAsia="Times New Roman" w:hAnsi="Sylfaen" w:cs="Sylfaen"/>
          <w:bCs/>
          <w:sz w:val="24"/>
          <w:szCs w:val="24"/>
          <w:lang w:eastAsia="ru-RU"/>
        </w:rPr>
        <w:t>Երևան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201</w:t>
      </w:r>
      <w:r w:rsidR="00902713"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9</w:t>
      </w:r>
      <w:r w:rsidRPr="005F12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</w:t>
      </w:r>
    </w:p>
    <w:p w:rsidR="005F120A" w:rsidRDefault="00B11890" w:rsidP="005F120A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Կազմողներ՝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Օֆելյա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Ասատրյան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B11890" w:rsidRPr="00AF36B0" w:rsidRDefault="00B11890" w:rsidP="00B1189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Լիլիթ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Մանուչարյան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Ջոն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Կիրակոսյանի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անվան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թիվ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20 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հիմնական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AF36B0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դպրոց</w:t>
      </w:r>
      <w:r w:rsidRPr="00AF3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), </w:t>
      </w:r>
    </w:p>
    <w:p w:rsidR="00B11890" w:rsidRPr="00AF36B0" w:rsidRDefault="00B11890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260"/>
        <w:gridCol w:w="7251"/>
      </w:tblGrid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333084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Վաղ Միջնադար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3330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ժողովուրդների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գաղթի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բարբարոսական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ցեղերի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Ֆրանկական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Սրբազան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վիկինգների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արշավանքների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Կիևյան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մկրտության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Արևելահռոմեական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սահմանների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քրիստոնեական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Կառլոս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վաղմիջնադարյան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կարևորագույն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կյանքի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Բյուզանդիայի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հզորացման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Հուստինիանոս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1-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Մակեդոնական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դինաստիայի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օրոք</w:t>
            </w:r>
            <w:r w:rsidR="00DB1323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084" w:rsidRPr="00AF36B0" w:rsidRDefault="00333084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333084" w:rsidRPr="00AF36B0" w:rsidRDefault="00333084" w:rsidP="0054297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DB1323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Արևմտյան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հռոմեական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կայսրությւոնները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Ֆրանկական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Ռուսիան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տիրակալների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որոշ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բարբարոսական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ցեղերի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տեղաշարժը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վաղմիջնադարյան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կարևորագույն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ժողովուրդների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գաղթ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բարբարոսներ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կնյազ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վայրագ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ավատատաիրություն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վաղմիջնադարյան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տարբեր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կյանքը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կարգը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նպաստող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վարած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5F120A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DB1323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1. Պայքար Արևմտյան Հռոմեական կայսրության ժառանգության համար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DB1323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lang w:val="en-US"/>
              </w:rPr>
              <w:t>Դաս 2. Քրիստոնեական եկեղեցին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4297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DB1323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3. Բյուզանդիայի ոսկեդարը</w:t>
            </w:r>
          </w:p>
        </w:tc>
      </w:tr>
      <w:tr w:rsidR="00AF36B0" w:rsidRPr="005F120A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297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19-22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323" w:rsidRPr="00AF36B0" w:rsidRDefault="00333084" w:rsidP="00DB1323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DB1323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4. Բյուզանդիան Հայկական (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Մակեդոնական</w:t>
            </w:r>
            <w:r w:rsidR="00DB1323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)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հարստության օրոք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24-28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5. Կարոլինգների կայսրությունը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6. Սրբազան Հռոմեական կայսրությունը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297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7. Անհանգիստ Եվրոպան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37-40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084" w:rsidRPr="00AF36B0" w:rsidRDefault="00333084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8. Հին Ռուսիան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tabs>
                <w:tab w:val="left" w:pos="3623"/>
              </w:tabs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2. Միջնադարը Ծաղկման ժամանակաշրջանում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ab/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ավատատաիրական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աստիճանակարգության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գյուղական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համայնքի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համքարությունների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խաչակրաց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արշավանքների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դպրոցների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համալսարանների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հասարակարգի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էության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գյուղացիների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ավատատերերի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կենցաղի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զարգացման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խաչակրաց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13-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տիրակալների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համալսարանների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հերետիկոսների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մղվող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պայքարի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ավատատիրական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աստիճանակարգության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համքարությւոնների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Արևելքում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առաջացած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խաչակրաց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պապերի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պայքարի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համալսարանների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խաղացած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դերի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="009D3F68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97B" w:rsidRPr="00AF36B0" w:rsidRDefault="0054297B" w:rsidP="0054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54297B" w:rsidRPr="00AF36B0" w:rsidRDefault="0054297B" w:rsidP="0054297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9D3F68" w:rsidP="005429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խաչակրաց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համալսարանական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ծաղկման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ծաղկման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սենյոր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վասալ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համքարություն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ասպետ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եռադաշտային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համակարգ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բանադրանք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խաչակիր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կաթոլիկ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ուղղափառ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ինկվիզիցիա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գիլդիա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յոթ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ազատ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արվեստներ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հոգևոր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ասպետական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միաբանություն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հոգևոր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խաչակրաց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շարժման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քրիստոնեական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պառակտման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4297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4297B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1D298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9. Ավատատիրական հասարակությունը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1D298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u w:val="single"/>
                <w:lang w:val="en-US"/>
              </w:rPr>
              <w:t xml:space="preserve">Դաս 10.Խաչակրաց շարժումը </w:t>
            </w:r>
          </w:p>
        </w:tc>
      </w:tr>
      <w:tr w:rsidR="00AF36B0" w:rsidRPr="005F120A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11. 13-րդ դարի նշանավոր տիրակալները</w:t>
            </w:r>
          </w:p>
        </w:tc>
      </w:tr>
      <w:tr w:rsidR="00AF36B0" w:rsidRPr="005F120A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1D29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298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1D2987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12. </w:t>
            </w:r>
            <w:r w:rsidR="0054297B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Քրիստոնեական եկեղեցին 11-13-րդ դդ.</w:t>
            </w:r>
          </w:p>
        </w:tc>
      </w:tr>
      <w:tr w:rsidR="00AF36B0" w:rsidRPr="00AF36B0" w:rsidTr="005429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54297B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97B" w:rsidRPr="00AF36B0" w:rsidRDefault="001D2987" w:rsidP="0054297B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13. Կրթությունը և Գիտությունը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4377C8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․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3 Միջնադարի մայրամուտը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4377C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քայքայման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Հարյուրամյա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Բյուզանդական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կործանման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կենտրոնացված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հարաբերությունների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քայքայման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անխադրյալների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թուրքական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կենտրոնացված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Մոսկվայի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Հարյուրամյա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Բյուզանդական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կործանման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կենտրոնացված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պետության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նախադրյալների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ընթացքի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E15C79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C8" w:rsidRPr="00AF36B0" w:rsidRDefault="004377C8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4377C8" w:rsidRPr="00AF36B0" w:rsidRDefault="004377C8" w:rsidP="00AE4A6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E15C79" w:rsidP="00AE4A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անգլիական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ֆրանսիական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կառուցվածքը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ուշ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Օսմանյան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Ռուսական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տարածքային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նվաճումները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նպաստող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խոչընդոտող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պարզաբանել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Հարյուրամյա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մանուֆակտուրա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միապետություն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պառլամենտ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գլխավոր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շտատներ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ռայխստագ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կորտես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պրիկազ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օպրիչինա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վերլուծել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ավատատիրության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ճգնաժամի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անգլաիակն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ֆրանսիական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դասային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միապետության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կառուցվածքը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Ջոն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Ուիկլիֆին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հերետիկոսությունների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բնութագրել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Իվան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4-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րդին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գործունեությունը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72-75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E15C79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14. Դասային միապետությունը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77-81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E15C79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15. Ազգային պետությունների կազմավորումը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82-86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16. Հարյուրամյա պատերազմը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3B10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1027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87-91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17. Բյուզանդիայի անկումը</w:t>
            </w:r>
          </w:p>
        </w:tc>
      </w:tr>
      <w:tr w:rsidR="00AF36B0" w:rsidRPr="005F120A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4377C8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92-97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7C8" w:rsidRPr="00AF36B0" w:rsidRDefault="003B1027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18. Ռուսական կենտրոնացված պետության կազմավորումը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353334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Արևելքի երկրները միջնադարում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3533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խալիֆայության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կառույցներ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ստեղծագործություններ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Չինաստանում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գյյուտերը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կրոնական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ուղղությունները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իսլամի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միավորիչ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խալիֆայության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Մոնղոլական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Օսմանյան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Դելիի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սուլթանության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Մողոլի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Տայկա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»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սյոգունների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ձեռքբերումների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երևույթները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խալիֆայության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տրոհման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տնտեսական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ռազմական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հզորության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նախադրյալները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անկման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պատճառները</w:t>
            </w:r>
            <w:r w:rsidR="00F13A9E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3334" w:rsidRPr="00AF36B0" w:rsidRDefault="00353334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353334" w:rsidRPr="00AF36B0" w:rsidRDefault="00353334" w:rsidP="00AE4A6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F13A9E" w:rsidP="00AE4A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Արաբական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խալիֆայությունը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Մոնղոլական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տերությունը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Օսմանյան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կայսրությունը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Հնդկաստանը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Չինաստանը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Ճապոնիան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տեղի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ունեցած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ազգային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ժողովուրդների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պայքարը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թյուրք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մոնղոլական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նվաճողների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դեմ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Արևմուտք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առևտրատնտեսական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մշակությաին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կապերը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Ղուրան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իսլամ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մուսուլման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խալիֆ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հիջրա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շիա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սուննի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ռեկոնկիստա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ընտրություն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ըստ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արժանիքի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սինտո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սյոգուն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կաբուկի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պագոդա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սամուրայ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համեմատել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Արևելքի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երկրներում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պետական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կազմավորումների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առաջացման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նախադրյալները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կարևոր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իրադարձություններն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երևույթները</w:t>
            </w:r>
            <w:r w:rsidR="00B32A7A"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B32A7A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101-105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B32A7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 xml:space="preserve">Դաս </w:t>
            </w:r>
            <w:r w:rsidR="00B32A7A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19. Արաբական խալիֆայությունը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B32A7A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106-108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B32A7A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</w:t>
            </w:r>
            <w:r w:rsidR="00B32A7A"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 xml:space="preserve"> 20. Քոչվորական կայսրությունները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B32A7A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110-114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B32A7A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21. Հնդկաստանը 4-17-րդ դդ.</w:t>
            </w:r>
          </w:p>
        </w:tc>
      </w:tr>
      <w:tr w:rsidR="00AF36B0" w:rsidRPr="005F120A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353334" w:rsidP="00B32A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32A7A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115-119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34" w:rsidRPr="00AF36B0" w:rsidRDefault="00B32A7A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22.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͉</w:t>
            </w: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Չինաստանը և Ճապոնիան միջնադարում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Թեմա</w:t>
            </w:r>
            <w:r w:rsidRPr="00AF3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Բաժին</w:t>
            </w:r>
            <w:r w:rsidRPr="00AF36B0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F36B0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en-US" w:eastAsia="ru-RU"/>
              </w:rPr>
              <w:t>Նոր Եվրոպայի ծնունդը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Նպատակ</w:t>
            </w:r>
          </w:p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Իմանալ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ծովային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ցամաքային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հայտնագործություններ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կատարողների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, 16-17-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րդ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.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գիտնականների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քաղաքական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հայտնագործությունների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Ռեֆորմացիայի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սկզբնավորման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տարածման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Երեսնամյա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պատերազմի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պատճառների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նախադրյալների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մասին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A65" w:rsidRPr="00AF36B0" w:rsidRDefault="00AE4A65" w:rsidP="00AE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Վերջնարդյունքներ</w:t>
            </w:r>
          </w:p>
          <w:p w:rsidR="00AE4A65" w:rsidRPr="00AF36B0" w:rsidRDefault="00AE4A65" w:rsidP="00AE4A6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9E027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Թվարկել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Վերածննդի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դարաշրջանի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նշանավոր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քարտեզի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վրա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ցույց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տա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հայտնագործություններ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և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դրանք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իրականացրած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գործիչների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lastRenderedPageBreak/>
              <w:t>երթուղին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ուշ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միջնադարում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մեջ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կատարված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գյուտերըու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Վերածննդի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մշակույթը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հայտնագործություններըներկայացնել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ժամանակագրական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հաջորդականությամբ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Վերածնունդ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հումանիստներ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Հյուսիսային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Վերածնունդ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ինդուլգենցիա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բողոքականներ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Ռեֆորմացիա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գաղութ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կոնկիստադոր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լյութերական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անգլիկան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հասկացությունների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իմաստը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բացատրել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Աշխարհագրական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մեծ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հայտնագործությունների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գիտական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հեղաշրջումների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հետևանքները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դրանց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նկատմամբ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եկեղեցու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դիրքորոշումը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գնահատել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Նիդեռլանդական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հեղափոխության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պատմական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նշանակությունը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,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Եվրոպայի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ձևավորման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 xml:space="preserve"> 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val="en-US" w:eastAsia="ru-RU"/>
              </w:rPr>
              <w:t>պայմանները</w:t>
            </w:r>
            <w:r w:rsidRPr="00AF36B0">
              <w:rPr>
                <w:rFonts w:ascii="Sylfaen" w:eastAsia="Times New Roman" w:hAnsi="Sylfaen" w:cs="Sylfaen"/>
                <w:sz w:val="24"/>
                <w:szCs w:val="24"/>
                <w:lang w:eastAsia="ru-RU"/>
              </w:rPr>
              <w:t>: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lastRenderedPageBreak/>
              <w:t>Ժամ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Էջ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Sylfaen" w:eastAsia="Times New Roman" w:hAnsi="Sylfaen" w:cs="Sylfaen"/>
                <w:b/>
                <w:bCs/>
                <w:sz w:val="24"/>
                <w:szCs w:val="24"/>
                <w:lang w:eastAsia="ru-RU"/>
              </w:rPr>
              <w:t>Դաս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123-128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23. Աշխարհագրական մեծ հայտնագործությունները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130-133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hAnsi="Sylfaen"/>
                <w:sz w:val="24"/>
                <w:szCs w:val="24"/>
                <w:u w:val="single"/>
                <w:lang w:val="en-US"/>
              </w:rPr>
              <w:t>Դաս 24. Վերածնունդ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135-139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9E0270" w:rsidP="00AE4A65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25. Ռեֆորմացիա</w:t>
            </w:r>
          </w:p>
        </w:tc>
      </w:tr>
      <w:tr w:rsidR="00AF36B0" w:rsidRPr="00AF36B0" w:rsidTr="00AE4A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AE4A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9E02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E0270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141-145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A65" w:rsidRPr="00AF36B0" w:rsidRDefault="00AE4A65" w:rsidP="009E0270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</w:t>
            </w:r>
            <w:r w:rsidR="009E0270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6. Նոր Եվրոպայի ծնունդը</w:t>
            </w:r>
          </w:p>
        </w:tc>
      </w:tr>
      <w:tr w:rsidR="00AF36B0" w:rsidRPr="00AF36B0" w:rsidTr="009E02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70" w:rsidRPr="00AF36B0" w:rsidRDefault="009E0270" w:rsidP="00D772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70" w:rsidRPr="00AF36B0" w:rsidRDefault="009E0270" w:rsidP="0070621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</w:t>
            </w:r>
            <w:r w:rsidR="00706219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-14</w:t>
            </w:r>
            <w:r w:rsidR="00706219" w:rsidRPr="00AF3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70" w:rsidRPr="00AF36B0" w:rsidRDefault="009E0270" w:rsidP="00706219">
            <w:pPr>
              <w:spacing w:after="0" w:line="0" w:lineRule="atLeast"/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</w:pPr>
            <w:r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Դաս 2</w:t>
            </w:r>
            <w:r w:rsidR="00706219" w:rsidRPr="00AF36B0">
              <w:rPr>
                <w:rFonts w:ascii="Sylfaen" w:eastAsia="Times New Roman" w:hAnsi="Sylfaen" w:cs="Times New Roman"/>
                <w:sz w:val="24"/>
                <w:szCs w:val="24"/>
                <w:u w:val="single"/>
                <w:lang w:val="en-US" w:eastAsia="ru-RU"/>
              </w:rPr>
              <w:t>7. Նոր գիտությունը</w:t>
            </w:r>
          </w:p>
        </w:tc>
      </w:tr>
    </w:tbl>
    <w:p w:rsidR="004377C8" w:rsidRPr="00AF36B0" w:rsidRDefault="004377C8" w:rsidP="004377C8">
      <w:pPr>
        <w:rPr>
          <w:lang w:val="en-US"/>
        </w:rPr>
      </w:pPr>
    </w:p>
    <w:p w:rsidR="0054297B" w:rsidRPr="00AF36B0" w:rsidRDefault="0054297B" w:rsidP="0054297B">
      <w:pPr>
        <w:rPr>
          <w:lang w:val="en-US"/>
        </w:rPr>
      </w:pPr>
    </w:p>
    <w:p w:rsidR="00333084" w:rsidRPr="00AF36B0" w:rsidRDefault="00333084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</w:p>
    <w:p w:rsidR="00296BF6" w:rsidRPr="00AF36B0" w:rsidRDefault="00296BF6">
      <w:pPr>
        <w:rPr>
          <w:lang w:val="en-US"/>
        </w:rPr>
      </w:pPr>
      <w:bookmarkStart w:id="0" w:name="_GoBack"/>
      <w:bookmarkEnd w:id="0"/>
    </w:p>
    <w:sectPr w:rsidR="00296BF6" w:rsidRPr="00AF36B0" w:rsidSect="007F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647"/>
    <w:rsid w:val="00012470"/>
    <w:rsid w:val="00167B2D"/>
    <w:rsid w:val="00173E51"/>
    <w:rsid w:val="001974E2"/>
    <w:rsid w:val="001D2987"/>
    <w:rsid w:val="001D588A"/>
    <w:rsid w:val="00264013"/>
    <w:rsid w:val="00296BF6"/>
    <w:rsid w:val="00331CAB"/>
    <w:rsid w:val="00333084"/>
    <w:rsid w:val="00342D18"/>
    <w:rsid w:val="00353334"/>
    <w:rsid w:val="0035650B"/>
    <w:rsid w:val="00363CED"/>
    <w:rsid w:val="00375A94"/>
    <w:rsid w:val="003B1027"/>
    <w:rsid w:val="00417477"/>
    <w:rsid w:val="00424877"/>
    <w:rsid w:val="004377C8"/>
    <w:rsid w:val="00490647"/>
    <w:rsid w:val="004B23B4"/>
    <w:rsid w:val="005323F7"/>
    <w:rsid w:val="00542268"/>
    <w:rsid w:val="0054297B"/>
    <w:rsid w:val="00546F09"/>
    <w:rsid w:val="005F120A"/>
    <w:rsid w:val="0060372C"/>
    <w:rsid w:val="00607460"/>
    <w:rsid w:val="00665101"/>
    <w:rsid w:val="007048BA"/>
    <w:rsid w:val="00706219"/>
    <w:rsid w:val="007A1DBE"/>
    <w:rsid w:val="007F749D"/>
    <w:rsid w:val="008770BF"/>
    <w:rsid w:val="00890B8D"/>
    <w:rsid w:val="008A56E7"/>
    <w:rsid w:val="00902713"/>
    <w:rsid w:val="00942B6D"/>
    <w:rsid w:val="009D3F68"/>
    <w:rsid w:val="009D7170"/>
    <w:rsid w:val="009E0270"/>
    <w:rsid w:val="00A414F1"/>
    <w:rsid w:val="00AE49C3"/>
    <w:rsid w:val="00AE4A65"/>
    <w:rsid w:val="00AF36B0"/>
    <w:rsid w:val="00B008C5"/>
    <w:rsid w:val="00B06B35"/>
    <w:rsid w:val="00B11890"/>
    <w:rsid w:val="00B32A7A"/>
    <w:rsid w:val="00B4420C"/>
    <w:rsid w:val="00BE3280"/>
    <w:rsid w:val="00C14CA1"/>
    <w:rsid w:val="00C94785"/>
    <w:rsid w:val="00D7721F"/>
    <w:rsid w:val="00DB1323"/>
    <w:rsid w:val="00E029A7"/>
    <w:rsid w:val="00E15C79"/>
    <w:rsid w:val="00E843EB"/>
    <w:rsid w:val="00E97FCC"/>
    <w:rsid w:val="00EA04B6"/>
    <w:rsid w:val="00EE0C76"/>
    <w:rsid w:val="00F13A9E"/>
    <w:rsid w:val="00F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6"/>
  </w:style>
  <w:style w:type="paragraph" w:styleId="1">
    <w:name w:val="heading 1"/>
    <w:basedOn w:val="a"/>
    <w:link w:val="10"/>
    <w:uiPriority w:val="9"/>
    <w:qFormat/>
    <w:rsid w:val="0049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9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9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6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Gago</dc:creator>
  <cp:lastModifiedBy>User</cp:lastModifiedBy>
  <cp:revision>24</cp:revision>
  <dcterms:created xsi:type="dcterms:W3CDTF">2021-08-26T14:04:00Z</dcterms:created>
  <dcterms:modified xsi:type="dcterms:W3CDTF">2021-08-28T03:35:00Z</dcterms:modified>
</cp:coreProperties>
</file>