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Թեմատիկ պլանավորում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Երաժշտություն 7-րդ դասարան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Մեկ կիսամյակ-17 ժամ, շաբաթական 1 ժամ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Դասագիրք՝ Երաժշտություն 7-րդ դասարան,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Հեղ.՝ Յ. Յուզբաշյան, Ա. Փահլևանյան </w:t>
      </w:r>
    </w:p>
    <w:p w:rsidR="00000000" w:rsidDel="00000000" w:rsidP="00000000" w:rsidRDefault="00000000" w:rsidRPr="00000000" w14:paraId="00000007">
      <w:pPr>
        <w:spacing w:after="0" w:lineRule="auto"/>
        <w:ind w:left="1062" w:hanging="1044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Ուսուցիչ՝ Աշխեն Վաչագանի Շահազիզյան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Արագածոտնի մարզ, ք. Աշտարակ, Պերճ Պռոշյանի անվան թիվ 3 հիմնական դպրոց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445"/>
        </w:tabs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Արվեստ-արհեստ բնագավառի պատասխանատու՝ Մարիամ Պետրոսյան</w:t>
      </w:r>
    </w:p>
    <w:p w:rsidR="00000000" w:rsidDel="00000000" w:rsidP="00000000" w:rsidRDefault="00000000" w:rsidRPr="00000000" w14:paraId="0000000A">
      <w:pPr>
        <w:tabs>
          <w:tab w:val="left" w:pos="2445"/>
        </w:tabs>
        <w:spacing w:after="0" w:lineRule="auto"/>
        <w:jc w:val="both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258"/>
        <w:gridCol w:w="6577"/>
        <w:gridCol w:w="828"/>
        <w:tblGridChange w:id="0">
          <w:tblGrid>
            <w:gridCol w:w="1255"/>
            <w:gridCol w:w="1258"/>
            <w:gridCol w:w="6577"/>
            <w:gridCol w:w="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Դասական և հանրամատչելի երաժշտություն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                                                                        (9 ժամ)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ժամ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Նպատակ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Ծանոթացում դասական և հանրամատչելի երաժշտությանը,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Երաժշտությունը ունկնդրելու և վերլուծելու կարողության զարգացում;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Կյանքի և երաժշտության կապի արժևորման կարողությունների ձևավորում: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Զարգացնել դասական և հանրամատչելի երաժշտությունը լսելու, ինքնուրույն մեկնաբանելու և արժևորելու կարողությունը,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Զարգացնել նոտաներով երկձայն երգելու կարողությունը,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Ծանոթացնել հայ հոգևոր երաժշտությանը,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20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Համառոտ ներկայացնել հայ և արտասահմանյան կոմպոզիտորների կյանքն ու ստեղծագործությունները: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Վերջնարդյունքները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Ճանաչի դասական հանրամատչելի երաժշտությունը,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Ունկնդրի, վերլուծի և մեկնաբանի իր տպավորությունները հանրամատչելի երաժշտությունը ընկալելի է յուրաքանչյուրին,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20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Արժևորի իր կյանքում դասական և հանրամատչելի երաժշտության առկայությունը: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«Դասական և հանրամատչելի» երաժշտություն</w:t>
            </w:r>
          </w:p>
          <w:p w:rsidR="00000000" w:rsidDel="00000000" w:rsidP="00000000" w:rsidRDefault="00000000" w:rsidRPr="00000000" w14:paraId="00000023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«Իմ ուսուցիչ» երաժշտ.` Ռ. Պետրոսյանի</w:t>
            </w:r>
          </w:p>
          <w:p w:rsidR="00000000" w:rsidDel="00000000" w:rsidP="00000000" w:rsidRDefault="00000000" w:rsidRPr="00000000" w14:paraId="00000024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«Էս առուն ջուր է գալիս» մշ.` Կոմիտասի,</w:t>
            </w:r>
          </w:p>
          <w:p w:rsidR="00000000" w:rsidDel="00000000" w:rsidP="00000000" w:rsidRDefault="00000000" w:rsidRPr="00000000" w14:paraId="00000025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«Հայաստան» երաժշտ.` Ա. Այվազյանի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«Հոգևոր» երաժշտություն</w:t>
            </w:r>
          </w:p>
          <w:p w:rsidR="00000000" w:rsidDel="00000000" w:rsidP="00000000" w:rsidRDefault="00000000" w:rsidRPr="00000000" w14:paraId="0000002A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 Ն. Շնորհալի «Առավոտ լուսո»,</w:t>
            </w:r>
          </w:p>
          <w:p w:rsidR="00000000" w:rsidDel="00000000" w:rsidP="00000000" w:rsidRDefault="00000000" w:rsidRPr="00000000" w14:paraId="0000002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Գրիգոր Նարեկացի «Հավուն-հավուն»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 «Տեր ողորմյա»,</w:t>
            </w:r>
          </w:p>
          <w:p w:rsidR="00000000" w:rsidDel="00000000" w:rsidP="00000000" w:rsidRDefault="00000000" w:rsidRPr="00000000" w14:paraId="00000030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Կրկ. Ն. Շնորհալի «Առավոտ լուսո»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«Պատարագ»</w:t>
            </w:r>
          </w:p>
          <w:p w:rsidR="00000000" w:rsidDel="00000000" w:rsidP="00000000" w:rsidRDefault="00000000" w:rsidRPr="00000000" w14:paraId="00000035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«Տեր ողորմյա»</w:t>
            </w:r>
          </w:p>
          <w:p w:rsidR="00000000" w:rsidDel="00000000" w:rsidP="00000000" w:rsidRDefault="00000000" w:rsidRPr="00000000" w14:paraId="0000003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«Քրիստոս ի մեջ մեր հայտնեցավ», երաժշտ.` Եկմալյանի</w:t>
            </w:r>
          </w:p>
          <w:p w:rsidR="00000000" w:rsidDel="00000000" w:rsidP="00000000" w:rsidRDefault="00000000" w:rsidRPr="00000000" w14:paraId="0000003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«Հայր մեր» երաժշտ.` Կոմիտասի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15-17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Մակար Եկմալյան, կյանքը և ստեղծագործությունը</w:t>
            </w:r>
          </w:p>
          <w:p w:rsidR="00000000" w:rsidDel="00000000" w:rsidP="00000000" w:rsidRDefault="00000000" w:rsidRPr="00000000" w14:paraId="0000003C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և ունկնդրում «Քրիստոս ի մեջ մեր հայտնեցավ» երաժշտ.`Մ. Եկմալյանի,</w:t>
            </w:r>
          </w:p>
          <w:p w:rsidR="00000000" w:rsidDel="00000000" w:rsidP="00000000" w:rsidRDefault="00000000" w:rsidRPr="00000000" w14:paraId="0000003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«Հայր մեր» երաժշտ.` Կոմիտասի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18-21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«Գուսանական և աշուղական երգարվեստ»</w:t>
            </w:r>
          </w:p>
          <w:p w:rsidR="00000000" w:rsidDel="00000000" w:rsidP="00000000" w:rsidRDefault="00000000" w:rsidRPr="00000000" w14:paraId="00000042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Ունկնդրել-Ջիվանու երգերը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«Դասական հանրամատչելի երաժշտություն»</w:t>
            </w:r>
          </w:p>
          <w:p w:rsidR="00000000" w:rsidDel="00000000" w:rsidP="00000000" w:rsidRDefault="00000000" w:rsidRPr="00000000" w14:paraId="0000004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Ունկնդրել-Մոցարտի «Գիշերային փոքրիկ սերենադը» և հատվածներ «Ռեքվիեմից»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24-25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Հովհաննես Չեքիջյան</w:t>
            </w:r>
          </w:p>
          <w:p w:rsidR="00000000" w:rsidDel="00000000" w:rsidP="00000000" w:rsidRDefault="00000000" w:rsidRPr="00000000" w14:paraId="0000004C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 Հայաստանի ակադեմիական երգչախմբի կատարումներից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Թեմայի ամփոփում</w:t>
            </w:r>
          </w:p>
          <w:p w:rsidR="00000000" w:rsidDel="00000000" w:rsidP="00000000" w:rsidRDefault="00000000" w:rsidRPr="00000000" w14:paraId="00000051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Ունկնդրում` Վ. Ա. Մոցարտ «Գիշերային սերենադ»,</w:t>
            </w:r>
          </w:p>
          <w:p w:rsidR="00000000" w:rsidDel="00000000" w:rsidP="00000000" w:rsidRDefault="00000000" w:rsidRPr="00000000" w14:paraId="00000052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Ա. Խաչատրյան  «Վալս»,</w:t>
            </w:r>
          </w:p>
          <w:p w:rsidR="00000000" w:rsidDel="00000000" w:rsidP="00000000" w:rsidRDefault="00000000" w:rsidRPr="00000000" w14:paraId="00000053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Կրկնել անցած դասական երգերը: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Թեմա 2.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«Դասական, ջազային և հանրամատչելի երաժշտության փոխներթափանցումը» (8ժամ)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ժամ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Նպատակ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Ծանոթացում դասական և հանրամատչելի երաժշտությանը,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Երաժշտությունը ունկնդրելու և վերլուծելու կարողության զարգացում;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Կյանքի և երաժշտության կապի արժևորման կարողությունների ձևավորում: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Զարգացնել տարբեր ժանրերում երաժշտական կերպարները զգալու և մեկնաբանելու կարողություն,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Զարգացնել 20-րդ դարի երաժշտական ուղղությունները տարբերելու կարողությունը,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Ծանոթացնել կոմպոզիտորների կյանքին և ստեղծագործությանը,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20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Զարգացնել ստեղծագործական կարողությունները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Վերջնարդյունքները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Ճանաչի դասական հանրամատչելի երաժշտությունը,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Ունկնդրի, վերլուծի և մեկնաբանի իր տպավորությունները հանրամատչելի երաժշտությունը ընկալելի է յուրաքանչյուրին,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2"/>
              </w:tabs>
              <w:spacing w:after="200" w:before="0" w:line="276" w:lineRule="auto"/>
              <w:ind w:left="209" w:right="0" w:hanging="122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Արժևորի իր կյանքում դասական և հանրամատչելի երաժշտության առկայությունը: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26-29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Առնո Բաբաջանյան</w:t>
            </w:r>
          </w:p>
          <w:p w:rsidR="00000000" w:rsidDel="00000000" w:rsidP="00000000" w:rsidRDefault="00000000" w:rsidRPr="00000000" w14:paraId="0000006C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 Ա. Բաբաջանյանի երգերը և «Հայկական ռապսոդիան»</w:t>
            </w:r>
          </w:p>
          <w:p w:rsidR="00000000" w:rsidDel="00000000" w:rsidP="00000000" w:rsidRDefault="00000000" w:rsidRPr="00000000" w14:paraId="0000006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«Իմ Երևան» երաժշտ.` Ա. Բաբաջանյանի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30-34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hyperlink w:anchor="bookmark=id.3znysh7">
              <w:r w:rsidDel="00000000" w:rsidR="00000000" w:rsidRPr="00000000">
                <w:rPr>
                  <w:rFonts w:ascii="GHEA Grapalat" w:cs="GHEA Grapalat" w:eastAsia="GHEA Grapalat" w:hAnsi="GHEA Grapalat"/>
                  <w:color w:val="0000ff"/>
                  <w:sz w:val="24"/>
                  <w:szCs w:val="24"/>
                  <w:u w:val="single"/>
                  <w:rtl w:val="0"/>
                </w:rPr>
                <w:t xml:space="preserve">Էդգար Հովհաննիսյան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Ուսուցանել «Էրեբունի-Երևան» երաժշտ.` Էդ. Հովհաննիսյանի, </w:t>
            </w:r>
          </w:p>
          <w:p w:rsidR="00000000" w:rsidDel="00000000" w:rsidP="00000000" w:rsidRDefault="00000000" w:rsidRPr="00000000" w14:paraId="00000073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Ունկնդրել  հատվածներ «Անտունի» բալետից և «Սասուցի Դավիթ» օպերա-բալետից, երաժշտ.` Էդ. Հովհաննիսյանի: </w:t>
            </w:r>
          </w:p>
          <w:p w:rsidR="00000000" w:rsidDel="00000000" w:rsidP="00000000" w:rsidRDefault="00000000" w:rsidRPr="00000000" w14:paraId="00000074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Երգչական ձայնի տեսակները: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36-38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hyperlink w:anchor="bookmark=id.30j0zll">
              <w:r w:rsidDel="00000000" w:rsidR="00000000" w:rsidRPr="00000000">
                <w:rPr>
                  <w:rFonts w:ascii="GHEA Grapalat" w:cs="GHEA Grapalat" w:eastAsia="GHEA Grapalat" w:hAnsi="GHEA Grapalat"/>
                  <w:color w:val="0000ff"/>
                  <w:sz w:val="24"/>
                  <w:szCs w:val="24"/>
                  <w:u w:val="single"/>
                  <w:rtl w:val="0"/>
                </w:rPr>
                <w:t xml:space="preserve">Յոհան Շտրաուս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«Դասական հանրամատչելի երաժշտության փոխներթափանցում»</w:t>
            </w:r>
          </w:p>
          <w:p w:rsidR="00000000" w:rsidDel="00000000" w:rsidP="00000000" w:rsidRDefault="00000000" w:rsidRPr="00000000" w14:paraId="0000007A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Ուսուցում և ունկնդրում  «Ձոն ուրախության» երաժշտ.` Բեթհովենի 9-րդ սիմֆոնիայից</w:t>
            </w:r>
          </w:p>
          <w:p w:rsidR="00000000" w:rsidDel="00000000" w:rsidP="00000000" w:rsidRDefault="00000000" w:rsidRPr="00000000" w14:paraId="0000007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Ունկնդրել Ռ. Շտրաուսի «Արտիստի կյանքը» վալսը և «Տրիկ-տրակ» պոլկան: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39-41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color w:val="0000ff"/>
                <w:sz w:val="24"/>
                <w:szCs w:val="24"/>
                <w:u w:val="single"/>
              </w:rPr>
            </w:pPr>
            <w:hyperlink w:anchor="bookmark=id.1fob9te">
              <w:r w:rsidDel="00000000" w:rsidR="00000000" w:rsidRPr="00000000">
                <w:rPr>
                  <w:rFonts w:ascii="GHEA Grapalat" w:cs="GHEA Grapalat" w:eastAsia="GHEA Grapalat" w:hAnsi="GHEA Grapalat"/>
                  <w:color w:val="0000ff"/>
                  <w:sz w:val="24"/>
                  <w:szCs w:val="24"/>
                  <w:u w:val="single"/>
                  <w:rtl w:val="0"/>
                </w:rPr>
                <w:t xml:space="preserve">Յոհան Սեբաստիան Բախ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«Դասական երաժշտության արդիականությունը»</w:t>
            </w:r>
          </w:p>
          <w:p w:rsidR="00000000" w:rsidDel="00000000" w:rsidP="00000000" w:rsidRDefault="00000000" w:rsidRPr="00000000" w14:paraId="00000081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Ի. Ս. Բախի կյանքը և ստեղծագործությունը,</w:t>
            </w:r>
          </w:p>
          <w:p w:rsidR="00000000" w:rsidDel="00000000" w:rsidP="00000000" w:rsidRDefault="00000000" w:rsidRPr="00000000" w14:paraId="00000082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«</w:t>
            </w:r>
            <w:hyperlink w:anchor="bookmark=id.2et92p0">
              <w:r w:rsidDel="00000000" w:rsidR="00000000" w:rsidRPr="00000000">
                <w:rPr>
                  <w:rFonts w:ascii="GHEA Grapalat" w:cs="GHEA Grapalat" w:eastAsia="GHEA Grapalat" w:hAnsi="GHEA Grapalat"/>
                  <w:color w:val="0000ff"/>
                  <w:sz w:val="24"/>
                  <w:szCs w:val="24"/>
                  <w:u w:val="single"/>
                  <w:rtl w:val="0"/>
                </w:rPr>
                <w:t xml:space="preserve">Երգեհոն</w:t>
              </w:r>
            </w:hyperlink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», «Պոլիֆոնիա»</w:t>
            </w:r>
          </w:p>
          <w:p w:rsidR="00000000" w:rsidDel="00000000" w:rsidP="00000000" w:rsidRDefault="00000000" w:rsidRPr="00000000" w14:paraId="00000083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Ունկնդրել  «Տոկատ և ֆուգա րե մինոր» երաժշտ`. </w:t>
            </w:r>
          </w:p>
          <w:p w:rsidR="00000000" w:rsidDel="00000000" w:rsidP="00000000" w:rsidRDefault="00000000" w:rsidRPr="00000000" w14:paraId="00000084">
            <w:pPr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ff"/>
                <w:sz w:val="24"/>
                <w:szCs w:val="24"/>
                <w:u w:val="single"/>
                <w:rtl w:val="0"/>
              </w:rPr>
              <w:t xml:space="preserve">Ի. Ս. Բախի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42-47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Ջազային երաժշտություն,</w:t>
            </w:r>
          </w:p>
          <w:p w:rsidR="00000000" w:rsidDel="00000000" w:rsidP="00000000" w:rsidRDefault="00000000" w:rsidRPr="00000000" w14:paraId="0000008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Ջորջ Գերշվին, կյանքը և ստեղծագործությունը,</w:t>
            </w:r>
          </w:p>
          <w:p w:rsidR="00000000" w:rsidDel="00000000" w:rsidP="00000000" w:rsidRDefault="00000000" w:rsidRPr="00000000" w14:paraId="0000008A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«Երբեմն ինձ որբ են զգում» սպիրիչուել,</w:t>
            </w:r>
          </w:p>
          <w:p w:rsidR="00000000" w:rsidDel="00000000" w:rsidP="00000000" w:rsidRDefault="00000000" w:rsidRPr="00000000" w14:paraId="0000008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«Կլարայի օրորոցային երգը» «Պորգի և Բես» օպերայից,</w:t>
            </w:r>
          </w:p>
          <w:p w:rsidR="00000000" w:rsidDel="00000000" w:rsidP="00000000" w:rsidRDefault="00000000" w:rsidRPr="00000000" w14:paraId="0000008C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«Ռապսոդիա բլուզի ոճով» երաժշտ.է Ջ. Գերշվինի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48-51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Ջազային երաժշտությունը Հայաստանում.</w:t>
            </w:r>
          </w:p>
          <w:p w:rsidR="00000000" w:rsidDel="00000000" w:rsidP="00000000" w:rsidRDefault="00000000" w:rsidRPr="00000000" w14:paraId="00000091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Ա. Այվազյան, կյանքը և ստեղծագործությունը,</w:t>
            </w:r>
          </w:p>
          <w:p w:rsidR="00000000" w:rsidDel="00000000" w:rsidP="00000000" w:rsidRDefault="00000000" w:rsidRPr="00000000" w14:paraId="00000092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«Աղջկա երգը» երաժշտ.` Ա. Այվազյանի,</w:t>
            </w:r>
          </w:p>
          <w:p w:rsidR="00000000" w:rsidDel="00000000" w:rsidP="00000000" w:rsidRDefault="00000000" w:rsidRPr="00000000" w14:paraId="00000093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 «Հայկական ռապսոդիա» երաժշտ.`Ա. Այվազյանի: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51-56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Կոնստանտին Օրբելյան</w:t>
            </w:r>
          </w:p>
          <w:p w:rsidR="00000000" w:rsidDel="00000000" w:rsidP="00000000" w:rsidRDefault="00000000" w:rsidRPr="00000000" w14:paraId="00000098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Ուսուցում «Արևիկ» երաժշտ.` Կ. Օրբելյանի,</w:t>
            </w:r>
          </w:p>
          <w:p w:rsidR="00000000" w:rsidDel="00000000" w:rsidP="00000000" w:rsidRDefault="00000000" w:rsidRPr="00000000" w14:paraId="0000009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Մ. Վարդազարյանի ջազային ստեղծագործությունները: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57-64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Թեմայի ամփոփում</w:t>
            </w:r>
          </w:p>
          <w:p w:rsidR="00000000" w:rsidDel="00000000" w:rsidP="00000000" w:rsidRDefault="00000000" w:rsidRPr="00000000" w14:paraId="0000009E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Ռոք երաժշտություն, հետազոտական աշխատանքներ,</w:t>
            </w:r>
          </w:p>
          <w:p w:rsidR="00000000" w:rsidDel="00000000" w:rsidP="00000000" w:rsidRDefault="00000000" w:rsidRPr="00000000" w14:paraId="0000009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Ունկնդրում «Բիթլզ», «Ռոլինգ սթունզ», «Դիփ փարփլ» և հայկական ռոք խմբերի երգերը: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A5">
      <w:pPr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Յոհան Շտրաուս</w:t>
      </w:r>
    </w:p>
    <w:p w:rsidR="00000000" w:rsidDel="00000000" w:rsidP="00000000" w:rsidRDefault="00000000" w:rsidRPr="00000000" w14:paraId="000000A6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hyperlink w:anchor="bookmark=id.gjdgxs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0A9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Ո՞վ է Յոհան Շտրաուսը: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Ինչպե՞ս էին անվանում Շտրաուսին;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Ինչ ստեղծագործություններ է գրել: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է օպերետը:</w:t>
      </w:r>
    </w:p>
    <w:p w:rsidR="00000000" w:rsidDel="00000000" w:rsidP="00000000" w:rsidRDefault="00000000" w:rsidRPr="00000000" w14:paraId="000000AE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Շտրաուսը ավստրիացի կոմպոզիտոր է, ջութակահար, դիրիժոր: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Շտրաուսին անվանում են «վալսերի արքա»: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Առնվազն 1 ստեղծագործության անուն (օրինակ՝ «Գիշերը Վենետիկում»):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Օպերետի մասին:</w:t>
      </w:r>
    </w:p>
    <w:p w:rsidR="00000000" w:rsidDel="00000000" w:rsidP="00000000" w:rsidRDefault="00000000" w:rsidRPr="00000000" w14:paraId="000000B4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Ասել Շտրաուսի որևէ ստեղծագործության անուն;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Բացատրել, թե ինչու են Շտրաուսին անվանում «վալսերի արքա»: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Նշել առնվազն մեկ օպերետի անվանում: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Ասել Շտրաուսի որևէ օպերետի անուն:</w:t>
      </w:r>
    </w:p>
    <w:p w:rsidR="00000000" w:rsidDel="00000000" w:rsidP="00000000" w:rsidRDefault="00000000" w:rsidRPr="00000000" w14:paraId="000000BA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C2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Յոհան Սեբաստիան Բախ</w:t>
      </w:r>
    </w:p>
    <w:p w:rsidR="00000000" w:rsidDel="00000000" w:rsidP="00000000" w:rsidRDefault="00000000" w:rsidRPr="00000000" w14:paraId="000000C3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hyperlink w:anchor="bookmark=id.gjdgxs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Ո՞վ է Յոհան Սեբաստիան Բախը: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է նշանակում Բախ: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գործիքների է տիրապետել Բախը:</w:t>
      </w:r>
    </w:p>
    <w:p w:rsidR="00000000" w:rsidDel="00000000" w:rsidP="00000000" w:rsidRDefault="00000000" w:rsidRPr="00000000" w14:paraId="000000CA">
      <w:pPr>
        <w:spacing w:after="0" w:lineRule="auto"/>
        <w:ind w:left="994" w:hanging="274.00000000000006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Յոհան Սեբաստիան Բախը գերմանացի կոմպոզիտոր է: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Բախ նշանակում է առվակ: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Բախը տիրապետել է կլավեսին, երգեհոն և ջութակ գործիքներին:</w:t>
      </w:r>
    </w:p>
    <w:p w:rsidR="00000000" w:rsidDel="00000000" w:rsidP="00000000" w:rsidRDefault="00000000" w:rsidRPr="00000000" w14:paraId="000000D0">
      <w:pPr>
        <w:spacing w:after="0" w:lineRule="auto"/>
        <w:ind w:left="994" w:hanging="274.00000000000006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142" w:hanging="142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ind w:left="142" w:hanging="142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Ներկայացնել գերմանացի հանճարեղ կոմպոզիտորին: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Բացատրել թե, ինչու են նրան անվանում օվկիանոս,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4" w:right="0" w:hanging="274.00000000000006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Նկարներով տարբերել կլավեսին, երգեհոն և ջութակ գործիքները:</w:t>
      </w:r>
    </w:p>
    <w:p w:rsidR="00000000" w:rsidDel="00000000" w:rsidP="00000000" w:rsidRDefault="00000000" w:rsidRPr="00000000" w14:paraId="000000D6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E2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Էդգար Հովհաննիսյան</w:t>
      </w:r>
    </w:p>
    <w:p w:rsidR="00000000" w:rsidDel="00000000" w:rsidP="00000000" w:rsidRDefault="00000000" w:rsidRPr="00000000" w14:paraId="000000E4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hyperlink w:anchor="bookmark=id.gjdgxs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Ո՞վ է Էդգար Հովհաննիսյանը: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բալետ է գրել Էդգար Հովհաննիսյանը: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Ո՞ր հայտնի երգի հեղինակն է Էդգար Հովհաննիսյանը և ինչ է այն խորհրդանշում: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Էդգար Հովհաննիսյանի ո՞ր բալետն է նվիրված Կոմիտասին:</w:t>
      </w:r>
    </w:p>
    <w:p w:rsidR="00000000" w:rsidDel="00000000" w:rsidP="00000000" w:rsidRDefault="00000000" w:rsidRPr="00000000" w14:paraId="000000EC">
      <w:pPr>
        <w:spacing w:after="0" w:lineRule="auto"/>
        <w:ind w:left="966" w:hanging="245.99999999999994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ind w:left="28" w:firstLine="0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28" w:firstLine="0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Էդգար Հովհաննիսյանը հայ կոմպոզիտոր է: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գրելով ազգային շնչով գրված բալետներ, զարգացրել է այդ ժանրը: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գրել է «Էրեբունի-Երևան» երգը, որը դարձել է Երևանի օրհներգը: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Կոմիտասին է նվիրել «Անտունի» բալետը:</w:t>
      </w:r>
    </w:p>
    <w:p w:rsidR="00000000" w:rsidDel="00000000" w:rsidP="00000000" w:rsidRDefault="00000000" w:rsidRPr="00000000" w14:paraId="000000F3">
      <w:pPr>
        <w:spacing w:after="0" w:lineRule="auto"/>
        <w:ind w:left="966" w:hanging="245.99999999999994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Թվել Է. Հովհաննիսյանի կատարած աշխատանքները: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Ասել թեկուզ մեկ բալետի անուն: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Կատարել «Էրեբունի-Երևան» երգը: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6" w:right="0" w:hanging="245.99999999999994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Պատմել, «Անտունի» բալետի մասին:</w:t>
      </w:r>
    </w:p>
    <w:p w:rsidR="00000000" w:rsidDel="00000000" w:rsidP="00000000" w:rsidRDefault="00000000" w:rsidRPr="00000000" w14:paraId="000000FA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bookmarkStart w:colFirst="0" w:colLast="0" w:name="bookmark=id.2et92p0" w:id="4"/>
      <w:bookmarkEnd w:id="4"/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Երգեհոն</w:t>
      </w:r>
    </w:p>
    <w:p w:rsidR="00000000" w:rsidDel="00000000" w:rsidP="00000000" w:rsidRDefault="00000000" w:rsidRPr="00000000" w14:paraId="000000FF">
      <w:pPr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hyperlink w:anchor="bookmark=id.gjdgxs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right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02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է երաժշտական գործիքը: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Ի՞նչ է երգեհոնը: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Ինչո՞վ է երգեհոնը տարբերվում դաշնամուրից:</w:t>
      </w:r>
    </w:p>
    <w:p w:rsidR="00000000" w:rsidDel="00000000" w:rsidP="00000000" w:rsidRDefault="00000000" w:rsidRPr="00000000" w14:paraId="00000106">
      <w:pPr>
        <w:spacing w:after="0" w:lineRule="auto"/>
        <w:ind w:left="993" w:hanging="273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ind w:left="993" w:hanging="273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երաժշտական գործիքներով նվագում արտաբերում և հնչեցնում են մեղեդիներ: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երգեհոնը ամենահին ստեղնային-փողային նվագարանն է: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Որ դաշնամուրն ունի 1 ստեղնաշար, չունի փողային հնչողություն, իսկ երգեհոնն ունի մի քանի ստեղնաշար և մեծ քանակությամբ տարբեր մեծության փողեր:</w:t>
      </w:r>
    </w:p>
    <w:p w:rsidR="00000000" w:rsidDel="00000000" w:rsidP="00000000" w:rsidRDefault="00000000" w:rsidRPr="00000000" w14:paraId="0000010C">
      <w:pPr>
        <w:spacing w:after="0" w:lineRule="auto"/>
        <w:ind w:left="993" w:hanging="273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ind w:left="993" w:hanging="273"/>
        <w:rPr>
          <w:rFonts w:ascii="GHEA Grapalat" w:cs="GHEA Grapalat" w:eastAsia="GHEA Grapalat" w:hAnsi="GHEA Grapal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Ասել մի քանի է երաժշտական գործիքների անուն: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Նկարագրել երգեհոնի կառուցվածքը: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273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Նկարով տարբերել դաշնամուրը և երգեհոնը:</w:t>
      </w:r>
    </w:p>
    <w:p w:rsidR="00000000" w:rsidDel="00000000" w:rsidP="00000000" w:rsidRDefault="00000000" w:rsidRPr="00000000" w14:paraId="00000112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HEA Grapalat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02F0"/>
    <w:rPr>
      <w:lang w:val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402F0"/>
    <w:pPr>
      <w:spacing w:after="0" w:line="240" w:lineRule="auto"/>
    </w:pPr>
    <w:rPr>
      <w:lang w:val="ru-RU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E402F0"/>
    <w:pPr>
      <w:ind w:left="720"/>
      <w:contextualSpacing w:val="1"/>
    </w:pPr>
  </w:style>
  <w:style w:type="paragraph" w:styleId="Standard" w:customStyle="1">
    <w:name w:val="Standard"/>
    <w:rsid w:val="00ED7DDC"/>
    <w:pPr>
      <w:suppressAutoHyphens w:val="1"/>
      <w:autoSpaceDN w:val="0"/>
      <w:textAlignment w:val="baseline"/>
    </w:pPr>
    <w:rPr>
      <w:rFonts w:ascii="Calibri" w:cs="Times New Roman" w:eastAsia="Times New Roman" w:hAnsi="Calibri"/>
      <w:kern w:val="3"/>
      <w:lang w:val="ru-RU"/>
    </w:rPr>
  </w:style>
  <w:style w:type="character" w:styleId="Hyperlink">
    <w:name w:val="Hyperlink"/>
    <w:basedOn w:val="DefaultParagraphFont"/>
    <w:uiPriority w:val="99"/>
    <w:unhideWhenUsed w:val="1"/>
    <w:rsid w:val="00ED7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05F8"/>
    <w:pPr>
      <w:spacing w:after="0" w:line="240" w:lineRule="auto"/>
    </w:pPr>
    <w:rPr>
      <w:rFonts w:ascii="Tahoma" w:cs="Tahoma" w:hAnsi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05F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866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6D9"/>
    <w:rPr>
      <w:lang w:val="ru-RU"/>
    </w:rPr>
  </w:style>
  <w:style w:type="paragraph" w:styleId="Footer">
    <w:name w:val="footer"/>
    <w:basedOn w:val="Normal"/>
    <w:link w:val="FooterChar"/>
    <w:uiPriority w:val="99"/>
    <w:unhideWhenUsed w:val="1"/>
    <w:rsid w:val="00A866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66D9"/>
    <w:rPr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duGlDUYDUlu+b+sxbrRJGt6Ag==">AMUW2mVDQLBuBz2IgzqA2vo8fSiYNvEkuNh6+XGeGk6AISdgTrTzc0et+iWXGULmIfoHXx2NQ//aYiebnlcmIKrU8l+5oOpO1wKT20dO4BcxTm5X7KZm4/jo8Dsu0AocyPrDdjfKdR8yIY2D95LqOXcZlz/dmcDkRXch5jRHhc8w6sMaGf9V+axf735Jmtc3IyvqIMYmABQc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2021-09-01T08:28:00Z</dcterms:created>
  <dc:creator>Gayane</dc:creator>
</cp:coreProperties>
</file>