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-1752340931"/>
        <w:docPartObj>
          <w:docPartGallery w:val="Cover Pages"/>
          <w:docPartUnique/>
        </w:docPartObj>
      </w:sdtPr>
      <w:sdtEndPr>
        <w:rPr>
          <w:rFonts w:ascii="Sylfaen" w:hAnsi="Sylfaen"/>
          <w:b w:val="0"/>
          <w:bCs w:val="0"/>
          <w:sz w:val="32"/>
          <w:szCs w:val="32"/>
          <w:lang w:val="en-US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5C3A06">
            <w:tc>
              <w:tcPr>
                <w:tcW w:w="5746" w:type="dxa"/>
              </w:tcPr>
              <w:p w:rsidR="005C3A06" w:rsidRDefault="005C3A06" w:rsidP="00AF59A8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5C3A06" w:rsidRDefault="005C3A06" w:rsidP="00AF59A8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2791572" wp14:editId="0A38A9F5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ADCD2ED" wp14:editId="4494AD68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5C3A06" w:rsidRDefault="005C3A06" w:rsidP="00AF59A8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6CD4A6C" wp14:editId="5CACCA54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7561"/>
            <w:tblW w:w="3981" w:type="pct"/>
            <w:tblLook w:val="04A0" w:firstRow="1" w:lastRow="0" w:firstColumn="1" w:lastColumn="0" w:noHBand="0" w:noVBand="1"/>
          </w:tblPr>
          <w:tblGrid>
            <w:gridCol w:w="7620"/>
          </w:tblGrid>
          <w:tr w:rsidR="005C3A06" w:rsidTr="00845B9D">
            <w:tc>
              <w:tcPr>
                <w:tcW w:w="7621" w:type="dxa"/>
              </w:tcPr>
              <w:p w:rsidR="005C3A06" w:rsidRDefault="006D79A0" w:rsidP="00AF59A8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sz w:val="52"/>
                      <w:szCs w:val="52"/>
                    </w:rPr>
                    <w:alias w:val="Название"/>
                    <w:id w:val="703864190"/>
                    <w:placeholder>
                      <w:docPart w:val="EF1F91FDD9674761A32CFD421E8C639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C3A06" w:rsidRPr="005C3A06">
                      <w:rPr>
                        <w:rFonts w:ascii="Sylfaen" w:eastAsiaTheme="majorEastAsia" w:hAnsi="Sylfaen" w:cstheme="majorBidi"/>
                        <w:b/>
                        <w:bCs/>
                        <w:sz w:val="52"/>
                        <w:szCs w:val="52"/>
                      </w:rPr>
                      <w:t>Կրթադաստիարակչական համակարգը և մաթեմատիկան Ճապոնիայում</w:t>
                    </w:r>
                  </w:sdtContent>
                </w:sdt>
              </w:p>
            </w:tc>
          </w:tr>
          <w:tr w:rsidR="005C3A06" w:rsidTr="00845B9D">
            <w:tc>
              <w:tcPr>
                <w:tcW w:w="7621" w:type="dxa"/>
              </w:tcPr>
              <w:p w:rsidR="005C3A06" w:rsidRDefault="005C3A06" w:rsidP="00AF59A8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5C3A06" w:rsidTr="00845B9D">
            <w:tc>
              <w:tcPr>
                <w:tcW w:w="7621" w:type="dxa"/>
              </w:tcPr>
              <w:p w:rsidR="005C3A06" w:rsidRDefault="005C3A06" w:rsidP="00AF59A8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5C3A06" w:rsidTr="00845B9D">
            <w:sdt>
              <w:sdtPr>
                <w:rPr>
                  <w:b/>
                  <w:sz w:val="96"/>
                  <w:szCs w:val="96"/>
                </w:rPr>
                <w:alias w:val="Аннотация"/>
                <w:id w:val="703864200"/>
                <w:placeholder>
                  <w:docPart w:val="9B410FDB8005474B9593C4A59F0DF44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621" w:type="dxa"/>
                  </w:tcPr>
                  <w:p w:rsidR="005C3A06" w:rsidRPr="005C3A06" w:rsidRDefault="005C3A06" w:rsidP="00AF59A8">
                    <w:pPr>
                      <w:pStyle w:val="a3"/>
                      <w:rPr>
                        <w:b/>
                        <w:sz w:val="96"/>
                        <w:szCs w:val="96"/>
                      </w:rPr>
                    </w:pPr>
                    <w:r w:rsidRPr="005C3A06">
                      <w:rPr>
                        <w:rFonts w:ascii="Sylfaen" w:hAnsi="Sylfaen"/>
                        <w:b/>
                        <w:sz w:val="96"/>
                        <w:szCs w:val="96"/>
                        <w:lang w:val="en-US"/>
                      </w:rPr>
                      <w:t>Զեկուցում</w:t>
                    </w:r>
                  </w:p>
                </w:tc>
              </w:sdtContent>
            </w:sdt>
          </w:tr>
          <w:tr w:rsidR="005C3A06" w:rsidTr="00845B9D">
            <w:tc>
              <w:tcPr>
                <w:tcW w:w="7621" w:type="dxa"/>
              </w:tcPr>
              <w:p w:rsidR="005C3A06" w:rsidRDefault="005C3A06" w:rsidP="00AF59A8">
                <w:pPr>
                  <w:pStyle w:val="a3"/>
                </w:pPr>
              </w:p>
            </w:tc>
          </w:tr>
          <w:tr w:rsidR="005C3A06" w:rsidTr="00845B9D">
            <w:tc>
              <w:tcPr>
                <w:tcW w:w="7621" w:type="dxa"/>
              </w:tcPr>
              <w:p w:rsidR="005C3A06" w:rsidRPr="00845B9D" w:rsidRDefault="005C3A06" w:rsidP="00AF59A8">
                <w:pPr>
                  <w:pStyle w:val="a3"/>
                  <w:rPr>
                    <w:rFonts w:ascii="Sylfaen" w:hAnsi="Sylfaen"/>
                    <w:b/>
                    <w:bCs/>
                    <w:sz w:val="34"/>
                    <w:szCs w:val="34"/>
                  </w:rPr>
                </w:pP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  <w:lang w:val="en-US"/>
                  </w:rPr>
                  <w:t>Վանաձորի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</w:rPr>
                  <w:t xml:space="preserve"> 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  <w:lang w:val="en-US"/>
                  </w:rPr>
                  <w:t>թիվ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</w:rPr>
                  <w:t xml:space="preserve"> </w:t>
                </w:r>
                <w:r w:rsidR="00845B9D" w:rsidRPr="00845B9D">
                  <w:rPr>
                    <w:rFonts w:ascii="Sylfaen" w:hAnsi="Sylfaen"/>
                    <w:b/>
                    <w:bCs/>
                    <w:sz w:val="34"/>
                    <w:szCs w:val="34"/>
                  </w:rPr>
                  <w:t>8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</w:rPr>
                  <w:t xml:space="preserve"> 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  <w:lang w:val="en-US"/>
                  </w:rPr>
                  <w:t>հիմնական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</w:rPr>
                  <w:t xml:space="preserve"> 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  <w:lang w:val="en-US"/>
                  </w:rPr>
                  <w:t>դպրոցի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</w:rPr>
                  <w:t xml:space="preserve"> 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  <w:lang w:val="en-US"/>
                  </w:rPr>
                  <w:t>մաթեմատիկայի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</w:rPr>
                  <w:t xml:space="preserve"> 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  <w:lang w:val="en-US"/>
                  </w:rPr>
                  <w:t>ուսուցչուհի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</w:rPr>
                  <w:t xml:space="preserve"> </w:t>
                </w:r>
              </w:p>
              <w:p w:rsidR="005C3A06" w:rsidRPr="005C3A06" w:rsidRDefault="005C3A06" w:rsidP="00AF59A8">
                <w:pPr>
                  <w:pStyle w:val="a3"/>
                  <w:rPr>
                    <w:rFonts w:ascii="Sylfaen" w:hAnsi="Sylfaen"/>
                    <w:b/>
                    <w:bCs/>
                    <w:sz w:val="36"/>
                    <w:szCs w:val="36"/>
                  </w:rPr>
                </w:pP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  <w:lang w:val="en-US"/>
                  </w:rPr>
                  <w:t>Շ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</w:rPr>
                  <w:t xml:space="preserve">. </w:t>
                </w:r>
                <w:r w:rsidRPr="00845B9D">
                  <w:rPr>
                    <w:rFonts w:ascii="Sylfaen" w:hAnsi="Sylfaen"/>
                    <w:b/>
                    <w:bCs/>
                    <w:sz w:val="34"/>
                    <w:szCs w:val="34"/>
                    <w:lang w:val="en-US"/>
                  </w:rPr>
                  <w:t>Այվազյան</w:t>
                </w:r>
              </w:p>
            </w:tc>
          </w:tr>
          <w:tr w:rsidR="005C3A06" w:rsidTr="00845B9D">
            <w:tc>
              <w:tcPr>
                <w:tcW w:w="7621" w:type="dxa"/>
              </w:tcPr>
              <w:p w:rsidR="005C3A06" w:rsidRPr="002F308B" w:rsidRDefault="002F308B" w:rsidP="00AF59A8">
                <w:pPr>
                  <w:pStyle w:val="a3"/>
                  <w:rPr>
                    <w:b/>
                    <w:bCs/>
                    <w:sz w:val="32"/>
                    <w:szCs w:val="32"/>
                    <w:lang w:val="en-US"/>
                  </w:rPr>
                </w:pPr>
                <w:r w:rsidRPr="002F308B">
                  <w:rPr>
                    <w:b/>
                    <w:bCs/>
                    <w:sz w:val="32"/>
                    <w:szCs w:val="32"/>
                    <w:lang w:val="en-US"/>
                  </w:rPr>
                  <w:t>2016</w:t>
                </w:r>
              </w:p>
            </w:tc>
          </w:tr>
          <w:tr w:rsidR="005C3A06" w:rsidTr="00845B9D">
            <w:tc>
              <w:tcPr>
                <w:tcW w:w="7621" w:type="dxa"/>
              </w:tcPr>
              <w:p w:rsidR="005C3A06" w:rsidRDefault="005C3A06" w:rsidP="00AF59A8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5C3A06" w:rsidRPr="002F308B" w:rsidRDefault="005C3A06" w:rsidP="00AF59A8">
          <w:pPr>
            <w:rPr>
              <w:rFonts w:ascii="Sylfaen" w:hAnsi="Sylfaen"/>
              <w:sz w:val="32"/>
              <w:szCs w:val="32"/>
            </w:rPr>
          </w:pPr>
          <w:r w:rsidRPr="002F308B">
            <w:rPr>
              <w:rFonts w:ascii="Sylfaen" w:hAnsi="Sylfaen"/>
              <w:sz w:val="32"/>
              <w:szCs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B768A" w:rsidRPr="002F308B" w:rsidRDefault="008C1F87" w:rsidP="00AF59A8">
      <w:pPr>
        <w:spacing w:line="360" w:lineRule="auto"/>
        <w:jc w:val="center"/>
        <w:rPr>
          <w:rFonts w:ascii="Sylfaen" w:hAnsi="Sylfaen"/>
          <w:b/>
          <w:sz w:val="36"/>
          <w:szCs w:val="36"/>
        </w:rPr>
      </w:pPr>
      <w:r w:rsidRPr="008C1F87">
        <w:rPr>
          <w:rFonts w:ascii="Sylfaen" w:hAnsi="Sylfaen"/>
          <w:b/>
          <w:sz w:val="36"/>
          <w:szCs w:val="36"/>
          <w:lang w:val="en-US"/>
        </w:rPr>
        <w:lastRenderedPageBreak/>
        <w:t>Ճապոնիայի</w:t>
      </w:r>
      <w:r w:rsidRPr="002F308B">
        <w:rPr>
          <w:rFonts w:ascii="Sylfaen" w:hAnsi="Sylfaen"/>
          <w:b/>
          <w:sz w:val="36"/>
          <w:szCs w:val="36"/>
        </w:rPr>
        <w:t xml:space="preserve"> </w:t>
      </w:r>
      <w:r w:rsidRPr="008C1F87">
        <w:rPr>
          <w:rFonts w:ascii="Sylfaen" w:hAnsi="Sylfaen"/>
          <w:b/>
          <w:sz w:val="36"/>
          <w:szCs w:val="36"/>
          <w:lang w:val="en-US"/>
        </w:rPr>
        <w:t>կրթադաստիարակչական</w:t>
      </w:r>
      <w:r w:rsidRPr="002F308B">
        <w:rPr>
          <w:rFonts w:ascii="Sylfaen" w:hAnsi="Sylfaen"/>
          <w:b/>
          <w:sz w:val="36"/>
          <w:szCs w:val="36"/>
        </w:rPr>
        <w:t xml:space="preserve"> </w:t>
      </w:r>
      <w:r w:rsidRPr="008C1F87">
        <w:rPr>
          <w:rFonts w:ascii="Sylfaen" w:hAnsi="Sylfaen"/>
          <w:b/>
          <w:sz w:val="36"/>
          <w:szCs w:val="36"/>
          <w:lang w:val="en-US"/>
        </w:rPr>
        <w:t>համակարգը</w:t>
      </w:r>
    </w:p>
    <w:p w:rsidR="008C1F87" w:rsidRPr="002F308B" w:rsidRDefault="008C1F87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 w:rsidRPr="008C1F87">
        <w:rPr>
          <w:rFonts w:ascii="Sylfaen" w:hAnsi="Sylfaen"/>
          <w:sz w:val="24"/>
          <w:szCs w:val="24"/>
          <w:lang w:val="en-US"/>
        </w:rPr>
        <w:t>Ճապոնիայում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ևս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դպրոցական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կրթությունը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տևում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2F308B">
        <w:rPr>
          <w:rFonts w:ascii="Arial LatArm" w:hAnsi="Arial LatArm"/>
          <w:sz w:val="24"/>
          <w:szCs w:val="24"/>
        </w:rPr>
        <w:t>1</w:t>
      </w:r>
      <w:r w:rsidRPr="002F308B">
        <w:rPr>
          <w:rFonts w:ascii="Sylfaen" w:hAnsi="Sylfaen"/>
          <w:sz w:val="24"/>
          <w:szCs w:val="24"/>
        </w:rPr>
        <w:t xml:space="preserve">2 </w:t>
      </w:r>
      <w:r w:rsidRPr="008C1F87">
        <w:rPr>
          <w:rFonts w:ascii="Sylfaen" w:hAnsi="Sylfaen"/>
          <w:sz w:val="24"/>
          <w:szCs w:val="24"/>
          <w:lang w:val="en-US"/>
        </w:rPr>
        <w:t>տարի</w:t>
      </w:r>
      <w:r w:rsidRPr="002F308B">
        <w:rPr>
          <w:rFonts w:ascii="Sylfaen" w:hAnsi="Sylfaen"/>
          <w:sz w:val="24"/>
          <w:szCs w:val="24"/>
        </w:rPr>
        <w:t xml:space="preserve">, </w:t>
      </w:r>
      <w:r w:rsidRPr="008C1F87">
        <w:rPr>
          <w:rFonts w:ascii="Sylfaen" w:hAnsi="Sylfaen"/>
          <w:sz w:val="24"/>
          <w:szCs w:val="24"/>
          <w:lang w:val="en-US"/>
        </w:rPr>
        <w:t>որի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կեսից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ավելին</w:t>
      </w:r>
      <w:r w:rsidRPr="002F308B">
        <w:rPr>
          <w:rFonts w:ascii="Sylfaen" w:hAnsi="Sylfaen"/>
          <w:sz w:val="24"/>
          <w:szCs w:val="24"/>
        </w:rPr>
        <w:t xml:space="preserve">, </w:t>
      </w:r>
      <w:r w:rsidRPr="008C1F87">
        <w:rPr>
          <w:rFonts w:ascii="Sylfaen" w:hAnsi="Sylfaen"/>
          <w:sz w:val="24"/>
          <w:szCs w:val="24"/>
          <w:lang w:val="en-US"/>
        </w:rPr>
        <w:t>մայրենի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լեզվի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ուսումնասիրության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չափից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շատ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բարդ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լինելու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հետևանքով</w:t>
      </w:r>
      <w:r w:rsidRPr="002F308B">
        <w:rPr>
          <w:rFonts w:ascii="Sylfaen" w:hAnsi="Sylfaen"/>
          <w:sz w:val="24"/>
          <w:szCs w:val="24"/>
        </w:rPr>
        <w:t xml:space="preserve">,  </w:t>
      </w:r>
      <w:r w:rsidRPr="008C1F87">
        <w:rPr>
          <w:rFonts w:ascii="Sylfaen" w:hAnsi="Sylfaen"/>
          <w:sz w:val="24"/>
          <w:szCs w:val="24"/>
          <w:lang w:val="en-US"/>
        </w:rPr>
        <w:t>տրվում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տարրական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8C1F87">
        <w:rPr>
          <w:rFonts w:ascii="Sylfaen" w:hAnsi="Sylfaen"/>
          <w:sz w:val="24"/>
          <w:szCs w:val="24"/>
          <w:lang w:val="en-US"/>
        </w:rPr>
        <w:t>կրթությանը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յուրացնի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2F308B">
        <w:rPr>
          <w:rFonts w:ascii="Arial LatArm" w:hAnsi="Arial LatArm"/>
          <w:sz w:val="24"/>
          <w:szCs w:val="24"/>
        </w:rPr>
        <w:t>1850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հիերոգլիֆ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Այս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պահանջը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դրել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Ճապոնիայի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կրթության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նախարարությունը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Իրականում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սա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դեռ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շատ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քիչ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հասկանալի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լինի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թե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գրված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ճապոնական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թերթերում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պետք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իմանալ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2F308B">
        <w:rPr>
          <w:rFonts w:ascii="Arial LatArm" w:hAnsi="Arial LatArm"/>
          <w:sz w:val="24"/>
          <w:szCs w:val="24"/>
        </w:rPr>
        <w:t>3000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հիերոգլիֆ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Բացի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յուրաքանչյուր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հիերոգլիֆ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քանի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նշանակություն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կարդալու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տարբերակ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Ճապոնական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լեզվում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ճգտագործվում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տառային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այբուբեն</w:t>
      </w:r>
      <w:r w:rsidR="00A83B29" w:rsidRPr="002F308B">
        <w:rPr>
          <w:rFonts w:ascii="Sylfaen" w:hAnsi="Sylfaen"/>
          <w:sz w:val="24"/>
          <w:szCs w:val="24"/>
        </w:rPr>
        <w:t xml:space="preserve">, </w:t>
      </w:r>
      <w:r w:rsidR="00A83B29">
        <w:rPr>
          <w:rFonts w:ascii="Sylfaen" w:hAnsi="Sylfaen"/>
          <w:sz w:val="24"/>
          <w:szCs w:val="24"/>
          <w:lang w:val="en-US"/>
        </w:rPr>
        <w:t>որոնցից</w:t>
      </w:r>
      <w:r w:rsidR="00A83B29" w:rsidRPr="002F308B">
        <w:rPr>
          <w:rFonts w:ascii="Sylfaen" w:hAnsi="Sylfaen"/>
          <w:sz w:val="24"/>
          <w:szCs w:val="24"/>
        </w:rPr>
        <w:t xml:space="preserve"> </w:t>
      </w:r>
      <w:r w:rsidR="00A83B29">
        <w:rPr>
          <w:rFonts w:ascii="Sylfaen" w:hAnsi="Sylfaen"/>
          <w:sz w:val="24"/>
          <w:szCs w:val="24"/>
          <w:lang w:val="en-US"/>
        </w:rPr>
        <w:t>յուրաքանչյուրում</w:t>
      </w:r>
      <w:r w:rsidR="00A83B29" w:rsidRPr="002F308B">
        <w:rPr>
          <w:rFonts w:ascii="Sylfaen" w:hAnsi="Sylfaen"/>
          <w:sz w:val="24"/>
          <w:szCs w:val="24"/>
        </w:rPr>
        <w:t xml:space="preserve"> </w:t>
      </w:r>
      <w:r w:rsidR="00A83B29">
        <w:rPr>
          <w:rFonts w:ascii="Sylfaen" w:hAnsi="Sylfaen"/>
          <w:sz w:val="24"/>
          <w:szCs w:val="24"/>
          <w:lang w:val="en-US"/>
        </w:rPr>
        <w:t>կա</w:t>
      </w:r>
      <w:r w:rsidR="00A83B29" w:rsidRPr="002F308B">
        <w:rPr>
          <w:rFonts w:ascii="Sylfaen" w:hAnsi="Sylfaen"/>
          <w:sz w:val="24"/>
          <w:szCs w:val="24"/>
        </w:rPr>
        <w:t xml:space="preserve"> </w:t>
      </w:r>
      <w:r w:rsidR="00A83B29" w:rsidRPr="002F308B">
        <w:rPr>
          <w:rFonts w:ascii="Arial LatArm" w:hAnsi="Arial LatArm"/>
          <w:sz w:val="24"/>
          <w:szCs w:val="24"/>
        </w:rPr>
        <w:t>48</w:t>
      </w:r>
      <w:r w:rsidR="00A83B29" w:rsidRPr="002F308B">
        <w:rPr>
          <w:rFonts w:ascii="Sylfaen" w:hAnsi="Sylfaen"/>
          <w:sz w:val="24"/>
          <w:szCs w:val="24"/>
        </w:rPr>
        <w:t xml:space="preserve"> </w:t>
      </w:r>
      <w:r w:rsidR="00A83B29">
        <w:rPr>
          <w:rFonts w:ascii="Sylfaen" w:hAnsi="Sylfaen"/>
          <w:sz w:val="24"/>
          <w:szCs w:val="24"/>
          <w:lang w:val="en-US"/>
        </w:rPr>
        <w:t>նշան</w:t>
      </w:r>
      <w:r w:rsidR="00A83B29" w:rsidRPr="002F308B">
        <w:rPr>
          <w:rFonts w:ascii="Sylfaen" w:hAnsi="Sylfaen"/>
          <w:sz w:val="24"/>
          <w:szCs w:val="24"/>
        </w:rPr>
        <w:t xml:space="preserve">, </w:t>
      </w:r>
      <w:r w:rsidR="00A83B29">
        <w:rPr>
          <w:rFonts w:ascii="Sylfaen" w:hAnsi="Sylfaen"/>
          <w:sz w:val="24"/>
          <w:szCs w:val="24"/>
          <w:lang w:val="en-US"/>
        </w:rPr>
        <w:t>և</w:t>
      </w:r>
      <w:r w:rsidR="00A83B29" w:rsidRPr="002F308B">
        <w:rPr>
          <w:rFonts w:ascii="Sylfaen" w:hAnsi="Sylfaen"/>
          <w:sz w:val="24"/>
          <w:szCs w:val="24"/>
        </w:rPr>
        <w:t xml:space="preserve"> </w:t>
      </w:r>
      <w:r w:rsidR="00A83B29">
        <w:rPr>
          <w:rFonts w:ascii="Sylfaen" w:hAnsi="Sylfaen"/>
          <w:sz w:val="24"/>
          <w:szCs w:val="24"/>
          <w:lang w:val="en-US"/>
        </w:rPr>
        <w:t>լատինական</w:t>
      </w:r>
      <w:r w:rsidR="00A83B29" w:rsidRPr="002F308B">
        <w:rPr>
          <w:rFonts w:ascii="Sylfaen" w:hAnsi="Sylfaen"/>
          <w:sz w:val="24"/>
          <w:szCs w:val="24"/>
        </w:rPr>
        <w:t xml:space="preserve"> </w:t>
      </w:r>
      <w:r w:rsidR="00A83B29">
        <w:rPr>
          <w:rFonts w:ascii="Sylfaen" w:hAnsi="Sylfaen"/>
          <w:sz w:val="24"/>
          <w:szCs w:val="24"/>
          <w:lang w:val="en-US"/>
        </w:rPr>
        <w:t>այբուբենը</w:t>
      </w:r>
      <w:r w:rsidR="00A83B29" w:rsidRPr="002F308B">
        <w:rPr>
          <w:rFonts w:ascii="Sylfaen" w:hAnsi="Sylfaen"/>
          <w:sz w:val="24"/>
          <w:szCs w:val="24"/>
        </w:rPr>
        <w:t xml:space="preserve">: </w:t>
      </w:r>
    </w:p>
    <w:p w:rsidR="00A83B29" w:rsidRPr="002F308B" w:rsidRDefault="00A83B29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Դպրոցի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դասերի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ավարտից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սովորաբար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գնում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տուն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Նրանք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գնում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լրացուցիչ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կրթական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հաստատություններ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տված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գիտելիքները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անհրաժեշտ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կլինեն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համալսարան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ընդունվելու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լրացուցիչ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դպրոցները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կոչվում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,,</w:t>
      </w:r>
      <w:r w:rsidR="0066546F">
        <w:rPr>
          <w:rFonts w:ascii="Sylfaen" w:hAnsi="Sylfaen"/>
          <w:sz w:val="24"/>
          <w:szCs w:val="24"/>
          <w:lang w:val="en-US"/>
        </w:rPr>
        <w:t>ձյուկու</w:t>
      </w:r>
      <w:r w:rsidR="0066546F" w:rsidRPr="002F308B">
        <w:rPr>
          <w:rFonts w:ascii="Sylfaen" w:hAnsi="Sylfaen"/>
          <w:sz w:val="24"/>
          <w:szCs w:val="24"/>
        </w:rPr>
        <w:t>″,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թարգմանաբար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նշանակում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վարպետության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բայց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ճիշտ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կլիներ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անվանել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կրկնուսուցման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Այնտեղ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հատուկ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վարձած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ուսուցիչները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մեկ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անգամ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ևս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բացատրում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ինչն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ասված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եղել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դպրոցում՝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ավելացնելով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գիտելիքներին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նորերը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որոնցով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կարելի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փայլել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քննության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ժամանակ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Տոկիոյում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ձյուկուները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հայտնվել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Arial LatArm" w:hAnsi="Arial LatArm"/>
          <w:sz w:val="24"/>
          <w:szCs w:val="24"/>
          <w:lang w:val="en-US"/>
        </w:rPr>
        <w:t>XVII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դարում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Երեխաներն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այդպիսի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դպրոցներում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քիչ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էին</w:t>
      </w:r>
      <w:r w:rsidRPr="002F308B">
        <w:rPr>
          <w:rFonts w:ascii="Sylfaen" w:hAnsi="Sylfaen"/>
          <w:sz w:val="24"/>
          <w:szCs w:val="24"/>
        </w:rPr>
        <w:t xml:space="preserve">, </w:t>
      </w:r>
      <w:r w:rsidRPr="002F308B">
        <w:rPr>
          <w:rFonts w:ascii="Arial LatArm" w:hAnsi="Arial LatArm"/>
          <w:sz w:val="24"/>
          <w:szCs w:val="24"/>
        </w:rPr>
        <w:t>10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մարդուց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ավելի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Մի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քանի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այնտեղ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էին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ընդունվեն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էլիտար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համալսարաններ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իսկ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այժմ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այնտեղ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նույնիսկ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շարքային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քոլեջներ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ԲՈՒՀեր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ընդունվելու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2F308B">
        <w:rPr>
          <w:rFonts w:ascii="Sylfaen" w:hAnsi="Sylfaen"/>
          <w:sz w:val="24"/>
          <w:szCs w:val="24"/>
        </w:rPr>
        <w:t>:</w:t>
      </w:r>
    </w:p>
    <w:p w:rsidR="00A83B29" w:rsidRPr="002F308B" w:rsidRDefault="00A83B29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Ձյուկու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հաճախում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կրտսեր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մոտ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2F308B">
        <w:rPr>
          <w:rFonts w:ascii="Arial LatArm" w:hAnsi="Arial LatArm"/>
          <w:sz w:val="24"/>
          <w:szCs w:val="24"/>
        </w:rPr>
        <w:t>15%</w:t>
      </w:r>
      <w:r w:rsidRPr="002F308B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ը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միջին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2F308B">
        <w:rPr>
          <w:rFonts w:ascii="Arial LatArm" w:hAnsi="Arial LatArm"/>
          <w:sz w:val="24"/>
          <w:szCs w:val="24"/>
        </w:rPr>
        <w:t>50%</w:t>
      </w:r>
      <w:r w:rsidRPr="002F308B"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դպրոցի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աշակերտների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2F308B">
        <w:rPr>
          <w:rFonts w:ascii="Arial LatArm" w:hAnsi="Arial LatArm"/>
          <w:sz w:val="24"/>
          <w:szCs w:val="24"/>
        </w:rPr>
        <w:t>99%</w:t>
      </w:r>
      <w:r w:rsidR="0066546F" w:rsidRPr="002F308B">
        <w:rPr>
          <w:rFonts w:ascii="Sylfaen" w:hAnsi="Sylfaen"/>
          <w:sz w:val="24"/>
          <w:szCs w:val="24"/>
        </w:rPr>
        <w:t>-</w:t>
      </w:r>
      <w:r w:rsidR="0066546F">
        <w:rPr>
          <w:rFonts w:ascii="Sylfaen" w:hAnsi="Sylfaen"/>
          <w:sz w:val="24"/>
          <w:szCs w:val="24"/>
          <w:lang w:val="en-US"/>
        </w:rPr>
        <w:t>ը</w:t>
      </w:r>
      <w:r w:rsidR="0066546F" w:rsidRPr="002F308B">
        <w:rPr>
          <w:rFonts w:ascii="Sylfaen" w:hAnsi="Sylfaen"/>
          <w:sz w:val="24"/>
          <w:szCs w:val="24"/>
        </w:rPr>
        <w:t xml:space="preserve">: </w:t>
      </w:r>
      <w:r w:rsidR="0066546F">
        <w:rPr>
          <w:rFonts w:ascii="Sylfaen" w:hAnsi="Sylfaen"/>
          <w:sz w:val="24"/>
          <w:szCs w:val="24"/>
          <w:lang w:val="en-US"/>
        </w:rPr>
        <w:t>Այնտեղ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կարելի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է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գտնել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 w:rsidRPr="002F308B">
        <w:rPr>
          <w:rFonts w:ascii="Arial LatArm" w:hAnsi="Arial LatArm"/>
          <w:sz w:val="24"/>
          <w:szCs w:val="24"/>
        </w:rPr>
        <w:t>3</w:t>
      </w:r>
      <w:r w:rsidR="0066546F" w:rsidRPr="002F308B">
        <w:rPr>
          <w:rFonts w:ascii="Sylfaen" w:hAnsi="Sylfaen"/>
          <w:sz w:val="24"/>
          <w:szCs w:val="24"/>
        </w:rPr>
        <w:t>-</w:t>
      </w:r>
      <w:r w:rsidR="0066546F">
        <w:rPr>
          <w:rFonts w:ascii="Sylfaen" w:hAnsi="Sylfaen"/>
          <w:sz w:val="24"/>
          <w:szCs w:val="24"/>
          <w:lang w:val="en-US"/>
        </w:rPr>
        <w:t>ից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 w:rsidRPr="002F308B">
        <w:rPr>
          <w:rFonts w:ascii="Arial LatArm" w:hAnsi="Arial LatArm"/>
          <w:sz w:val="24"/>
          <w:szCs w:val="24"/>
        </w:rPr>
        <w:t>18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տարեկան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երեխաներ</w:t>
      </w:r>
      <w:r w:rsidR="0066546F" w:rsidRPr="002F308B">
        <w:rPr>
          <w:rFonts w:ascii="Sylfaen" w:hAnsi="Sylfaen"/>
          <w:sz w:val="24"/>
          <w:szCs w:val="24"/>
        </w:rPr>
        <w:t xml:space="preserve">: </w:t>
      </w:r>
      <w:r w:rsidR="0066546F">
        <w:rPr>
          <w:rFonts w:ascii="Sylfaen" w:hAnsi="Sylfaen"/>
          <w:sz w:val="24"/>
          <w:szCs w:val="24"/>
          <w:lang w:val="en-US"/>
        </w:rPr>
        <w:t>Ճապոնացիները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կրթության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համար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փող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չեն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խնայում</w:t>
      </w:r>
      <w:r w:rsidR="0066546F" w:rsidRPr="002F308B">
        <w:rPr>
          <w:rFonts w:ascii="Sylfaen" w:hAnsi="Sylfaen"/>
          <w:sz w:val="24"/>
          <w:szCs w:val="24"/>
        </w:rPr>
        <w:t xml:space="preserve">: </w:t>
      </w:r>
      <w:r w:rsidR="0066546F">
        <w:rPr>
          <w:rFonts w:ascii="Sylfaen" w:hAnsi="Sylfaen"/>
          <w:sz w:val="24"/>
          <w:szCs w:val="24"/>
          <w:lang w:val="en-US"/>
        </w:rPr>
        <w:t>Ձյուկուում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ուսուցումն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արժե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 w:rsidRPr="002F308B">
        <w:rPr>
          <w:rFonts w:ascii="Arial LatArm" w:hAnsi="Arial LatArm"/>
          <w:sz w:val="24"/>
          <w:szCs w:val="24"/>
        </w:rPr>
        <w:t>20</w:t>
      </w:r>
      <w:r w:rsidR="0066546F" w:rsidRPr="002F308B">
        <w:rPr>
          <w:rFonts w:ascii="Sylfaen" w:hAnsi="Sylfaen"/>
          <w:sz w:val="24"/>
          <w:szCs w:val="24"/>
        </w:rPr>
        <w:t>.</w:t>
      </w:r>
      <w:r w:rsidR="0066546F" w:rsidRPr="002F308B">
        <w:rPr>
          <w:rFonts w:ascii="Arial LatArm" w:hAnsi="Arial LatArm"/>
          <w:sz w:val="24"/>
          <w:szCs w:val="24"/>
        </w:rPr>
        <w:t>000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իեն</w:t>
      </w:r>
      <w:r w:rsidR="0066546F" w:rsidRPr="002F308B">
        <w:rPr>
          <w:rFonts w:ascii="Sylfaen" w:hAnsi="Sylfaen"/>
          <w:sz w:val="24"/>
          <w:szCs w:val="24"/>
        </w:rPr>
        <w:t xml:space="preserve">, </w:t>
      </w:r>
      <w:r w:rsidR="0066546F">
        <w:rPr>
          <w:rFonts w:ascii="Sylfaen" w:hAnsi="Sylfaen"/>
          <w:sz w:val="24"/>
          <w:szCs w:val="24"/>
          <w:lang w:val="en-US"/>
        </w:rPr>
        <w:t>այն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դեպքում</w:t>
      </w:r>
      <w:r w:rsidR="0066546F" w:rsidRPr="002F308B">
        <w:rPr>
          <w:rFonts w:ascii="Sylfaen" w:hAnsi="Sylfaen"/>
          <w:sz w:val="24"/>
          <w:szCs w:val="24"/>
        </w:rPr>
        <w:t xml:space="preserve">, </w:t>
      </w:r>
      <w:r w:rsidR="0066546F">
        <w:rPr>
          <w:rFonts w:ascii="Sylfaen" w:hAnsi="Sylfaen"/>
          <w:sz w:val="24"/>
          <w:szCs w:val="24"/>
          <w:lang w:val="en-US"/>
        </w:rPr>
        <w:t>երբ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միջին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աշխատավարձը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 w:rsidRPr="002F308B">
        <w:rPr>
          <w:rFonts w:ascii="Arial LatArm" w:hAnsi="Arial LatArm"/>
          <w:sz w:val="24"/>
          <w:szCs w:val="24"/>
        </w:rPr>
        <w:t>300</w:t>
      </w:r>
      <w:r w:rsidR="0066546F" w:rsidRPr="002F308B">
        <w:rPr>
          <w:rFonts w:ascii="Sylfaen" w:hAnsi="Sylfaen"/>
          <w:sz w:val="24"/>
          <w:szCs w:val="24"/>
        </w:rPr>
        <w:t>.</w:t>
      </w:r>
      <w:r w:rsidR="0066546F" w:rsidRPr="002F308B">
        <w:rPr>
          <w:rFonts w:ascii="Arial LatArm" w:hAnsi="Arial LatArm"/>
          <w:sz w:val="24"/>
          <w:szCs w:val="24"/>
        </w:rPr>
        <w:t>000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իեն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է</w:t>
      </w:r>
      <w:r w:rsidR="0066546F" w:rsidRPr="002F308B">
        <w:rPr>
          <w:rFonts w:ascii="Sylfaen" w:hAnsi="Sylfaen"/>
          <w:sz w:val="24"/>
          <w:szCs w:val="24"/>
        </w:rPr>
        <w:t xml:space="preserve">: </w:t>
      </w:r>
      <w:r w:rsidR="0066546F">
        <w:rPr>
          <w:rFonts w:ascii="Sylfaen" w:hAnsi="Sylfaen"/>
          <w:sz w:val="24"/>
          <w:szCs w:val="24"/>
          <w:lang w:val="en-US"/>
        </w:rPr>
        <w:t>Այսպիսով՝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ձյուկուն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մի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տարում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ստանում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է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մի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քանի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տրիլիոն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իեն</w:t>
      </w:r>
      <w:r w:rsidR="0066546F" w:rsidRPr="002F308B">
        <w:rPr>
          <w:rFonts w:ascii="Sylfaen" w:hAnsi="Sylfaen"/>
          <w:sz w:val="24"/>
          <w:szCs w:val="24"/>
        </w:rPr>
        <w:t xml:space="preserve">: </w:t>
      </w:r>
      <w:r w:rsidR="0066546F">
        <w:rPr>
          <w:rFonts w:ascii="Sylfaen" w:hAnsi="Sylfaen"/>
          <w:sz w:val="24"/>
          <w:szCs w:val="24"/>
          <w:lang w:val="en-US"/>
        </w:rPr>
        <w:t>Մոտավորապես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այդքան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պետությունը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ծախսում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է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զինված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ուժերի</w:t>
      </w:r>
      <w:r w:rsidR="0066546F" w:rsidRPr="002F308B">
        <w:rPr>
          <w:rFonts w:ascii="Sylfaen" w:hAnsi="Sylfaen"/>
          <w:sz w:val="24"/>
          <w:szCs w:val="24"/>
        </w:rPr>
        <w:t xml:space="preserve"> </w:t>
      </w:r>
      <w:r w:rsidR="0066546F">
        <w:rPr>
          <w:rFonts w:ascii="Sylfaen" w:hAnsi="Sylfaen"/>
          <w:sz w:val="24"/>
          <w:szCs w:val="24"/>
          <w:lang w:val="en-US"/>
        </w:rPr>
        <w:t>վրա</w:t>
      </w:r>
      <w:r w:rsidR="0066546F" w:rsidRPr="002F308B">
        <w:rPr>
          <w:rFonts w:ascii="Sylfaen" w:hAnsi="Sylfaen"/>
          <w:sz w:val="24"/>
          <w:szCs w:val="24"/>
        </w:rPr>
        <w:t xml:space="preserve">: </w:t>
      </w:r>
    </w:p>
    <w:p w:rsidR="0066546F" w:rsidRPr="002F308B" w:rsidRDefault="0066546F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>Ուսումնական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տարին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Ճապոնիայում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երկար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2F308B">
        <w:rPr>
          <w:rFonts w:ascii="Arial LatArm" w:hAnsi="Arial LatArm"/>
          <w:sz w:val="24"/>
          <w:szCs w:val="24"/>
        </w:rPr>
        <w:t>240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Իսկ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հանձնարարում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այնքան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նյութ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նրանք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դասերը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պատրաստելու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ծախսում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օրական</w:t>
      </w:r>
      <w:r w:rsidRPr="002F308B">
        <w:rPr>
          <w:rFonts w:ascii="Sylfaen" w:hAnsi="Sylfaen"/>
          <w:sz w:val="24"/>
          <w:szCs w:val="24"/>
        </w:rPr>
        <w:t xml:space="preserve"> </w:t>
      </w:r>
      <w:r w:rsidRPr="002F308B">
        <w:rPr>
          <w:rFonts w:ascii="Arial LatArm" w:hAnsi="Arial LatArm"/>
          <w:sz w:val="24"/>
          <w:szCs w:val="24"/>
        </w:rPr>
        <w:t xml:space="preserve">6 </w:t>
      </w:r>
      <w:r>
        <w:rPr>
          <w:rFonts w:ascii="Sylfaen" w:hAnsi="Sylfaen"/>
          <w:sz w:val="24"/>
          <w:szCs w:val="24"/>
          <w:lang w:val="en-US"/>
        </w:rPr>
        <w:t>ժամից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քիչ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Ծնողները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հետևում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երեխաներին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նրանք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սովորեն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որպեսզի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ընդունվեն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լավ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համալսարաններ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Ճապոնացի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մայրիկներին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մոլորության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գցել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Նրանք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երեխաներից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վատ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գիտեն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թե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ինչքան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հանձնարարված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ուսուցիչներից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ոչ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վատ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որոշել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թե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արդյո՞ք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ամբողջությամբ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ճիշտ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լուծված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ֆիզիկայի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մաթեմատիկայի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խնդիրը</w:t>
      </w:r>
      <w:r w:rsidRPr="002F308B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արդյո՞ք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լավ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յուրացվել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աշխարհագրության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դասը</w:t>
      </w:r>
      <w:r w:rsidRPr="002F308B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Այժմյան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մայրիկներին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անվանում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2F308B">
        <w:rPr>
          <w:rFonts w:ascii="Sylfaen" w:hAnsi="Sylfaen"/>
          <w:sz w:val="24"/>
          <w:szCs w:val="24"/>
        </w:rPr>
        <w:t xml:space="preserve"> ,,</w:t>
      </w:r>
      <w:r>
        <w:rPr>
          <w:rFonts w:ascii="Sylfaen" w:hAnsi="Sylfaen"/>
          <w:sz w:val="24"/>
          <w:szCs w:val="24"/>
          <w:lang w:val="en-US"/>
        </w:rPr>
        <w:t>կեիկու</w:t>
      </w:r>
      <w:r w:rsidRPr="002F308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մայրիկ</w:t>
      </w:r>
      <w:r w:rsidRPr="002F308B">
        <w:rPr>
          <w:rFonts w:ascii="Sylfaen" w:hAnsi="Sylfaen"/>
          <w:sz w:val="24"/>
          <w:szCs w:val="24"/>
        </w:rPr>
        <w:t xml:space="preserve">″, </w:t>
      </w:r>
      <w:r>
        <w:rPr>
          <w:rFonts w:ascii="Sylfaen" w:hAnsi="Sylfaen"/>
          <w:sz w:val="24"/>
          <w:szCs w:val="24"/>
          <w:lang w:val="en-US"/>
        </w:rPr>
        <w:t>այսինքն՝</w:t>
      </w:r>
      <w:r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կրթությամբ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տարված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մայրիկ</w:t>
      </w:r>
      <w:r w:rsidR="0005691F" w:rsidRPr="002F308B">
        <w:rPr>
          <w:rFonts w:ascii="Sylfaen" w:hAnsi="Sylfaen"/>
          <w:sz w:val="24"/>
          <w:szCs w:val="24"/>
        </w:rPr>
        <w:t xml:space="preserve">: </w:t>
      </w:r>
      <w:r w:rsidR="0005691F">
        <w:rPr>
          <w:rFonts w:ascii="Sylfaen" w:hAnsi="Sylfaen"/>
          <w:sz w:val="24"/>
          <w:szCs w:val="24"/>
          <w:lang w:val="en-US"/>
        </w:rPr>
        <w:t>Այսպիսի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մայրիկը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կգնա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դպրոց</w:t>
      </w:r>
      <w:r w:rsidR="0005691F" w:rsidRPr="002F308B">
        <w:rPr>
          <w:rFonts w:ascii="Sylfaen" w:hAnsi="Sylfaen"/>
          <w:sz w:val="24"/>
          <w:szCs w:val="24"/>
        </w:rPr>
        <w:t xml:space="preserve">, </w:t>
      </w:r>
      <w:r w:rsidR="0005691F">
        <w:rPr>
          <w:rFonts w:ascii="Sylfaen" w:hAnsi="Sylfaen"/>
          <w:sz w:val="24"/>
          <w:szCs w:val="24"/>
          <w:lang w:val="en-US"/>
        </w:rPr>
        <w:t>երբ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երեխան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հիվանդացել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է</w:t>
      </w:r>
      <w:r w:rsidR="0005691F" w:rsidRPr="002F308B">
        <w:rPr>
          <w:rFonts w:ascii="Sylfaen" w:hAnsi="Sylfaen"/>
          <w:sz w:val="24"/>
          <w:szCs w:val="24"/>
        </w:rPr>
        <w:t xml:space="preserve">, </w:t>
      </w:r>
      <w:r w:rsidR="0005691F">
        <w:rPr>
          <w:rFonts w:ascii="Sylfaen" w:hAnsi="Sylfaen"/>
          <w:sz w:val="24"/>
          <w:szCs w:val="24"/>
          <w:lang w:val="en-US"/>
        </w:rPr>
        <w:t>կնստի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նրա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սեղանի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մոտ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և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բառացի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կգրի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բոլոր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առարկաների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ուսուցիչների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բացատրությունները</w:t>
      </w:r>
      <w:r w:rsidR="0005691F" w:rsidRPr="002F308B">
        <w:rPr>
          <w:rFonts w:ascii="Sylfaen" w:hAnsi="Sylfaen"/>
          <w:sz w:val="24"/>
          <w:szCs w:val="24"/>
        </w:rPr>
        <w:t xml:space="preserve">: </w:t>
      </w:r>
      <w:r w:rsidR="0005691F">
        <w:rPr>
          <w:rFonts w:ascii="Sylfaen" w:hAnsi="Sylfaen"/>
          <w:sz w:val="24"/>
          <w:szCs w:val="24"/>
          <w:lang w:val="en-US"/>
        </w:rPr>
        <w:t>Տանը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նա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կստիպի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երեխային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այդ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ամենը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անգիր</w:t>
      </w:r>
      <w:r w:rsidR="0005691F" w:rsidRPr="002F308B">
        <w:rPr>
          <w:rFonts w:ascii="Sylfaen" w:hAnsi="Sylfaen"/>
          <w:sz w:val="24"/>
          <w:szCs w:val="24"/>
        </w:rPr>
        <w:t xml:space="preserve"> </w:t>
      </w:r>
      <w:r w:rsidR="0005691F">
        <w:rPr>
          <w:rFonts w:ascii="Sylfaen" w:hAnsi="Sylfaen"/>
          <w:sz w:val="24"/>
          <w:szCs w:val="24"/>
          <w:lang w:val="en-US"/>
        </w:rPr>
        <w:t>սովորել</w:t>
      </w:r>
      <w:r w:rsidR="0005691F" w:rsidRPr="002F308B">
        <w:rPr>
          <w:rFonts w:ascii="Sylfaen" w:hAnsi="Sylfaen"/>
          <w:sz w:val="24"/>
          <w:szCs w:val="24"/>
        </w:rPr>
        <w:t xml:space="preserve">: </w:t>
      </w:r>
    </w:p>
    <w:p w:rsidR="0005691F" w:rsidRDefault="0005691F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Բայց ինչպե՞ս կարելի է սովորել, եթե անընդհատ քո շուրջը խառնաշփոթ է, միացված է հեռուստացույցը, կռվում են եղբայրներն ու քույրերը, չէ՞ </w:t>
      </w:r>
      <w:proofErr w:type="gramStart"/>
      <w:r>
        <w:rPr>
          <w:rFonts w:ascii="Sylfaen" w:hAnsi="Sylfaen"/>
          <w:sz w:val="24"/>
          <w:szCs w:val="24"/>
          <w:lang w:val="en-US"/>
        </w:rPr>
        <w:t>որ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ճապոնացիների տանը միշտ նեղվածք է: Ելքը շատ հասարակ է: Մի ընկերություն ստեղծել է նստած մարդու չափերով փայտից փոքրիկ ,,դագաղիկ″: Որքան էլ պարադոքսալ է, այն փակվում է դրսից: Երեխային նստեցնում են այնտեղ առանց ուտելիքի ու ջրի և ստիպում են սովորել դասերը ու դուրս չեն թողնեւմ, մինչև նա կարողանա պատասխանել մայրիկի բոլոր հարցերին…</w:t>
      </w:r>
    </w:p>
    <w:p w:rsidR="0005691F" w:rsidRDefault="00EB05E1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Սակայն ոչ բոլոր ծնողներն են պատրաստ այդպես դաժանաբար վարվել իրենց երեխաների հետ: Այնպես որ, իրենց տեղն ունեն մասնավոր դպրոցները, որտեղ ընդհանրապես քննություններ չկան: Այնտեղ շատ քչերն են հաճախում: Ալարկոտ ճապոնացուն աշխատանքից հեռացնելուց չի փրկի անգամ նախարարի զանգը:</w:t>
      </w:r>
    </w:p>
    <w:p w:rsidR="00EB05E1" w:rsidRDefault="00935DEF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Կրթական համակարգի ամենախիստ մասսան քննական հանձնաժողովն է: Միայն նրանց շնորհիվ է, որ ճապոնացիները ոչ թե սովորում, այլ սերտում են ամեն ինչ, նույնիսկ բառարանի բառերը՝ սկսած առաջին էջից մինչև վերջ՝ ըստ հերթականության: Եթե ուսանողներից որևէ մեկը քննական հանձնաժողովի անդամին փորձի հայտնել իր տեսակետը կան պատճառները որևէ իրադարձության վերաբերյալ, ապա նա հաստատ չի ավարտի: Ուրիշ բան, եթե դիմորդը անգիր մեջբերի Սոկրատի խոսքերը:</w:t>
      </w:r>
    </w:p>
    <w:p w:rsidR="004940B6" w:rsidRDefault="00935DEF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Դպրոցականների շրջանում անցկացված հարցումները պարզեցին, որ նրանց կեսից ավելին երբեք իր համար անգամ մի խնձոր չի լվացել: Նրանք սերտում են օրական </w:t>
      </w:r>
      <w:r>
        <w:rPr>
          <w:rFonts w:ascii="Arial LatArm" w:hAnsi="Arial LatArm"/>
          <w:sz w:val="24"/>
          <w:szCs w:val="24"/>
          <w:lang w:val="en-US"/>
        </w:rPr>
        <w:t>10</w:t>
      </w:r>
      <w:r>
        <w:rPr>
          <w:rFonts w:ascii="Sylfaen" w:hAnsi="Sylfaen"/>
          <w:sz w:val="24"/>
          <w:szCs w:val="24"/>
          <w:lang w:val="en-US"/>
        </w:rPr>
        <w:t xml:space="preserve"> ժամ: Սակայն, ի տարբերություն տղաների, աղջիկների համար դպրոցական տարիները դառնում են անամպ երջանկության տարիներ: Դասերից հետո, մինչ տղաները իրենց տներում դաս են սովորում կամ գնում են ձյուկու, աշակերտուհիները երկար ժամանակով նստում են սրճարաններում և թեյարաններում, գնում են մոդայիկ խանութներ: Այստեղ համարում են, որ կնոջ գլխավոր նպատակը ոչ թե ծառայությունն է, այլ մայրությունը: Բնականաբար, աղջիկը մի քանի տարի պետք է աշխատի կոլեկտիվում, որպեսզի ճանաչի կյանքը, բայց միայն մինչ ամուսնությունը: </w:t>
      </w:r>
      <w:r w:rsidR="004940B6">
        <w:rPr>
          <w:rFonts w:ascii="Sylfaen" w:hAnsi="Sylfaen"/>
          <w:sz w:val="24"/>
          <w:szCs w:val="24"/>
          <w:lang w:val="en-US"/>
        </w:rPr>
        <w:t>Աշակերտուհիների համար հրատարակում են հատուկ գրքեր, նկարահանում են ֆիլմեր: Գլխավոր թեման մեկն է՝ ինքնամոռաց սեր, իրականացված երազանքներ:</w:t>
      </w:r>
    </w:p>
    <w:p w:rsidR="004940B6" w:rsidRDefault="004940B6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Ավագ դասարաններում աղջիկների համար ավելի քիչ տեղեր կան և նրանց հնարավորությունները ավելի քիչ են բարձրակարգ համալսարաններ ընդունվելու համար: Ավանդույթները Ճաօոնիայում փոփոխության ենթակա չեն, ինչպես չի փոխվում նրանց դպրոցական համազգեստը, որն այսպիսին է ավելի քան </w:t>
      </w:r>
      <w:r>
        <w:rPr>
          <w:rFonts w:ascii="Arial LatArm" w:hAnsi="Arial LatArm"/>
          <w:sz w:val="24"/>
          <w:szCs w:val="24"/>
          <w:lang w:val="en-US"/>
        </w:rPr>
        <w:t>100</w:t>
      </w:r>
      <w:r>
        <w:rPr>
          <w:rFonts w:ascii="Sylfaen" w:hAnsi="Sylfaen"/>
          <w:sz w:val="24"/>
          <w:szCs w:val="24"/>
          <w:lang w:val="en-US"/>
        </w:rPr>
        <w:t xml:space="preserve"> տարի: Տղաների համար դա սև մունդիրն է, իսկ աղջիկների համար՝ կապույտ գծավոր համազգեստը:</w:t>
      </w:r>
    </w:p>
    <w:p w:rsidR="004940B6" w:rsidRDefault="004940B6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Ճապոնական դպրոցում ուսուցչին տրվում է բավականին հարգված դեր: Դրա հիմքում ընկած է մեծին հարգելու կոնֆուցիական պաշտամունքը: Ճապոներեն ուսուցիչ բառը՝ </w:t>
      </w:r>
      <w:proofErr w:type="gramStart"/>
      <w:r>
        <w:rPr>
          <w:rFonts w:ascii="Sylfaen" w:hAnsi="Sylfaen"/>
          <w:sz w:val="24"/>
          <w:szCs w:val="24"/>
          <w:lang w:val="en-US"/>
        </w:rPr>
        <w:t>,,սենսեյ</w:t>
      </w:r>
      <w:proofErr w:type="gramEnd"/>
      <w:r>
        <w:rPr>
          <w:rFonts w:ascii="Sylfaen" w:hAnsi="Sylfaen"/>
          <w:sz w:val="24"/>
          <w:szCs w:val="24"/>
          <w:lang w:val="en-US"/>
        </w:rPr>
        <w:t>″, բառացի թարգմանությամբ նշանակում է մեզնից առաջ ծնված: Դպրոցում ուսուցիչը ոչ միայն փոխանցում է գիտելիքներ, այլև հանդիսանում է դաստիարակ, ով դեռահասների հետ է նրանց կյանքի ճանապարհի առաջին քայլերի ժամանակ: Հենց այս պատճառով էլ ճապոնական դպրոցներում ուսուցիչների մեծ մասը տղամարդիկ են:</w:t>
      </w:r>
    </w:p>
    <w:p w:rsidR="004940B6" w:rsidRDefault="004940B6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Որպեսզի ապահովեն ուսուցչի մասնագիտության բարձրարժեք լինելը, բարձրացնեն դասավանդման որակը, Ճապոնիայում օգտագործում են ուսուցչի աշխատանքի նյութական խթանման տարբեր մեթոդներ: Սկզբնական շրջանում ընդունվելով աշխատանքի՝ ավարտած լինելով մանկավարժական քոլեջ՝ </w:t>
      </w:r>
      <w:r>
        <w:rPr>
          <w:rFonts w:ascii="Arial LatArm" w:hAnsi="Arial LatArm"/>
          <w:sz w:val="24"/>
          <w:szCs w:val="24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Arial LatArm" w:hAnsi="Arial LatArm"/>
          <w:sz w:val="24"/>
          <w:szCs w:val="24"/>
          <w:lang w:val="en-US"/>
        </w:rPr>
        <w:t>3</w:t>
      </w:r>
      <w:r>
        <w:rPr>
          <w:rFonts w:ascii="Sylfaen" w:hAnsi="Sylfaen"/>
          <w:sz w:val="24"/>
          <w:szCs w:val="24"/>
          <w:lang w:val="en-US"/>
        </w:rPr>
        <w:t xml:space="preserve"> տարվա ուսուցում, </w:t>
      </w:r>
      <w:r w:rsidR="006556EA">
        <w:rPr>
          <w:rFonts w:ascii="Sylfaen" w:hAnsi="Sylfaen"/>
          <w:sz w:val="24"/>
          <w:szCs w:val="24"/>
          <w:lang w:val="en-US"/>
        </w:rPr>
        <w:t xml:space="preserve">ստանում են ամսական  մոտ </w:t>
      </w:r>
      <w:r w:rsidR="006556EA">
        <w:rPr>
          <w:rFonts w:ascii="Arial LatArm" w:hAnsi="Arial LatArm"/>
          <w:sz w:val="24"/>
          <w:szCs w:val="24"/>
          <w:lang w:val="en-US"/>
        </w:rPr>
        <w:t>1240$</w:t>
      </w:r>
      <w:r w:rsidR="006556EA">
        <w:rPr>
          <w:rFonts w:ascii="Sylfaen" w:hAnsi="Sylfaen"/>
          <w:sz w:val="24"/>
          <w:szCs w:val="24"/>
          <w:lang w:val="en-US"/>
        </w:rPr>
        <w:t xml:space="preserve">: Իսկ համալսարան ավարտածը՝ </w:t>
      </w:r>
      <w:r w:rsidR="006556EA">
        <w:rPr>
          <w:rFonts w:ascii="Arial LatArm" w:hAnsi="Arial LatArm"/>
          <w:sz w:val="24"/>
          <w:szCs w:val="24"/>
          <w:lang w:val="en-US"/>
        </w:rPr>
        <w:t>4</w:t>
      </w:r>
      <w:r w:rsidR="006556EA">
        <w:rPr>
          <w:rFonts w:ascii="Sylfaen" w:hAnsi="Sylfaen"/>
          <w:sz w:val="24"/>
          <w:szCs w:val="24"/>
          <w:lang w:val="en-US"/>
        </w:rPr>
        <w:t xml:space="preserve"> </w:t>
      </w:r>
      <w:r w:rsidR="006556EA">
        <w:rPr>
          <w:rFonts w:ascii="Sylfaen" w:hAnsi="Sylfaen"/>
          <w:sz w:val="24"/>
          <w:szCs w:val="24"/>
          <w:lang w:val="en-US"/>
        </w:rPr>
        <w:lastRenderedPageBreak/>
        <w:t xml:space="preserve">տարվա ուսուցում, նույն պայմաններում ամսական ստանում է մոտ </w:t>
      </w:r>
      <w:r w:rsidR="006556EA">
        <w:rPr>
          <w:rFonts w:ascii="Arial LatArm" w:hAnsi="Arial LatArm"/>
          <w:sz w:val="24"/>
          <w:szCs w:val="24"/>
          <w:lang w:val="en-US"/>
        </w:rPr>
        <w:t>1425$</w:t>
      </w:r>
      <w:r w:rsidR="006556EA">
        <w:rPr>
          <w:rFonts w:ascii="Sylfaen" w:hAnsi="Sylfaen"/>
          <w:sz w:val="24"/>
          <w:szCs w:val="24"/>
          <w:lang w:val="en-US"/>
        </w:rPr>
        <w:t xml:space="preserve">: Բայց սա միայն սկզբնական գումարն է, որն անընդհատ աճում է: Ուսուցչի ամբողջ աշխատանքային կյանքի ընթացքում նրա աշխատավարձը մեծանում է </w:t>
      </w:r>
      <w:r w:rsidR="006556EA">
        <w:rPr>
          <w:rFonts w:ascii="Arial LatArm" w:hAnsi="Arial LatArm"/>
          <w:sz w:val="24"/>
          <w:szCs w:val="24"/>
          <w:lang w:val="en-US"/>
        </w:rPr>
        <w:t>2</w:t>
      </w:r>
      <w:r w:rsidR="006556EA">
        <w:rPr>
          <w:rFonts w:ascii="Sylfaen" w:hAnsi="Sylfaen"/>
          <w:sz w:val="24"/>
          <w:szCs w:val="24"/>
          <w:lang w:val="en-US"/>
        </w:rPr>
        <w:t>,</w:t>
      </w:r>
      <w:r w:rsidR="006556EA">
        <w:rPr>
          <w:rFonts w:ascii="Arial LatArm" w:hAnsi="Arial LatArm"/>
          <w:sz w:val="24"/>
          <w:szCs w:val="24"/>
          <w:lang w:val="en-US"/>
        </w:rPr>
        <w:t>5</w:t>
      </w:r>
      <w:r w:rsidR="006556EA">
        <w:rPr>
          <w:rFonts w:ascii="Sylfaen" w:hAnsi="Sylfaen"/>
          <w:sz w:val="24"/>
          <w:szCs w:val="24"/>
          <w:lang w:val="en-US"/>
        </w:rPr>
        <w:t xml:space="preserve"> անգամ: Ուսուցիչները շատ լավ են վաստակում, տարեկան մի քանի անգամ նրանք ստանում են նաև հավելավճարներ, որոնցից յուրաքանչյուրը կարող է լինել ամբաղջ տարվա աշխատավարձի կեսի չափ: Բացի դրանից՝ բոլոր ուսուցիչներին, ովքեր ունեն ընտանիքներ, վճարում են ամենամսյա նպաստ՝ մինչև </w:t>
      </w:r>
      <w:r w:rsidR="006556EA">
        <w:rPr>
          <w:rFonts w:ascii="Arial LatArm" w:hAnsi="Arial LatArm"/>
          <w:sz w:val="24"/>
          <w:szCs w:val="24"/>
          <w:lang w:val="en-US"/>
        </w:rPr>
        <w:t>115$</w:t>
      </w:r>
      <w:r w:rsidR="006556EA">
        <w:rPr>
          <w:rFonts w:ascii="Sylfaen" w:hAnsi="Sylfaen"/>
          <w:sz w:val="24"/>
          <w:szCs w:val="24"/>
          <w:lang w:val="en-US"/>
        </w:rPr>
        <w:t>: Շրջաններում աշխատող ուսուցիչներին, որտեղ կյանքն ավելի թանկ է, ամեն ամիս վճարվում է փոխհատուցում: Բացի այդ՝ վճարում են նպաստ կամ փոխհատուցում, եթե ուսուցիչներն իրենց նախաձեռնությամբ հաճախում են երեկոյան պարապմունքների, կամ ստիպված են վարձել բնակարան:</w:t>
      </w:r>
    </w:p>
    <w:p w:rsidR="005E6839" w:rsidRDefault="006556EA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Ճ</w:t>
      </w:r>
      <w:r w:rsidR="00587BD7">
        <w:rPr>
          <w:rFonts w:ascii="Sylfaen" w:hAnsi="Sylfaen"/>
          <w:sz w:val="24"/>
          <w:szCs w:val="24"/>
          <w:lang w:val="en-US"/>
        </w:rPr>
        <w:t xml:space="preserve">ապոնիայում մեծ ուշադրություն է դարձվում մինչդպրոցական կրթությանը: Ըստ հոգեբանների՝ մարդը, մինչև </w:t>
      </w:r>
      <w:r w:rsidR="00587BD7">
        <w:rPr>
          <w:rFonts w:ascii="Arial LatArm" w:hAnsi="Arial LatArm"/>
          <w:sz w:val="24"/>
          <w:szCs w:val="24"/>
          <w:lang w:val="en-US"/>
        </w:rPr>
        <w:t>7</w:t>
      </w:r>
      <w:r w:rsidR="00587BD7">
        <w:rPr>
          <w:rFonts w:ascii="Sylfaen" w:hAnsi="Sylfaen"/>
          <w:sz w:val="24"/>
          <w:szCs w:val="24"/>
          <w:lang w:val="en-US"/>
        </w:rPr>
        <w:t xml:space="preserve"> տարեկան հասակը, ստանում է իր գիտելիքների </w:t>
      </w:r>
      <w:r w:rsidR="00587BD7">
        <w:rPr>
          <w:rFonts w:ascii="Arial LatArm" w:hAnsi="Arial LatArm"/>
          <w:sz w:val="24"/>
          <w:szCs w:val="24"/>
          <w:lang w:val="en-US"/>
        </w:rPr>
        <w:t>70%</w:t>
      </w:r>
      <w:r w:rsidR="00587BD7">
        <w:rPr>
          <w:rFonts w:ascii="Sylfaen" w:hAnsi="Sylfaen"/>
          <w:sz w:val="24"/>
          <w:szCs w:val="24"/>
          <w:lang w:val="en-US"/>
        </w:rPr>
        <w:t>-ը, իսկ մնացածը նա ստանում է մնացած կյանքի ընթացքում: Ինչպես հայտնի է՝</w:t>
      </w:r>
      <w:r w:rsidR="005E6839">
        <w:rPr>
          <w:rFonts w:ascii="Sylfaen" w:hAnsi="Sylfaen"/>
          <w:sz w:val="24"/>
          <w:szCs w:val="24"/>
          <w:lang w:val="en-US"/>
        </w:rPr>
        <w:t xml:space="preserve"> մանուկ հասակում մենք սովորում ենք հարաբերություններ հաստատել հասարակության հետ, շփվել, իսկ դա շատ կարևոր է Ճապոնիայի հասարակության համար, որը կառուցված է կոլեկտիվի գաղափարի վրա: Ինչպես պնդում են ճապոնացիները՝ որպեսզի հասնես ,,իկիգայիին″, ինչը թարգմանաբար նշանակում է իմաստ ունեցող, այսինքն՝ կյանք, պետք է սովորեցնել և դաստիարակել երեխաներին: </w:t>
      </w:r>
    </w:p>
    <w:p w:rsidR="005E6839" w:rsidRDefault="005E6839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Դպրոցներում և մանկապարտեզներում երեխաներից կազմում են խմբեր, որոնց անդամները պարբերաբար փոխվում են: Այսպիսի համակարգը օգնում է պահպանել աշակերտի առողջությունը, քանի որ ներդաշնակ խմբերում բացառվում է սթրեսը: Ցածր դասարաններում ընտրում են դասարանի ավագ՝ </w:t>
      </w:r>
      <w:proofErr w:type="gramStart"/>
      <w:r>
        <w:rPr>
          <w:rFonts w:ascii="Sylfaen" w:hAnsi="Sylfaen"/>
          <w:sz w:val="24"/>
          <w:szCs w:val="24"/>
          <w:lang w:val="en-US"/>
        </w:rPr>
        <w:t>,,տոբան</w:t>
      </w:r>
      <w:proofErr w:type="gramEnd"/>
      <w:r>
        <w:rPr>
          <w:rFonts w:ascii="Sylfaen" w:hAnsi="Sylfaen"/>
          <w:sz w:val="24"/>
          <w:szCs w:val="24"/>
          <w:lang w:val="en-US"/>
        </w:rPr>
        <w:t>″, ով փոխվում է ամեն օր, և, այսպիսով, յուրաքանչյուր երեխա դառնում է տոբան: Այս համակարգը սովորեցնում է երեխաներին կառավարել մյուսներին:</w:t>
      </w:r>
    </w:p>
    <w:p w:rsidR="005E6839" w:rsidRDefault="005E6839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Իմիջիայլոց, հետաքրքրական է երեխայի </w:t>
      </w:r>
      <w:proofErr w:type="gramStart"/>
      <w:r>
        <w:rPr>
          <w:rFonts w:ascii="Sylfaen" w:hAnsi="Sylfaen"/>
          <w:sz w:val="24"/>
          <w:szCs w:val="24"/>
          <w:lang w:val="en-US"/>
        </w:rPr>
        <w:t>անձի  դաստիարակության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հանդեպ մոտեցումը: Ճապոնական դպրոցներում կա մի առարկա, որը կոչվում է ինքնաքննադատություն: Երեխաները մտածում են, թե ինչը իրենց դուր չի գալիս, ինչն է դուր գալիս, այն մասին, թե իրենք ինչ վատն են կամ ինչ լավն են, և ինչ է ինքն արել ոչ այնպես, ինչպես պետք է աներ:</w:t>
      </w:r>
    </w:p>
    <w:p w:rsidR="00DE2448" w:rsidRPr="00DE2448" w:rsidRDefault="00DE2448" w:rsidP="00AF59A8">
      <w:pPr>
        <w:spacing w:line="360" w:lineRule="auto"/>
        <w:jc w:val="center"/>
        <w:rPr>
          <w:rFonts w:ascii="Sylfaen" w:hAnsi="Sylfaen"/>
          <w:b/>
          <w:sz w:val="36"/>
          <w:szCs w:val="36"/>
          <w:lang w:val="en-US"/>
        </w:rPr>
      </w:pPr>
      <w:r w:rsidRPr="00DE2448">
        <w:rPr>
          <w:rFonts w:ascii="Sylfaen" w:hAnsi="Sylfaen"/>
          <w:b/>
          <w:sz w:val="36"/>
          <w:szCs w:val="36"/>
          <w:lang w:val="en-US"/>
        </w:rPr>
        <w:lastRenderedPageBreak/>
        <w:t>Մաթեմատիկան Ճապոնիայում</w:t>
      </w:r>
    </w:p>
    <w:p w:rsidR="00FE0D5A" w:rsidRDefault="00DE2448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 w:rsidRPr="00DE2448">
        <w:rPr>
          <w:rFonts w:ascii="Sylfaen" w:hAnsi="Sylfaen"/>
          <w:sz w:val="24"/>
          <w:szCs w:val="24"/>
          <w:lang w:val="en-US"/>
        </w:rPr>
        <w:t xml:space="preserve">Տոկուգավայի իշխանության գալով՝ սկսվեց Ճապոնիայի պատմության Էդո շրջանը, որը տևեց 1603թ.-1867թ.: Այդ շրջանում փակվեցին բոլոր պետական սահմանները, դադարեցվեցին բոլոր հնարավոր առևտրային և մշակութային կապերը արտաքին աշխարհի հետ: Դա Ճապոնիայի համար լրիվ մեկուսացման շրջան էր: Սակայն հենց այս մեկուսացումն էլ բերեց Ճապոնիայի մշակույթի տարբեր բնագավառների բուռն զարգացմանը: Այս շրջանում ի հայտ եկան ճապոնական մշակույթի վառ ներկայացուցիչները. Գրականության ասպարեզում՝ Մացուո Բասյոն (1644-1694թթ.), գեղանկարչության ասպարեզում՝ Կացուսիկա Խոկուսայը (1760-1849թթ.), մաթեմատիկայի բնագավառում՝ Սեկի Կովան (1642-1708թթ.): Մեկուսացման շրջանը բերեց յուրահատուկ ճապոնական մաթեմատիկական դպրոցի ստեղծմանը, որը կոչվեց վասան: Վասանի ստեղծման գործում մեծ դեր ունեցավ Սեկի Կովան: Վասանը մաթեմատիկայի անկախ տեսակ է, որը Էդո շրջանում Ճապոնիայում արագ զարգացավ և մեծ տարածում գտավ: </w:t>
      </w:r>
    </w:p>
    <w:p w:rsidR="00DE2448" w:rsidRPr="00DE2448" w:rsidRDefault="00DE2448" w:rsidP="00AF59A8">
      <w:pPr>
        <w:spacing w:line="360" w:lineRule="auto"/>
        <w:ind w:firstLine="426"/>
        <w:jc w:val="both"/>
        <w:rPr>
          <w:rFonts w:ascii="Sylfaen" w:hAnsi="Sylfaen"/>
          <w:sz w:val="24"/>
          <w:szCs w:val="24"/>
          <w:lang w:val="en-US"/>
        </w:rPr>
      </w:pPr>
      <w:r w:rsidRPr="00DE2448">
        <w:rPr>
          <w:rFonts w:ascii="Sylfaen" w:hAnsi="Sylfaen"/>
          <w:sz w:val="24"/>
          <w:szCs w:val="24"/>
          <w:lang w:val="en-US"/>
        </w:rPr>
        <w:t>Երբ Ճապոնիայի սահմանները կրկին բացվեցին արևմտյան ազդեցության համար, գիտնականները փոխ առան եվրոպական մաթեմատիկական տրադիցիաները, որոնք, կարծես, խմբագրեցին վասանում ստեղծված յուրօրինակ մեթոդները: Այդ շրջանում թեորեմների գծագրերը փորագրվում էին փայտե տախտակների վրա և գեղեցիկ ներկվում էին: Այդպիսի փայտե աղյուսակները ստացան սանգակու անվանումը, որը բառացի նշանակում է մաթեմատիկական հաշվիչ:</w:t>
      </w:r>
    </w:p>
    <w:sectPr w:rsidR="00DE2448" w:rsidRPr="00DE2448" w:rsidSect="00935DEF">
      <w:footerReference w:type="default" r:id="rId9"/>
      <w:pgSz w:w="11906" w:h="16838"/>
      <w:pgMar w:top="81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A0" w:rsidRDefault="006D79A0" w:rsidP="0066546F">
      <w:pPr>
        <w:spacing w:after="0" w:line="240" w:lineRule="auto"/>
      </w:pPr>
      <w:r>
        <w:separator/>
      </w:r>
    </w:p>
  </w:endnote>
  <w:endnote w:type="continuationSeparator" w:id="0">
    <w:p w:rsidR="006D79A0" w:rsidRDefault="006D79A0" w:rsidP="0066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726116"/>
      <w:docPartObj>
        <w:docPartGallery w:val="Page Numbers (Bottom of Page)"/>
        <w:docPartUnique/>
      </w:docPartObj>
    </w:sdtPr>
    <w:sdtEndPr/>
    <w:sdtContent>
      <w:p w:rsidR="0066546F" w:rsidRDefault="006654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08B">
          <w:rPr>
            <w:noProof/>
          </w:rPr>
          <w:t>1</w:t>
        </w:r>
        <w:r>
          <w:fldChar w:fldCharType="end"/>
        </w:r>
      </w:p>
    </w:sdtContent>
  </w:sdt>
  <w:p w:rsidR="0066546F" w:rsidRDefault="006654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A0" w:rsidRDefault="006D79A0" w:rsidP="0066546F">
      <w:pPr>
        <w:spacing w:after="0" w:line="240" w:lineRule="auto"/>
      </w:pPr>
      <w:r>
        <w:separator/>
      </w:r>
    </w:p>
  </w:footnote>
  <w:footnote w:type="continuationSeparator" w:id="0">
    <w:p w:rsidR="006D79A0" w:rsidRDefault="006D79A0" w:rsidP="00665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A"/>
    <w:rsid w:val="0005691F"/>
    <w:rsid w:val="000B4CEE"/>
    <w:rsid w:val="000E2C44"/>
    <w:rsid w:val="000F0666"/>
    <w:rsid w:val="00161621"/>
    <w:rsid w:val="00167C79"/>
    <w:rsid w:val="0019239D"/>
    <w:rsid w:val="001F7B98"/>
    <w:rsid w:val="00201160"/>
    <w:rsid w:val="002412EF"/>
    <w:rsid w:val="00280ED9"/>
    <w:rsid w:val="002D0793"/>
    <w:rsid w:val="002D0B92"/>
    <w:rsid w:val="002F308B"/>
    <w:rsid w:val="003123E6"/>
    <w:rsid w:val="003F0643"/>
    <w:rsid w:val="004326EB"/>
    <w:rsid w:val="00485BB4"/>
    <w:rsid w:val="00491DA1"/>
    <w:rsid w:val="004940B6"/>
    <w:rsid w:val="00497E0A"/>
    <w:rsid w:val="004A7819"/>
    <w:rsid w:val="004D275A"/>
    <w:rsid w:val="004D2D8B"/>
    <w:rsid w:val="005263A5"/>
    <w:rsid w:val="00587BD7"/>
    <w:rsid w:val="005C3A06"/>
    <w:rsid w:val="005E6839"/>
    <w:rsid w:val="005F2488"/>
    <w:rsid w:val="006556EA"/>
    <w:rsid w:val="0066546F"/>
    <w:rsid w:val="006D79A0"/>
    <w:rsid w:val="0071683A"/>
    <w:rsid w:val="0074416B"/>
    <w:rsid w:val="007F6762"/>
    <w:rsid w:val="00845B9D"/>
    <w:rsid w:val="008556A6"/>
    <w:rsid w:val="00872826"/>
    <w:rsid w:val="00877C22"/>
    <w:rsid w:val="008C1159"/>
    <w:rsid w:val="008C1F87"/>
    <w:rsid w:val="00903E08"/>
    <w:rsid w:val="009176E6"/>
    <w:rsid w:val="00935DEF"/>
    <w:rsid w:val="009C513C"/>
    <w:rsid w:val="00A0282E"/>
    <w:rsid w:val="00A32CF5"/>
    <w:rsid w:val="00A37F26"/>
    <w:rsid w:val="00A83B29"/>
    <w:rsid w:val="00AD2C16"/>
    <w:rsid w:val="00AF59A8"/>
    <w:rsid w:val="00B52DC6"/>
    <w:rsid w:val="00B6304A"/>
    <w:rsid w:val="00BA15B1"/>
    <w:rsid w:val="00BD68E1"/>
    <w:rsid w:val="00C2224E"/>
    <w:rsid w:val="00CB4211"/>
    <w:rsid w:val="00CD6B32"/>
    <w:rsid w:val="00DB768A"/>
    <w:rsid w:val="00DE2448"/>
    <w:rsid w:val="00DF74D7"/>
    <w:rsid w:val="00E60378"/>
    <w:rsid w:val="00E7098B"/>
    <w:rsid w:val="00EB05E1"/>
    <w:rsid w:val="00EC708A"/>
    <w:rsid w:val="00ED0DA1"/>
    <w:rsid w:val="00F2351B"/>
    <w:rsid w:val="00F25A9E"/>
    <w:rsid w:val="00FD3123"/>
    <w:rsid w:val="00F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A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C3A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A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6F"/>
  </w:style>
  <w:style w:type="paragraph" w:styleId="a9">
    <w:name w:val="footer"/>
    <w:basedOn w:val="a"/>
    <w:link w:val="aa"/>
    <w:uiPriority w:val="99"/>
    <w:unhideWhenUsed/>
    <w:rsid w:val="0066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3A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C3A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A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6F"/>
  </w:style>
  <w:style w:type="paragraph" w:styleId="a9">
    <w:name w:val="footer"/>
    <w:basedOn w:val="a"/>
    <w:link w:val="aa"/>
    <w:uiPriority w:val="99"/>
    <w:unhideWhenUsed/>
    <w:rsid w:val="0066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F91FDD9674761A32CFD421E8C6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EB8AB-70D6-4221-BDC0-C14FB86E775F}"/>
      </w:docPartPr>
      <w:docPartBody>
        <w:p w:rsidR="005621EE" w:rsidRDefault="0057708E" w:rsidP="0057708E">
          <w:pPr>
            <w:pStyle w:val="EF1F91FDD9674761A32CFD421E8C639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9B410FDB8005474B9593C4A59F0DF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97A74-643F-4485-AC9D-85BB66127C52}"/>
      </w:docPartPr>
      <w:docPartBody>
        <w:p w:rsidR="005621EE" w:rsidRDefault="0057708E" w:rsidP="0057708E">
          <w:pPr>
            <w:pStyle w:val="9B410FDB8005474B9593C4A59F0DF446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E"/>
    <w:rsid w:val="002874A6"/>
    <w:rsid w:val="005621EE"/>
    <w:rsid w:val="0057708E"/>
    <w:rsid w:val="005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78CFE900164572AFDAB6D55EFEB943">
    <w:name w:val="B278CFE900164572AFDAB6D55EFEB943"/>
    <w:rsid w:val="0057708E"/>
  </w:style>
  <w:style w:type="paragraph" w:customStyle="1" w:styleId="367CE93E4FEC47388336EA78454E0913">
    <w:name w:val="367CE93E4FEC47388336EA78454E0913"/>
    <w:rsid w:val="0057708E"/>
  </w:style>
  <w:style w:type="paragraph" w:customStyle="1" w:styleId="C3B46D88CC9047AA8B87156C66EE88BD">
    <w:name w:val="C3B46D88CC9047AA8B87156C66EE88BD"/>
    <w:rsid w:val="0057708E"/>
  </w:style>
  <w:style w:type="paragraph" w:customStyle="1" w:styleId="88C8CDD5B131445686DF40774ABA6751">
    <w:name w:val="88C8CDD5B131445686DF40774ABA6751"/>
    <w:rsid w:val="0057708E"/>
  </w:style>
  <w:style w:type="paragraph" w:customStyle="1" w:styleId="3D5527903D5E474591C8D22AD40379AC">
    <w:name w:val="3D5527903D5E474591C8D22AD40379AC"/>
    <w:rsid w:val="0057708E"/>
  </w:style>
  <w:style w:type="paragraph" w:customStyle="1" w:styleId="EF1F91FDD9674761A32CFD421E8C6390">
    <w:name w:val="EF1F91FDD9674761A32CFD421E8C6390"/>
    <w:rsid w:val="0057708E"/>
  </w:style>
  <w:style w:type="paragraph" w:customStyle="1" w:styleId="9B410FDB8005474B9593C4A59F0DF446">
    <w:name w:val="9B410FDB8005474B9593C4A59F0DF446"/>
    <w:rsid w:val="0057708E"/>
  </w:style>
  <w:style w:type="paragraph" w:customStyle="1" w:styleId="93AC24A7EAB0423C86C5044AA1E31B0A">
    <w:name w:val="93AC24A7EAB0423C86C5044AA1E31B0A"/>
    <w:rsid w:val="0057708E"/>
  </w:style>
  <w:style w:type="paragraph" w:customStyle="1" w:styleId="D04D648D1AB94D05AB7D91D96E51FD3F">
    <w:name w:val="D04D648D1AB94D05AB7D91D96E51FD3F"/>
    <w:rsid w:val="005770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78CFE900164572AFDAB6D55EFEB943">
    <w:name w:val="B278CFE900164572AFDAB6D55EFEB943"/>
    <w:rsid w:val="0057708E"/>
  </w:style>
  <w:style w:type="paragraph" w:customStyle="1" w:styleId="367CE93E4FEC47388336EA78454E0913">
    <w:name w:val="367CE93E4FEC47388336EA78454E0913"/>
    <w:rsid w:val="0057708E"/>
  </w:style>
  <w:style w:type="paragraph" w:customStyle="1" w:styleId="C3B46D88CC9047AA8B87156C66EE88BD">
    <w:name w:val="C3B46D88CC9047AA8B87156C66EE88BD"/>
    <w:rsid w:val="0057708E"/>
  </w:style>
  <w:style w:type="paragraph" w:customStyle="1" w:styleId="88C8CDD5B131445686DF40774ABA6751">
    <w:name w:val="88C8CDD5B131445686DF40774ABA6751"/>
    <w:rsid w:val="0057708E"/>
  </w:style>
  <w:style w:type="paragraph" w:customStyle="1" w:styleId="3D5527903D5E474591C8D22AD40379AC">
    <w:name w:val="3D5527903D5E474591C8D22AD40379AC"/>
    <w:rsid w:val="0057708E"/>
  </w:style>
  <w:style w:type="paragraph" w:customStyle="1" w:styleId="EF1F91FDD9674761A32CFD421E8C6390">
    <w:name w:val="EF1F91FDD9674761A32CFD421E8C6390"/>
    <w:rsid w:val="0057708E"/>
  </w:style>
  <w:style w:type="paragraph" w:customStyle="1" w:styleId="9B410FDB8005474B9593C4A59F0DF446">
    <w:name w:val="9B410FDB8005474B9593C4A59F0DF446"/>
    <w:rsid w:val="0057708E"/>
  </w:style>
  <w:style w:type="paragraph" w:customStyle="1" w:styleId="93AC24A7EAB0423C86C5044AA1E31B0A">
    <w:name w:val="93AC24A7EAB0423C86C5044AA1E31B0A"/>
    <w:rsid w:val="0057708E"/>
  </w:style>
  <w:style w:type="paragraph" w:customStyle="1" w:styleId="D04D648D1AB94D05AB7D91D96E51FD3F">
    <w:name w:val="D04D648D1AB94D05AB7D91D96E51FD3F"/>
    <w:rsid w:val="00577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Զեկուցում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08088-D0EF-4189-A1DD-1984A022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Կրթադաստիարակչական համակարգը և մաթեմատիկան Ճապոնիայում</dc:title>
  <dc:subject/>
  <dc:creator>packard</dc:creator>
  <cp:keywords/>
  <dc:description/>
  <cp:lastModifiedBy>packard</cp:lastModifiedBy>
  <cp:revision>15</cp:revision>
  <dcterms:created xsi:type="dcterms:W3CDTF">2015-10-29T18:32:00Z</dcterms:created>
  <dcterms:modified xsi:type="dcterms:W3CDTF">2016-01-29T15:14:00Z</dcterms:modified>
</cp:coreProperties>
</file>