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8368835449218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31.994998931884766"/>
          <w:szCs w:val="31.99499893188476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Իրավիճակ՝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1.61865234375" w:line="241.34742736816406" w:lineRule="auto"/>
        <w:ind w:left="0" w:right="0" w:firstLine="6.39892578125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Չնայած պահել եք գաղտնաբառեր կազմելու վերը նշված կանոնները, սակայն պատկերացրեք, որ փորձում եք մուտք գործել ձեր էլեկտրոնային հաշիվ (էլ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․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փոստ, սոցիալական ցանց), բայց չի ստացվում, ինչից էլ եզրակացնում եք, որ այն ենթարկվել է հարձակման, որ ձեր գաղտնաբառը կոտրել են։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4.82177734375" w:line="234.31790828704834" w:lineRule="auto"/>
        <w:ind w:left="0" w:right="847.7032470703125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Հ1 Ինչպիսի՞ գործողությունների դեպքում է հնարավոր հայտնվել նման իրավիճակում։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193115234375" w:line="240" w:lineRule="auto"/>
        <w:ind w:left="2.87948608398437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Հ2 Ինչպե՞ս խուսափել նման իրավիճակում հայտնվելուց։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193115234375" w:line="240" w:lineRule="auto"/>
        <w:ind w:left="0" w:right="0" w:firstLine="0"/>
        <w:jc w:val="left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193115234375" w:line="240" w:lineRule="auto"/>
        <w:ind w:left="2.879486083984375" w:right="0" w:firstLine="0"/>
        <w:jc w:val="left"/>
        <w:rPr>
          <w:rFonts w:ascii="Tahoma" w:cs="Tahoma" w:eastAsia="Tahoma" w:hAnsi="Tahoma"/>
          <w:sz w:val="37.994998931884766"/>
          <w:szCs w:val="37.994998931884766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75.99499893188477"/>
          <w:szCs w:val="75.99499893188477"/>
          <w:rtl w:val="0"/>
        </w:rPr>
        <w:t xml:space="preserve">!</w:t>
      </w:r>
      <w:r w:rsidDel="00000000" w:rsidR="00000000" w:rsidRPr="00000000">
        <w:rPr>
          <w:rFonts w:ascii="Tahoma" w:cs="Tahoma" w:eastAsia="Tahoma" w:hAnsi="Tahoma"/>
          <w:sz w:val="67.99499893188477"/>
          <w:szCs w:val="67.99499893188477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37.994998931884766"/>
          <w:szCs w:val="37.994998931884766"/>
          <w:rtl w:val="0"/>
        </w:rPr>
        <w:t xml:space="preserve">Ուղղորդիչ հարցեր.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ՈւՀ1 </w:t>
      </w: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Սիրու՞մ եք լրացնել առցանց թեստեր։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ahoma" w:cs="Tahoma" w:eastAsia="Tahoma" w:hAnsi="Tahoma"/>
          <w:color w:val="36609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ՈւՀ2 </w:t>
      </w: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Բացու՞մ եք բոլոր եկած նամակների հղումները։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ahoma" w:cs="Tahoma" w:eastAsia="Tahoma" w:hAnsi="Tahoma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sz w:val="32"/>
          <w:szCs w:val="32"/>
          <w:rtl w:val="0"/>
        </w:rPr>
        <w:t xml:space="preserve">ՈւՀ3 </w:t>
      </w:r>
      <w:r w:rsidDel="00000000" w:rsidR="00000000" w:rsidRPr="00000000">
        <w:rPr>
          <w:rFonts w:ascii="Tahoma" w:cs="Tahoma" w:eastAsia="Tahoma" w:hAnsi="Tahoma"/>
          <w:color w:val="366091"/>
          <w:sz w:val="32"/>
          <w:szCs w:val="32"/>
          <w:rtl w:val="0"/>
        </w:rPr>
        <w:t xml:space="preserve">Պահպանու՞մ եք գաղտնաբառը, որ ամեն մուտք գործելուց նորից չհավաքեք։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193115234375" w:line="240" w:lineRule="auto"/>
        <w:ind w:left="2.879486083984375" w:right="0" w:firstLine="0"/>
        <w:jc w:val="left"/>
        <w:rPr>
          <w:rFonts w:ascii="Tahoma" w:cs="Tahoma" w:eastAsia="Tahoma" w:hAnsi="Tahoma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450" w:top="1435.050048828125" w:left="1443.8394165039062" w:right="1544.48364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