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Ի2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80" w:before="280"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color w:val="366091"/>
          <w:rtl w:val="0"/>
        </w:rPr>
        <w:t xml:space="preserve">Ջոնիկը ընկերներին ուղարկեց Լեոյին վարկաբեկող մի լուսանկար, ինչպես նաև հաղորդագրություն, թե որքան հիմար է Լեոն լինում երբեմն: Լեոն լսեց, թե ինչպես էին Ջոնիկը և մյուս ընկերները փսփսում և ծիծաղում նրա ետևից: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80" w:before="280" w:line="240" w:lineRule="auto"/>
        <w:rPr>
          <w:color w:val="3660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Ի4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280" w:before="280"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color w:val="366091"/>
          <w:rtl w:val="0"/>
        </w:rPr>
        <w:t xml:space="preserve">Մարկը սայթաքում է միջանցքում և բախվում Սիմոնին՝ վայր գցելով նրա ձեռքին եղած գրքերը: “Մի քիչ կամաց”, բարձր ասաց Սիմոնը, ինչին Մարկը արձագանքեց, “Չե՞ս նայում դիմացդ”։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