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keepNext w:val="0"/>
        <w:keepLines w:val="0"/>
        <w:pageBreakBefore w:val="0"/>
        <w:spacing w:after="0" w:before="0" w:lineRule="auto"/>
        <w:rPr>
          <w:rFonts w:ascii="Tahoma" w:cs="Tahoma" w:eastAsia="Tahoma" w:hAnsi="Tahoma"/>
          <w:b w:val="1"/>
          <w:color w:val="ff0000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ahoma" w:cs="Tahoma" w:eastAsia="Tahoma" w:hAnsi="Tahoma"/>
          <w:b w:val="1"/>
          <w:color w:val="ff0000"/>
          <w:sz w:val="26"/>
          <w:szCs w:val="26"/>
          <w:rtl w:val="0"/>
        </w:rPr>
        <w:t xml:space="preserve">Դուրս գրել </w:t>
      </w:r>
      <w:r w:rsidDel="00000000" w:rsidR="00000000" w:rsidRPr="00000000">
        <w:rPr>
          <w:rFonts w:ascii="Tahoma" w:cs="Tahoma" w:eastAsia="Tahoma" w:hAnsi="Tahoma"/>
          <w:b w:val="1"/>
          <w:color w:val="ff0000"/>
          <w:sz w:val="24"/>
          <w:szCs w:val="24"/>
          <w:rtl w:val="0"/>
        </w:rPr>
        <w:t xml:space="preserve"> հինգ հիմնական կետեր։</w:t>
      </w:r>
    </w:p>
    <w:p w:rsidR="00000000" w:rsidDel="00000000" w:rsidP="00000000" w:rsidRDefault="00000000" w:rsidRPr="00000000" w14:paraId="00000002">
      <w:pPr>
        <w:pageBreakBefore w:val="0"/>
        <w:rPr>
          <w:rFonts w:ascii="Tahoma" w:cs="Tahoma" w:eastAsia="Tahoma" w:hAnsi="Tahoma"/>
          <w:b w:val="1"/>
          <w:color w:val="ff0000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Tahoma" w:cs="Tahoma" w:eastAsia="Tahoma" w:hAnsi="Tahoma"/>
          <w:b w:val="1"/>
          <w:color w:val="ff0000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b w:val="1"/>
          <w:color w:val="ff0000"/>
          <w:sz w:val="26"/>
          <w:szCs w:val="26"/>
          <w:rtl w:val="0"/>
        </w:rPr>
        <w:t xml:space="preserve">Ուղղորդող հարցեր</w:t>
      </w:r>
    </w:p>
    <w:p w:rsidR="00000000" w:rsidDel="00000000" w:rsidP="00000000" w:rsidRDefault="00000000" w:rsidRPr="00000000" w14:paraId="00000004">
      <w:pPr>
        <w:pageBreakBefore w:val="0"/>
        <w:spacing w:after="240" w:before="240" w:line="276" w:lineRule="auto"/>
        <w:jc w:val="both"/>
        <w:rPr>
          <w:rFonts w:ascii="Tahoma" w:cs="Tahoma" w:eastAsia="Tahoma" w:hAnsi="Tahoma"/>
          <w:color w:val="4a86e8"/>
        </w:rPr>
      </w:pPr>
      <w:r w:rsidDel="00000000" w:rsidR="00000000" w:rsidRPr="00000000">
        <w:rPr>
          <w:rFonts w:ascii="Tahoma" w:cs="Tahoma" w:eastAsia="Tahoma" w:hAnsi="Tahoma"/>
          <w:color w:val="4a86e8"/>
          <w:rtl w:val="0"/>
        </w:rPr>
        <w:t xml:space="preserve">Հ1 Որտե՞ղ են օգտագործվում համակարգիչները։ </w:t>
      </w:r>
    </w:p>
    <w:p w:rsidR="00000000" w:rsidDel="00000000" w:rsidP="00000000" w:rsidRDefault="00000000" w:rsidRPr="00000000" w14:paraId="00000005">
      <w:pPr>
        <w:pageBreakBefore w:val="0"/>
        <w:spacing w:after="240" w:before="240" w:line="276" w:lineRule="auto"/>
        <w:jc w:val="both"/>
        <w:rPr>
          <w:rFonts w:ascii="Tahoma" w:cs="Tahoma" w:eastAsia="Tahoma" w:hAnsi="Tahoma"/>
          <w:color w:val="4a86e8"/>
        </w:rPr>
      </w:pPr>
      <w:r w:rsidDel="00000000" w:rsidR="00000000" w:rsidRPr="00000000">
        <w:rPr>
          <w:rFonts w:ascii="Tahoma" w:cs="Tahoma" w:eastAsia="Tahoma" w:hAnsi="Tahoma"/>
          <w:color w:val="4a86e8"/>
          <w:rtl w:val="0"/>
        </w:rPr>
        <w:t xml:space="preserve">Հ2 Ի՞նչ սարքավորումներից է բաղկացած համակարգիչը։ </w:t>
      </w:r>
    </w:p>
    <w:p w:rsidR="00000000" w:rsidDel="00000000" w:rsidP="00000000" w:rsidRDefault="00000000" w:rsidRPr="00000000" w14:paraId="00000006">
      <w:pPr>
        <w:pageBreakBefore w:val="0"/>
        <w:spacing w:after="240" w:before="240" w:line="276" w:lineRule="auto"/>
        <w:jc w:val="both"/>
        <w:rPr>
          <w:rFonts w:ascii="Tahoma" w:cs="Tahoma" w:eastAsia="Tahoma" w:hAnsi="Tahoma"/>
          <w:color w:val="4a86e8"/>
        </w:rPr>
      </w:pPr>
      <w:r w:rsidDel="00000000" w:rsidR="00000000" w:rsidRPr="00000000">
        <w:rPr>
          <w:rFonts w:ascii="Tahoma" w:cs="Tahoma" w:eastAsia="Tahoma" w:hAnsi="Tahoma"/>
          <w:color w:val="4a86e8"/>
          <w:rtl w:val="0"/>
        </w:rPr>
        <w:t xml:space="preserve"> Հ3 Ի՞նչ նպատակով են կիրառվում ներածման և արտածման սարքերը։</w:t>
      </w:r>
    </w:p>
    <w:p w:rsidR="00000000" w:rsidDel="00000000" w:rsidP="00000000" w:rsidRDefault="00000000" w:rsidRPr="00000000" w14:paraId="00000007">
      <w:pPr>
        <w:pageBreakBefore w:val="0"/>
        <w:spacing w:after="240" w:before="240" w:line="276" w:lineRule="auto"/>
        <w:jc w:val="both"/>
        <w:rPr>
          <w:rFonts w:ascii="Tahoma" w:cs="Tahoma" w:eastAsia="Tahoma" w:hAnsi="Tahoma"/>
          <w:color w:val="4a86e8"/>
        </w:rPr>
      </w:pPr>
      <w:r w:rsidDel="00000000" w:rsidR="00000000" w:rsidRPr="00000000">
        <w:rPr>
          <w:rFonts w:ascii="Tahoma" w:cs="Tahoma" w:eastAsia="Tahoma" w:hAnsi="Tahoma"/>
          <w:color w:val="4a86e8"/>
          <w:rtl w:val="0"/>
        </w:rPr>
        <w:t xml:space="preserve">Հ4  Ի՞նչ նպատակով են կիրառվում հիշող սարքերը։</w:t>
      </w:r>
    </w:p>
    <w:p w:rsidR="00000000" w:rsidDel="00000000" w:rsidP="00000000" w:rsidRDefault="00000000" w:rsidRPr="00000000" w14:paraId="00000008">
      <w:pPr>
        <w:pageBreakBefore w:val="0"/>
        <w:spacing w:after="240" w:before="240" w:line="276" w:lineRule="auto"/>
        <w:jc w:val="both"/>
        <w:rPr>
          <w:rFonts w:ascii="Tahoma" w:cs="Tahoma" w:eastAsia="Tahoma" w:hAnsi="Tahoma"/>
          <w:color w:val="4a86e8"/>
        </w:rPr>
      </w:pPr>
      <w:r w:rsidDel="00000000" w:rsidR="00000000" w:rsidRPr="00000000">
        <w:rPr>
          <w:rFonts w:ascii="Tahoma" w:cs="Tahoma" w:eastAsia="Tahoma" w:hAnsi="Tahoma"/>
          <w:color w:val="4a86e8"/>
          <w:rtl w:val="0"/>
        </w:rPr>
        <w:t xml:space="preserve">Հ5 Ի՞նչ գործառույթ է իրականացնում պրոցեսորը։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1"/>
        <w:keepNext w:val="0"/>
        <w:keepLines w:val="0"/>
        <w:spacing w:after="0" w:before="0" w:lineRule="auto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s42ok3ur9cv" w:id="1"/>
      <w:bookmarkEnd w:id="1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Թեմա</w:t>
      </w:r>
    </w:p>
    <w:p w:rsidR="00000000" w:rsidDel="00000000" w:rsidP="00000000" w:rsidRDefault="00000000" w:rsidRPr="00000000" w14:paraId="0000000B">
      <w:pPr>
        <w:pStyle w:val="Heading1"/>
        <w:keepNext w:val="0"/>
        <w:keepLines w:val="0"/>
        <w:spacing w:before="0" w:lineRule="auto"/>
        <w:rPr>
          <w:rFonts w:ascii="Tahoma" w:cs="Tahoma" w:eastAsia="Tahoma" w:hAnsi="Tahoma"/>
          <w:b w:val="1"/>
          <w:sz w:val="24"/>
          <w:szCs w:val="24"/>
        </w:rPr>
      </w:pPr>
      <w:bookmarkStart w:colFirst="0" w:colLast="0" w:name="_30j0zll" w:id="2"/>
      <w:bookmarkEnd w:id="2"/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Համակարգչի բաղադրիչները և դրանց նշանակությունը-1</w:t>
      </w:r>
    </w:p>
    <w:p w:rsidR="00000000" w:rsidDel="00000000" w:rsidP="00000000" w:rsidRDefault="00000000" w:rsidRPr="00000000" w14:paraId="0000000C">
      <w:pPr>
        <w:jc w:val="both"/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ahoma" w:cs="Tahoma" w:eastAsia="Tahoma" w:hAnsi="Tahoma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Մեծ է համակարգիչների դերը մեր կյանքում։ Դրանք օգտագործվում են դպրոցներում, պետական մարմիններում, խանութներում, արդյունաբերության մեջ,  գրքեր, թերթեր կամ ամսագրեր պատրաստելու համար, տարբեր դասընթացներ կազմակերպելու ժամանակ, առողջապահության ոլորտում, գիտության մեջ և այլուր։ Համակարգչից կարելի է օգտվել՝ ընտանիքի և ընկերների հետ հաղորդակցվելու,  ուղևորության և կինոյի տոմսեր ամրագրելու, բանկային հաշիվները ստուգելու համար և այլն։ Այն կիրառվում է նաև զվարճանքի նպատակով՝ խաղեր խաղալու, երաժշտություն լսելու, կինոնկարներ դիտելու, շնորհավորանքներ ուղարկելու համար և այլն։</w:t>
      </w:r>
    </w:p>
    <w:p w:rsidR="00000000" w:rsidDel="00000000" w:rsidP="00000000" w:rsidRDefault="00000000" w:rsidRPr="00000000" w14:paraId="0000000F">
      <w:pPr>
        <w:spacing w:after="240" w:before="240" w:lineRule="auto"/>
        <w:jc w:val="center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Համակարգչի կառուցվածքը</w:t>
      </w:r>
    </w:p>
    <w:p w:rsidR="00000000" w:rsidDel="00000000" w:rsidP="00000000" w:rsidRDefault="00000000" w:rsidRPr="00000000" w14:paraId="00000010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Համակարգիչն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էլեկտրոնային սարք է, որն օգտագործվում է տվյալների պահեստավորման և մշակման համար։ Այն բաղկացած է հետևյալ սարքավորումներից․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before="24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ներմուծման սարքեր,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0" w:before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արտածման սարքեր,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before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հիշող սարքեր,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240" w:before="0" w:lineRule="auto"/>
        <w:ind w:left="720" w:hanging="360"/>
        <w:jc w:val="both"/>
        <w:rPr>
          <w:rFonts w:ascii="Tahoma" w:cs="Tahoma" w:eastAsia="Tahoma" w:hAnsi="Tahoma"/>
          <w:sz w:val="24"/>
          <w:szCs w:val="24"/>
          <w:u w:val="none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թվաբանական և ղեկավարող սարք՝ պրոցեսոր։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1․ Ներածման սարքերը նախատեսված են նախնական տվյալները ներմուծելու համար։</w:t>
      </w:r>
    </w:p>
    <w:p w:rsidR="00000000" w:rsidDel="00000000" w:rsidP="00000000" w:rsidRDefault="00000000" w:rsidRPr="00000000" w14:paraId="00000016">
      <w:pPr>
        <w:spacing w:after="0" w:before="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2․ Արտածման սարքերը նախատեսված են ստացված արդյունքն արտածելու համար։</w:t>
      </w:r>
    </w:p>
    <w:p w:rsidR="00000000" w:rsidDel="00000000" w:rsidP="00000000" w:rsidRDefault="00000000" w:rsidRPr="00000000" w14:paraId="00000017">
      <w:pPr>
        <w:spacing w:after="0" w:before="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3․ Հիշող սարքերը պահպանում են ներմուծված  և մշակման ընթացքում ստացված  տվյալները։</w:t>
      </w:r>
    </w:p>
    <w:p w:rsidR="00000000" w:rsidDel="00000000" w:rsidP="00000000" w:rsidRDefault="00000000" w:rsidRPr="00000000" w14:paraId="00000018">
      <w:pPr>
        <w:spacing w:after="0" w:before="0" w:lineRule="auto"/>
        <w:ind w:left="0" w:firstLine="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4․ Պրոցեսորն (մշակող) օգտագործվում է հաշվարկներն իրականացնելու և առանձին սարքերի համակցված աշխատանքը ղեկավարելու համար։</w:t>
      </w:r>
    </w:p>
    <w:p w:rsidR="00000000" w:rsidDel="00000000" w:rsidP="00000000" w:rsidRDefault="00000000" w:rsidRPr="00000000" w14:paraId="00000019">
      <w:pPr>
        <w:spacing w:after="24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Համակարգչի հիմնական սարքերն են՝ 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ցուցասարք (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մոնիտոր կամ դիսփլեյ), համակարգային բլոկ, ստեղնաշար, մկնիկ։ Բոլոր սարքերը միանում են համակարգային բլոկին։</w:t>
      </w:r>
    </w:p>
    <w:p w:rsidR="00000000" w:rsidDel="00000000" w:rsidP="00000000" w:rsidRDefault="00000000" w:rsidRPr="00000000" w14:paraId="0000001A">
      <w:pPr>
        <w:spacing w:after="24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5734050" cy="3591818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5489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918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Մկնիկը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ներածման սարք է՝ նախատեսված էկրանի գրաֆիկական պատկերների կառավարման համար, ինչպես նաև հրամաններ մուտք անելու համար։ Մկնիկները լինում են 2 կամ 3 սեղմակներով, որոնցից երկուսը լիովին բավարարում են օգտագործողի աշխատանքին։ Սովորաբար, մկնիկները լինում են երկու տեսակի՝ օպտիկական և անլար։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1152525</wp:posOffset>
            </wp:positionV>
            <wp:extent cx="1128713" cy="1128713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287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C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1307153" cy="1133475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07153" cy="1133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 Ժամանակակից սովորական օպտիկական մկնիկ՝ լարով                       Անլար մկնիկ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Tahoma" w:cs="Tahoma" w:eastAsia="Tahoma" w:hAnsi="Tahoma"/>
          <w:color w:val="202122"/>
          <w:sz w:val="24"/>
          <w:szCs w:val="24"/>
          <w:highlight w:val="whit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b w:val="1"/>
          <w:color w:val="202122"/>
          <w:sz w:val="24"/>
          <w:szCs w:val="24"/>
          <w:highlight w:val="white"/>
          <w:rtl w:val="0"/>
        </w:rPr>
        <w:t xml:space="preserve">Համակարգչային ստեղնաշարը</w:t>
      </w:r>
      <w:r w:rsidDel="00000000" w:rsidR="00000000" w:rsidRPr="00000000">
        <w:rPr>
          <w:rFonts w:ascii="Tahoma" w:cs="Tahoma" w:eastAsia="Tahoma" w:hAnsi="Tahoma"/>
          <w:color w:val="202122"/>
          <w:sz w:val="24"/>
          <w:szCs w:val="24"/>
          <w:highlight w:val="white"/>
          <w:rtl w:val="0"/>
        </w:rPr>
        <w:t xml:space="preserve"> սարք է, որը թույլ է տալիս համակարգչում  ներմուծել տեղեկություն, տեքստ։ Այն իրենից ներկայացնում է ստեղների խումբ, որոնք տեղակայված են հատուկ հերթականությամբ։</w:t>
      </w:r>
    </w:p>
    <w:p w:rsidR="00000000" w:rsidDel="00000000" w:rsidP="00000000" w:rsidRDefault="00000000" w:rsidRPr="00000000" w14:paraId="0000001F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Ըստ իրենց նշանակության ստեղները բաժանվում են մի քանի հիմնական խմբի՝ տառաթվային ստեղներ, թվային ստեղներ, ղեկավարման ստեղներ, ֆունկցիոնալ ստեղներ, կուրսորի ղեկավարման ստեղներ և այլն։</w:t>
      </w:r>
    </w:p>
    <w:p w:rsidR="00000000" w:rsidDel="00000000" w:rsidP="00000000" w:rsidRDefault="00000000" w:rsidRPr="00000000" w14:paraId="00000020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Կուրսորը տեքստ ներմուծելու ռեժիմում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էկրանին անընդհատ թարթող լուսացույցն է, որը ցույց է տալիս ընթացիկ պայմանանշանի դիրքը։</w:t>
      </w:r>
    </w:p>
    <w:p w:rsidR="00000000" w:rsidDel="00000000" w:rsidP="00000000" w:rsidRDefault="00000000" w:rsidRPr="00000000" w14:paraId="00000021">
      <w:pPr>
        <w:spacing w:after="0" w:before="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Ստեղնաշարը նույնպես կարող է լինել լարով և անլար։</w:t>
      </w:r>
    </w:p>
    <w:p w:rsidR="00000000" w:rsidDel="00000000" w:rsidP="00000000" w:rsidRDefault="00000000" w:rsidRPr="00000000" w14:paraId="00000022">
      <w:pPr>
        <w:spacing w:after="240" w:before="240" w:lineRule="auto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114300" distT="114300" distL="114300" distR="114300">
            <wp:extent cx="2781300" cy="2092851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13260" l="0" r="0" t="11408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92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2428875</wp:posOffset>
            </wp:positionH>
            <wp:positionV relativeFrom="paragraph">
              <wp:posOffset>581025</wp:posOffset>
            </wp:positionV>
            <wp:extent cx="4076700" cy="1812762"/>
            <wp:effectExtent b="0" l="0" r="0" t="0"/>
            <wp:wrapNone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18127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3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Ճկուն ստեղնաշար                                      Ճկուն և նեղ  ստեղնաշար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285750</wp:posOffset>
            </wp:positionV>
            <wp:extent cx="3052763" cy="2517652"/>
            <wp:effectExtent b="0" l="0" r="0" t="0"/>
            <wp:wrapNone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2763" cy="251765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3228975</wp:posOffset>
            </wp:positionH>
            <wp:positionV relativeFrom="paragraph">
              <wp:posOffset>287744</wp:posOffset>
            </wp:positionV>
            <wp:extent cx="2759103" cy="2140357"/>
            <wp:effectExtent b="0" l="0" r="0" t="0"/>
            <wp:wrapNone/>
            <wp:docPr id="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b="4893" l="11864" r="14067" t="8800"/>
                    <a:stretch>
                      <a:fillRect/>
                    </a:stretch>
                  </pic:blipFill>
                  <pic:spPr>
                    <a:xfrm>
                      <a:off x="0" y="0"/>
                      <a:ext cx="2759103" cy="21403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2B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Մոնիտոր</w:t>
      </w: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(ցուցասարք)- համակարգչային սարքավորում  է, որը նախատեսված է տեքստային և գրաֆիկական ինֆորմացիան էկրանին արտածելու համար։ Մոնիտորները սովորաբար լինում են գունավոր, չնայած համակարգչային տեխնոլոգիաների զարգացման ավելի վաղ էտապում կային նաև միագույն մոնիտորներ։ Էկրանի վրա արտացոլվող ցանկացած պատկեր կազմված է որոշակի կետերի բազմությունից, որոնց անվանում են փիքսելներ։</w:t>
      </w:r>
    </w:p>
    <w:p w:rsidR="00000000" w:rsidDel="00000000" w:rsidP="00000000" w:rsidRDefault="00000000" w:rsidRPr="00000000" w14:paraId="00000034">
      <w:pPr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</w:rPr>
        <w:drawing>
          <wp:inline distB="114300" distT="114300" distL="114300" distR="114300">
            <wp:extent cx="3281363" cy="2651011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1363" cy="265101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Հեղուկ-բյուրեղային մոնիտոր (ցուցասարք)</w:t>
      </w:r>
    </w:p>
    <w:p w:rsidR="00000000" w:rsidDel="00000000" w:rsidP="00000000" w:rsidRDefault="00000000" w:rsidRPr="00000000" w14:paraId="00000039">
      <w:pPr>
        <w:spacing w:after="240" w:before="240" w:lineRule="auto"/>
        <w:jc w:val="both"/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shd w:fill="f8f9fa" w:val="clear"/>
          <w:rtl w:val="0"/>
        </w:rPr>
        <w:t xml:space="preserve"> </w:t>
      </w:r>
    </w:p>
    <w:p w:rsidR="00000000" w:rsidDel="00000000" w:rsidP="00000000" w:rsidRDefault="00000000" w:rsidRPr="00000000" w14:paraId="0000003A">
      <w:pPr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</w:rPr>
        <w:drawing>
          <wp:inline distB="114300" distT="114300" distL="114300" distR="114300">
            <wp:extent cx="5731200" cy="23241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shd w:fill="f8f9fa" w:val="clear"/>
          <w:rtl w:val="0"/>
        </w:rPr>
        <w:t xml:space="preserve">                            Խաղային մոնիտոր</w:t>
      </w:r>
    </w:p>
    <w:p w:rsidR="00000000" w:rsidDel="00000000" w:rsidP="00000000" w:rsidRDefault="00000000" w:rsidRPr="00000000" w14:paraId="0000003D">
      <w:pPr>
        <w:spacing w:after="240" w:before="240" w:lineRule="auto"/>
        <w:jc w:val="both"/>
        <w:rPr>
          <w:rFonts w:ascii="Tahoma" w:cs="Tahoma" w:eastAsia="Tahoma" w:hAnsi="Tahoma"/>
          <w:b w:val="1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240" w:before="240" w:lineRule="auto"/>
        <w:rPr>
          <w:rFonts w:ascii="Tahoma" w:cs="Tahoma" w:eastAsia="Tahoma" w:hAnsi="Tahoma"/>
          <w:color w:val="1155cc"/>
          <w:sz w:val="24"/>
          <w:szCs w:val="24"/>
          <w:u w:val="single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Tahoma" w:cs="Tahoma" w:eastAsia="Tahoma" w:hAnsi="Tahoma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sectPr>
      <w:footerReference r:id="rId15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jpg"/><Relationship Id="rId10" Type="http://schemas.openxmlformats.org/officeDocument/2006/relationships/image" Target="media/image3.jpg"/><Relationship Id="rId13" Type="http://schemas.openxmlformats.org/officeDocument/2006/relationships/image" Target="media/image1.jp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footer" Target="footer1.xm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5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