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Հեղինակ ուսուցիչ՝ 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Գայանե Կոստանդյան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5"/>
        <w:gridCol w:w="9075"/>
        <w:tblGridChange w:id="0">
          <w:tblGrid>
            <w:gridCol w:w="1875"/>
            <w:gridCol w:w="9075"/>
          </w:tblGrid>
        </w:tblGridChange>
      </w:tblGrid>
      <w:tr>
        <w:trPr>
          <w:cantSplit w:val="0"/>
          <w:trHeight w:val="320.37890624999994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Առարկա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Style w:val="Heading1"/>
              <w:pageBreakBefore w:val="0"/>
              <w:spacing w:before="0"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Թվային գրագիտություն և համակարգչային գիտություն</w:t>
            </w:r>
          </w:p>
        </w:tc>
      </w:tr>
      <w:tr>
        <w:trPr>
          <w:cantSplit w:val="0"/>
          <w:trHeight w:val="415.7578124999999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Դասարան և կիսամյակ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Style w:val="Heading1"/>
              <w:pageBreakBefore w:val="0"/>
              <w:spacing w:after="0" w:before="0"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5-րդ դասարան, 2-րդ կիսամյակ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Թեմայի գլուխ և թեմա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  <w:rtl w:val="0"/>
              </w:rPr>
              <w:t xml:space="preserve">Թեմա 12 (3 ժամ)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76" w:lineRule="auto"/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  <w:rtl w:val="0"/>
              </w:rPr>
              <w:t xml:space="preserve">12-1․ Թվային աղյուսակներ։ Տարրական գործողություններ 1</w:t>
            </w:r>
          </w:p>
          <w:p w:rsidR="00000000" w:rsidDel="00000000" w:rsidP="00000000" w:rsidRDefault="00000000" w:rsidRPr="00000000" w14:paraId="0000000A">
            <w:pPr>
              <w:spacing w:line="256.8" w:lineRule="auto"/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Տվյալների արտապատկերման ձևերը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2.2304687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Օգտագործ-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վող նյութեր՝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0" w:afterAutospacing="0" w:before="240" w:line="276" w:lineRule="auto"/>
              <w:ind w:left="720" w:hanging="360"/>
              <w:rPr>
                <w:rFonts w:ascii="Tahoma" w:cs="Tahoma" w:eastAsia="Tahoma" w:hAnsi="Tahoma"/>
                <w:color w:val="202122"/>
                <w:sz w:val="22"/>
                <w:szCs w:val="22"/>
              </w:rPr>
            </w:pPr>
            <w:hyperlink r:id="rId6">
              <w:r w:rsidDel="00000000" w:rsidR="00000000" w:rsidRPr="00000000">
                <w:rPr>
                  <w:rFonts w:ascii="Tahoma" w:cs="Tahoma" w:eastAsia="Tahoma" w:hAnsi="Tahoma"/>
                  <w:color w:val="202122"/>
                  <w:sz w:val="22"/>
                  <w:szCs w:val="22"/>
                  <w:u w:val="single"/>
                  <w:rtl w:val="0"/>
                </w:rPr>
                <w:t xml:space="preserve">https://curriculum.code.org/csp-1718/unit2/7/#introduction-to-data0</w:t>
              </w:r>
            </w:hyperlink>
            <w:r w:rsidDel="00000000" w:rsidR="00000000" w:rsidRPr="00000000">
              <w:rPr>
                <w:rFonts w:ascii="Tahoma" w:cs="Tahoma" w:eastAsia="Tahoma" w:hAnsi="Tahoma"/>
                <w:color w:val="202122"/>
                <w:sz w:val="22"/>
                <w:szCs w:val="22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0" w:afterAutospacing="0" w:before="0" w:beforeAutospacing="0" w:line="276" w:lineRule="auto"/>
              <w:ind w:left="720" w:hanging="360"/>
              <w:rPr>
                <w:color w:val="202122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color w:val="202122"/>
                  <w:sz w:val="22"/>
                  <w:szCs w:val="22"/>
                  <w:u w:val="single"/>
                  <w:rtl w:val="0"/>
                </w:rPr>
                <w:t xml:space="preserve">https://hy.wikipedia.org/wiki/%D5%8F%D5%BE%D5%B5%D5%A1%D5%AC%D5%B6%D5%A5%D6%80%D5%AB_%D5%BE%D5%AB%D5%A6%D5%B8%D6%82%D5%A1%D5%AC%D5%AB%D5%A6%D5%A1%D6%81%D5%AB%D5%A1</w:t>
              </w:r>
            </w:hyperlink>
            <w:r w:rsidDel="00000000" w:rsidR="00000000" w:rsidRPr="00000000">
              <w:rPr>
                <w:color w:val="202122"/>
                <w:sz w:val="22"/>
                <w:szCs w:val="22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ahoma" w:cs="Tahoma" w:eastAsia="Tahoma" w:hAnsi="Tahoma"/>
                <w:color w:val="202122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Tahoma" w:cs="Tahoma" w:eastAsia="Tahoma" w:hAnsi="Tahoma"/>
                  <w:color w:val="202122"/>
                  <w:sz w:val="22"/>
                  <w:szCs w:val="22"/>
                  <w:u w:val="single"/>
                  <w:rtl w:val="0"/>
                </w:rPr>
                <w:t xml:space="preserve">http://mathematics.am/problem.php?number=91001</w:t>
              </w:r>
            </w:hyperlink>
            <w:r w:rsidDel="00000000" w:rsidR="00000000" w:rsidRPr="00000000">
              <w:rPr>
                <w:rFonts w:ascii="Tahoma" w:cs="Tahoma" w:eastAsia="Tahoma" w:hAnsi="Tahoma"/>
                <w:color w:val="202122"/>
                <w:sz w:val="22"/>
                <w:szCs w:val="22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9.252929687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Ամբողջա-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կան պատկեր և դասի նպատակ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Սովորողներն արդեն ունեն որոշակի գիտելիքներ տվյալների մասին։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 դասին սովորողները կիմանան կամ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u w:val="single"/>
                <w:rtl w:val="0"/>
              </w:rPr>
              <w:t xml:space="preserve">դասի նպատակն է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՝</w:t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76" w:lineRule="auto"/>
              <w:ind w:left="425.19685039370086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գաղափար տալ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տվյալների արտապատկերման ձևերի մասին։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Այսօրվա դասի գիտելիքները սովորողները հետագայում կօգտագործեն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տվյալների հետ աշխատանքի ժամանակ։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 դասի թեման կապվում է իրական կյանքին հետևյալ կերպ՝</w:t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76" w:lineRule="auto"/>
              <w:ind w:left="720" w:firstLine="0"/>
              <w:jc w:val="both"/>
              <w:rPr>
                <w:rFonts w:ascii="Tahoma" w:cs="Tahoma" w:eastAsia="Tahoma" w:hAnsi="Tahom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կկարողանան տվյալներն արտապատկերել տարբեր ձևերով։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Վերջնարդյունքները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Պետական չափորոշիչների վերջնարդյունքները՝</w:t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Թեմայի ուսումնառության արդյունքում սովորողը կկարողանա.</w:t>
            </w:r>
          </w:p>
          <w:p w:rsidR="00000000" w:rsidDel="00000000" w:rsidP="00000000" w:rsidRDefault="00000000" w:rsidRPr="00000000" w14:paraId="0000001B">
            <w:pPr>
              <w:spacing w:after="240" w:before="240" w:line="256.8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 - Հասկանալ թվային աղյուսակների տերմինաբանությունը: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Դասի ընթացք/ ընտրված մեթոդ/ներ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Սկիզբ (5 րոպե)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Հիմնական մաս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(25 րոպե)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Ամփոփում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(15 րոպե)</w:t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ind w:left="0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Ընտրված մեթոդներ և մեթոդական հնարներ՝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Սխեմաներ, դիագրամներ, գծագրեր։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Տերմիններ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Style w:val="Heading2"/>
              <w:keepNext w:val="0"/>
              <w:keepLines w:val="0"/>
              <w:spacing w:after="0" w:before="0" w:line="256.8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bookmarkStart w:colFirst="0" w:colLast="0" w:name="_onajib519xs9" w:id="0"/>
            <w:bookmarkEnd w:id="0"/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Տվյալների արտապատկերում, գեներացնել, վիզուալիզացիա, ինտերակտիվություն, ինտերֆեյս, քարտեզ, դիագրամ, աղյուսակ։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Տնային աշխատանք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highlight w:val="white"/>
                <w:rtl w:val="0"/>
              </w:rPr>
              <w:t xml:space="preserve">ՀՀ տարածքի  տասը մարզը և Երևան քաղաքը պատկերող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քարտեզը ներկել տարբերել գույներով և գրել անվանումները  (կարելի է՝ 1․ քարտեզը տպել, տպածը ներկել կամ 2․ Paint  ծրագրում ներբեռնել, այնտեղ ներկել և գրել)։</w:t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hyperlink r:id="rId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Տնային աշխատանք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Դասի ընթացքը</w:t>
      </w:r>
    </w:p>
    <w:p w:rsidR="00000000" w:rsidDel="00000000" w:rsidP="00000000" w:rsidRDefault="00000000" w:rsidRPr="00000000" w14:paraId="0000003A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7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5235"/>
        <w:gridCol w:w="3495"/>
        <w:gridCol w:w="1035"/>
        <w:tblGridChange w:id="0">
          <w:tblGrid>
            <w:gridCol w:w="2940"/>
            <w:gridCol w:w="5235"/>
            <w:gridCol w:w="3495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Գործողություն սովորողների հետ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Հստակեցնող ուղղորդող կետեր, հստակ ձևակերպումներ, հարցեր, գաղափարներ և այլն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Առցանց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Տևող</w:t>
            </w:r>
          </w:p>
        </w:tc>
      </w:tr>
      <w:tr>
        <w:trPr>
          <w:cantSplit w:val="0"/>
          <w:trHeight w:val="856.1367187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before="0" w:line="276" w:lineRule="auto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Սկիզբ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after="0" w:before="0" w:line="276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Սխեմաներ, դիագրամներ, գծագրեր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208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Սովորողներին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բաժանում եմ զույգերի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և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տալիս եմ տեքստ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 րոպե ընթերցանության համար։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0" w:line="276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highlight w:val="white"/>
                <w:rtl w:val="0"/>
              </w:rPr>
              <w:t xml:space="preserve">Կցում եմ այդ տեքստ/</w:t>
            </w: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երը կամ նյութ/երը, որը պատրաստվում եմ տրամադրել աշակերտներին։</w:t>
            </w:r>
          </w:p>
          <w:p w:rsidR="00000000" w:rsidDel="00000000" w:rsidP="00000000" w:rsidRDefault="00000000" w:rsidRPr="00000000" w14:paraId="00000046">
            <w:pPr>
              <w:spacing w:after="240" w:before="240" w:line="276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Տրամադրում եմ</w:t>
            </w:r>
            <w:r w:rsidDel="00000000" w:rsidR="00000000" w:rsidRPr="00000000">
              <w:rPr>
                <w:rFonts w:ascii="Tahoma" w:cs="Tahoma" w:eastAsia="Tahoma" w:hAnsi="Tahoma"/>
                <w:b w:val="1"/>
                <w:highlight w:val="white"/>
                <w:rtl w:val="0"/>
              </w:rPr>
              <w:t xml:space="preserve"> առցանց վստահելի և կայուն աղբյուրի </w:t>
            </w: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հղում, կամ գրում եմ</w:t>
            </w:r>
            <w:r w:rsidDel="00000000" w:rsidR="00000000" w:rsidRPr="00000000">
              <w:rPr>
                <w:rFonts w:ascii="Tahoma" w:cs="Tahoma" w:eastAsia="Tahoma" w:hAnsi="Tahoma"/>
                <w:b w:val="1"/>
                <w:highlight w:val="white"/>
                <w:rtl w:val="0"/>
              </w:rPr>
              <w:t xml:space="preserve"> գրքի անվանումը</w:t>
            </w: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, հեղինակին և էջը։</w:t>
            </w:r>
          </w:p>
          <w:p w:rsidR="00000000" w:rsidDel="00000000" w:rsidP="00000000" w:rsidRDefault="00000000" w:rsidRPr="00000000" w14:paraId="00000047">
            <w:pPr>
              <w:spacing w:after="240" w:before="240" w:line="276" w:lineRule="auto"/>
              <w:rPr>
                <w:rFonts w:ascii="Tahoma" w:cs="Tahoma" w:eastAsia="Tahoma" w:hAnsi="Tahoma"/>
                <w:highlight w:val="white"/>
              </w:rPr>
            </w:pPr>
            <w:hyperlink r:id="rId10">
              <w:r w:rsidDel="00000000" w:rsidR="00000000" w:rsidRPr="00000000">
                <w:rPr>
                  <w:rFonts w:ascii="Tahoma" w:cs="Tahoma" w:eastAsia="Tahoma" w:hAnsi="Tahoma"/>
                  <w:color w:val="1155cc"/>
                  <w:highlight w:val="white"/>
                  <w:u w:val="single"/>
                  <w:rtl w:val="0"/>
                </w:rPr>
                <w:t xml:space="preserve">Թվային աղյուսակներ։ Տարրական գործողություններ 1</w:t>
              </w:r>
            </w:hyperlink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8">
            <w:pPr>
              <w:spacing w:after="240" w:before="240" w:line="276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 Այստեղ նկարագրում եմ դրա հակիրճ բովանդակությունը։</w:t>
            </w:r>
          </w:p>
          <w:p w:rsidR="00000000" w:rsidDel="00000000" w:rsidP="00000000" w:rsidRDefault="00000000" w:rsidRPr="00000000" w14:paraId="00000049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Տեքստը տվյալների և նրանց արտապատկերման տարբեր ձևերի մասին է։ Նկարագրվում են տվյալների արտապատկերման հետևյալ ձևերը՝ քարտեզներ, դիագրամներ, աղյուսակներ։</w:t>
            </w:r>
          </w:p>
          <w:p w:rsidR="00000000" w:rsidDel="00000000" w:rsidP="00000000" w:rsidRDefault="00000000" w:rsidRPr="00000000" w14:paraId="0000004A">
            <w:pPr>
              <w:spacing w:after="240" w:before="240" w:line="276" w:lineRule="auto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after="0" w:before="0"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line="276" w:lineRule="auto"/>
              <w:ind w:left="0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Հիմնական մաս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25ր</w:t>
            </w:r>
          </w:p>
        </w:tc>
      </w:tr>
      <w:tr>
        <w:trPr>
          <w:cantSplit w:val="0"/>
          <w:trHeight w:val="2797.652343750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Աշակերտներին առաջարկում եմ ստեղծել տեքստի հիման վրա որևէ պատկեր, ինչպիսիք են օրինակ սխեմաները, </w:t>
            </w:r>
            <w:r w:rsidDel="00000000" w:rsidR="00000000" w:rsidRPr="00000000">
              <w:rPr>
                <w:rFonts w:ascii="Tahoma" w:cs="Tahoma" w:eastAsia="Tahoma" w:hAnsi="Tahoma"/>
                <w:b w:val="1"/>
                <w:u w:val="single"/>
                <w:rtl w:val="0"/>
              </w:rPr>
              <w:t xml:space="preserve">դիագրամները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, գծագրերը, քարտեզները, խաղարկային դերերով անիմեները, ինֆոգրաֆիկաները, պրոցես քարտեզներ։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Տալիս եմ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պատկերների օրինակներ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և հարցնում, թե որ դեպքում, որ պատկերն է նախընտրելի։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Մինչև պատկերի ընտրությունը, խնդրում եմ յուրաքանչյուր զույգին հստակ նշել, թե ով է լինելու տվյալ սխեմայի լսարանը և ինչ իրավիճակում է լինելու արդյունավետ օգտագործել տվյալ տեսակի պատկերը։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0" w:line="276" w:lineRule="auto"/>
              <w:jc w:val="both"/>
              <w:rPr>
                <w:rFonts w:ascii="Tahoma" w:cs="Tahoma" w:eastAsia="Tahoma" w:hAnsi="Tahoma"/>
                <w:color w:val="292929"/>
              </w:rPr>
            </w:pPr>
            <w:r w:rsidDel="00000000" w:rsidR="00000000" w:rsidRPr="00000000">
              <w:rPr>
                <w:rFonts w:ascii="Tahoma" w:cs="Tahoma" w:eastAsia="Tahoma" w:hAnsi="Tahoma"/>
                <w:color w:val="292929"/>
                <w:rtl w:val="0"/>
              </w:rPr>
              <w:t xml:space="preserve">Այստեղ կցում եմ տարբեր պատկերներն իրենց բացատրություններով։</w:t>
            </w:r>
          </w:p>
          <w:p w:rsidR="00000000" w:rsidDel="00000000" w:rsidP="00000000" w:rsidRDefault="00000000" w:rsidRPr="00000000" w14:paraId="00000055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292929"/>
              </w:rPr>
            </w:pPr>
            <w:r w:rsidDel="00000000" w:rsidR="00000000" w:rsidRPr="00000000">
              <w:rPr>
                <w:rFonts w:ascii="Tahoma" w:cs="Tahoma" w:eastAsia="Tahoma" w:hAnsi="Tahoma"/>
                <w:color w:val="292929"/>
                <w:rtl w:val="0"/>
              </w:rPr>
              <w:t xml:space="preserve">Տալիս եմ որոշ օրինակներ, թե որ դեպքերում որ տեսակի պատկերներն են արդյունավետ։</w:t>
            </w:r>
          </w:p>
          <w:p w:rsidR="00000000" w:rsidDel="00000000" w:rsidP="00000000" w:rsidRDefault="00000000" w:rsidRPr="00000000" w14:paraId="00000056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2929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2929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2929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292929"/>
              </w:rPr>
            </w:pPr>
            <w:hyperlink r:id="rId11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ՏՀՏ_5_Տեսական_Թվային աղյուսակներ։ Տարրական գործողություններ 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10ր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ընթերցելու համար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15ր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գործնական աշխատանք</w:t>
            </w:r>
          </w:p>
        </w:tc>
      </w:tr>
      <w:tr>
        <w:trPr>
          <w:cantSplit w:val="0"/>
          <w:trHeight w:val="575.9252929687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line="276" w:lineRule="auto"/>
              <w:ind w:left="0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Ամփոփում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15ր</w:t>
            </w:r>
          </w:p>
        </w:tc>
      </w:tr>
      <w:tr>
        <w:trPr>
          <w:cantSplit w:val="0"/>
          <w:trHeight w:val="7785.914062500001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Խնդրում եմ սովորողներին ներկայացնել իրենց տեքստը պատկերի միջոցով՝ առանց տեքստին նայելու։</w:t>
            </w:r>
          </w:p>
          <w:p w:rsidR="00000000" w:rsidDel="00000000" w:rsidP="00000000" w:rsidRDefault="00000000" w:rsidRPr="00000000" w14:paraId="0000006C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Առավել հետաքրքիր է, երբ նույն թեմայի վերաբերյալ բաժանվում են մի քանի տեսակի տեքստեր, իսկ տարբեր զույգեր տեքստը պատմում են՝ օգտվելով մեկ այլ զույգի նկարած սխեմայից և գնահատականը ընդհանուր է դրվում, որպեսզի յուրաքանչյուր զույգ իր ընկերների համար ջանա պատկերել առավել մանրամասնություններ պարունակող և առավել հասկանալի պատկեր։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Խնդրում եմ աշակերտներին գնահատել իրենց ընկերների աշխատանքը, կամ ինքս եմ գնահատում, նախապես սահմանված երեք  Չափանիշների (Չ) հիման վրա։</w:t>
            </w:r>
          </w:p>
          <w:p w:rsidR="00000000" w:rsidDel="00000000" w:rsidP="00000000" w:rsidRDefault="00000000" w:rsidRPr="00000000" w14:paraId="0000006E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Չ1/ Դիագրամի տեսքը ճիշտ է ընտրված։</w:t>
            </w:r>
          </w:p>
          <w:p w:rsidR="00000000" w:rsidDel="00000000" w:rsidP="00000000" w:rsidRDefault="00000000" w:rsidRPr="00000000" w14:paraId="0000006F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Չ2/ Տվյալների մուտքագրումն անթերի է։</w:t>
            </w:r>
          </w:p>
          <w:p w:rsidR="00000000" w:rsidDel="00000000" w:rsidP="00000000" w:rsidRDefault="00000000" w:rsidRPr="00000000" w14:paraId="00000070">
            <w:pPr>
              <w:spacing w:after="240" w:before="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Չ3/ Դիզայնը՝ գույները ներդաշնակ և գեղեցիկ են ընտրված։</w:t>
            </w:r>
          </w:p>
          <w:p w:rsidR="00000000" w:rsidDel="00000000" w:rsidP="00000000" w:rsidRDefault="00000000" w:rsidRPr="00000000" w14:paraId="00000071">
            <w:pPr>
              <w:spacing w:after="240" w:before="0" w:line="360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Գնահատումը կատարել google forms-ով՝</w:t>
            </w:r>
          </w:p>
          <w:p w:rsidR="00000000" w:rsidDel="00000000" w:rsidP="00000000" w:rsidRDefault="00000000" w:rsidRPr="00000000" w14:paraId="00000072">
            <w:pPr>
              <w:spacing w:after="240" w:before="0" w:line="360" w:lineRule="auto"/>
              <w:jc w:val="both"/>
              <w:rPr>
                <w:rFonts w:ascii="Tahoma" w:cs="Tahoma" w:eastAsia="Tahoma" w:hAnsi="Tahoma"/>
                <w:color w:val="3c78d8"/>
              </w:rPr>
            </w:pPr>
            <w:hyperlink r:id="rId12">
              <w:r w:rsidDel="00000000" w:rsidR="00000000" w:rsidRPr="00000000">
                <w:rPr>
                  <w:rFonts w:ascii="Tahoma" w:cs="Tahoma" w:eastAsia="Tahoma" w:hAnsi="Tahoma"/>
                  <w:color w:val="1155cc"/>
                  <w:u w:val="single"/>
                  <w:rtl w:val="0"/>
                </w:rPr>
                <w:t xml:space="preserve">Копия Գնահատման չափանիշներ</w:t>
              </w:r>
            </w:hyperlink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Ծանոթություն՝ Դասարանի աշակերտներից կախված՝ կարող եք խմբերի քանակը պակասեցնել, նաև google forms-ում։</w:t>
            </w:r>
          </w:p>
          <w:p w:rsidR="00000000" w:rsidDel="00000000" w:rsidP="00000000" w:rsidRDefault="00000000" w:rsidRPr="00000000" w14:paraId="00000074">
            <w:pPr>
              <w:spacing w:after="0" w:before="0" w:line="360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Համակարգիչների կամ համացանցի բացակայության դեպքում կարող եք լրացնել հետևյալ աղյուսակը․</w:t>
            </w:r>
          </w:p>
          <w:p w:rsidR="00000000" w:rsidDel="00000000" w:rsidP="00000000" w:rsidRDefault="00000000" w:rsidRPr="00000000" w14:paraId="00000075">
            <w:pPr>
              <w:spacing w:after="240" w:before="0" w:line="360" w:lineRule="auto"/>
              <w:jc w:val="both"/>
              <w:rPr>
                <w:rFonts w:ascii="Tahoma" w:cs="Tahoma" w:eastAsia="Tahoma" w:hAnsi="Tahoma"/>
                <w:color w:val="3c78d8"/>
              </w:rPr>
            </w:pPr>
            <w:hyperlink r:id="rId13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Копия Գնահատման աղյուսակ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10ր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գործն․ աշխատանքի ներկայացում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գնահատում</w:t>
            </w:r>
          </w:p>
        </w:tc>
      </w:tr>
    </w:tbl>
    <w:p w:rsidR="00000000" w:rsidDel="00000000" w:rsidP="00000000" w:rsidRDefault="00000000" w:rsidRPr="00000000" w14:paraId="0000007F">
      <w:pPr>
        <w:pStyle w:val="Heading1"/>
        <w:keepNext w:val="0"/>
        <w:keepLines w:val="0"/>
        <w:pageBreakBefore w:val="0"/>
        <w:spacing w:before="480" w:line="276" w:lineRule="auto"/>
        <w:jc w:val="both"/>
        <w:rPr>
          <w:rFonts w:ascii="Tahoma" w:cs="Tahoma" w:eastAsia="Tahoma" w:hAnsi="Tahoma"/>
          <w:b w:val="1"/>
          <w:sz w:val="22"/>
          <w:szCs w:val="22"/>
        </w:rPr>
      </w:pPr>
      <w:bookmarkStart w:colFirst="0" w:colLast="0" w:name="_61w9xc4tkwc0" w:id="1"/>
      <w:bookmarkEnd w:id="1"/>
      <w:r w:rsidDel="00000000" w:rsidR="00000000" w:rsidRPr="00000000">
        <w:rPr>
          <w:rtl w:val="0"/>
        </w:rPr>
      </w:r>
    </w:p>
    <w:sectPr>
      <w:headerReference r:id="rId14" w:type="default"/>
      <w:pgSz w:h="11906" w:w="16838" w:orient="landscape"/>
      <w:pgMar w:bottom="566.9291338582677" w:top="566.9291338582677" w:left="1133.8582677165355" w:right="425.1968503937008" w:header="13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ageBreakBefore w:val="0"/>
      <w:ind w:right="-3"/>
      <w:jc w:val="right"/>
      <w:rPr/>
    </w:pPr>
    <w:r w:rsidDel="00000000" w:rsidR="00000000" w:rsidRPr="00000000">
      <w:rPr/>
      <w:drawing>
        <wp:inline distB="114300" distT="114300" distL="114300" distR="114300">
          <wp:extent cx="622618" cy="100694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618" cy="1006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y-AM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Dsme5n6sy5mHa2UnAd-KL9q9RbvFeyDLH35HgLOEDCI/edit" TargetMode="External"/><Relationship Id="rId10" Type="http://schemas.openxmlformats.org/officeDocument/2006/relationships/hyperlink" Target="https://docs.google.com/document/d/1Dsme5n6sy5mHa2UnAd-KL9q9RbvFeyDLH35HgLOEDCI/edit#" TargetMode="External"/><Relationship Id="rId13" Type="http://schemas.openxmlformats.org/officeDocument/2006/relationships/hyperlink" Target="https://docs.google.com/document/d/1MKxdwDHDWBFxdZmsl58goel2io9izZkf-8JZEhDcjKw/edit?usp=sharing" TargetMode="External"/><Relationship Id="rId12" Type="http://schemas.openxmlformats.org/officeDocument/2006/relationships/hyperlink" Target="https://docs.google.com/forms/d/1yEaqQ91dARnDRinnOm_Q4yBQwM7t9DZzJrKQ_FTbfoA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V55tcVnDcH21egmzzd25IE3SzsL90KwO86eIUzNY_wU/edit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urriculum.code.org/csp-1718/unit2/7/#introduction-to-data0" TargetMode="External"/><Relationship Id="rId7" Type="http://schemas.openxmlformats.org/officeDocument/2006/relationships/hyperlink" Target="https://hy.wikipedia.org/wiki/%D5%8F%D5%BE%D5%B5%D5%A1%D5%AC%D5%B6%D5%A5%D6%80%D5%AB_%D5%BE%D5%AB%D5%A6%D5%B8%D6%82%D5%A1%D5%AC%D5%AB%D5%A6%D5%A1%D6%81%D5%AB%D5%A1" TargetMode="External"/><Relationship Id="rId8" Type="http://schemas.openxmlformats.org/officeDocument/2006/relationships/hyperlink" Target="http://mathematics.am/problem.php?number=9100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