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50.97412109375" w:line="269.86433029174805" w:lineRule="auto"/>
        <w:ind w:right="-19.51904296875"/>
        <w:jc w:val="both"/>
        <w:rPr>
          <w:color w:val="231f20"/>
          <w:sz w:val="24.200000762939453"/>
          <w:szCs w:val="24.200000762939453"/>
        </w:rPr>
      </w:pPr>
      <w:r w:rsidDel="00000000" w:rsidR="00000000" w:rsidRPr="00000000">
        <w:rPr>
          <w:rFonts w:ascii="Tahoma" w:cs="Tahoma" w:eastAsia="Tahoma" w:hAnsi="Tahoma"/>
          <w:color w:val="231f20"/>
          <w:sz w:val="24.200000762939453"/>
          <w:szCs w:val="24.200000762939453"/>
          <w:rtl w:val="0"/>
        </w:rPr>
        <w:t xml:space="preserve">Մարդիկ իրենց մտքերն արտահայտում են նախադասությունների միջոցով։ Եթե մեկ միտք է արտահայտվում,  նախադասությունը պարզ է։ Օրինակ` </w:t>
      </w:r>
      <w:r w:rsidDel="00000000" w:rsidR="00000000" w:rsidRPr="00000000">
        <w:rPr>
          <w:rFonts w:ascii="Tahoma" w:cs="Tahoma" w:eastAsia="Tahoma" w:hAnsi="Tahoma"/>
          <w:i w:val="1"/>
          <w:color w:val="00aeef"/>
          <w:sz w:val="24.200000762939453"/>
          <w:szCs w:val="24.200000762939453"/>
          <w:rtl w:val="0"/>
        </w:rPr>
        <w:t xml:space="preserve">Հայերենը ստեղծվել է  մարդկային հոգին ազնվացնելու համար </w:t>
      </w:r>
      <w:r w:rsidDel="00000000" w:rsidR="00000000" w:rsidRPr="00000000">
        <w:rPr>
          <w:rFonts w:ascii="Tahoma" w:cs="Tahoma" w:eastAsia="Tahoma" w:hAnsi="Tahoma"/>
          <w:color w:val="231f20"/>
          <w:sz w:val="20"/>
          <w:szCs w:val="20"/>
          <w:rtl w:val="0"/>
        </w:rPr>
        <w:t xml:space="preserve">(Վիլյամ Սարոյան)</w:t>
      </w:r>
      <w:r w:rsidDel="00000000" w:rsidR="00000000" w:rsidRPr="00000000">
        <w:rPr>
          <w:rFonts w:ascii="Tahoma" w:cs="Tahoma" w:eastAsia="Tahoma" w:hAnsi="Tahoma"/>
          <w:color w:val="231f20"/>
          <w:sz w:val="24.200000762939453"/>
          <w:szCs w:val="24.200000762939453"/>
          <w:rtl w:val="0"/>
        </w:rPr>
        <w:t xml:space="preserve">։ </w:t>
      </w:r>
    </w:p>
    <w:p w:rsidR="00000000" w:rsidDel="00000000" w:rsidP="00000000" w:rsidRDefault="00000000" w:rsidRPr="00000000" w14:paraId="00000002">
      <w:pPr>
        <w:widowControl w:val="0"/>
        <w:spacing w:before="150.97412109375" w:line="269.86433029174805" w:lineRule="auto"/>
        <w:ind w:right="-19.51904296875"/>
        <w:jc w:val="both"/>
        <w:rPr>
          <w:color w:val="231f20"/>
          <w:sz w:val="24.200000762939453"/>
          <w:szCs w:val="24.200000762939453"/>
        </w:rPr>
      </w:pPr>
      <w:r w:rsidDel="00000000" w:rsidR="00000000" w:rsidRPr="00000000">
        <w:rPr>
          <w:rFonts w:ascii="Tahoma" w:cs="Tahoma" w:eastAsia="Tahoma" w:hAnsi="Tahoma"/>
          <w:color w:val="231f20"/>
          <w:sz w:val="24.200000762939453"/>
          <w:szCs w:val="24.200000762939453"/>
          <w:rtl w:val="0"/>
        </w:rPr>
        <w:t xml:space="preserve">Եթե  մեկից ավելի մտքեր են արտահայտվում, նախադասությունը  բարդ է։ </w:t>
      </w:r>
    </w:p>
    <w:p w:rsidR="00000000" w:rsidDel="00000000" w:rsidP="00000000" w:rsidRDefault="00000000" w:rsidRPr="00000000" w14:paraId="00000003">
      <w:pPr>
        <w:widowControl w:val="0"/>
        <w:spacing w:before="150.97412109375" w:line="269.86433029174805" w:lineRule="auto"/>
        <w:ind w:right="-19.51904296875"/>
        <w:jc w:val="both"/>
        <w:rPr>
          <w:color w:val="231f20"/>
          <w:sz w:val="24.200000762939453"/>
          <w:szCs w:val="24.200000762939453"/>
        </w:rPr>
      </w:pPr>
      <w:r w:rsidDel="00000000" w:rsidR="00000000" w:rsidRPr="00000000">
        <w:rPr>
          <w:rFonts w:ascii="Tahoma" w:cs="Tahoma" w:eastAsia="Tahoma" w:hAnsi="Tahoma"/>
          <w:color w:val="231f20"/>
          <w:sz w:val="24.200000762939453"/>
          <w:szCs w:val="24.200000762939453"/>
          <w:rtl w:val="0"/>
        </w:rPr>
        <w:t xml:space="preserve">Օրինակ` </w:t>
      </w:r>
      <w:r w:rsidDel="00000000" w:rsidR="00000000" w:rsidRPr="00000000">
        <w:rPr>
          <w:rFonts w:ascii="Tahoma" w:cs="Tahoma" w:eastAsia="Tahoma" w:hAnsi="Tahoma"/>
          <w:i w:val="1"/>
          <w:color w:val="00aeef"/>
          <w:sz w:val="24.200000762939453"/>
          <w:szCs w:val="24.200000762939453"/>
          <w:rtl w:val="0"/>
        </w:rPr>
        <w:t xml:space="preserve">Ճոխ է հայոց լեզուն</w:t>
      </w:r>
      <w:r w:rsidDel="00000000" w:rsidR="00000000" w:rsidRPr="00000000">
        <w:rPr>
          <w:i w:val="1"/>
          <w:color w:val="231f20"/>
          <w:sz w:val="24.200000762939453"/>
          <w:szCs w:val="24.200000762939453"/>
          <w:rtl w:val="0"/>
        </w:rPr>
        <w:t xml:space="preserve">, </w:t>
      </w:r>
      <w:r w:rsidDel="00000000" w:rsidR="00000000" w:rsidRPr="00000000">
        <w:rPr>
          <w:rFonts w:ascii="Tahoma" w:cs="Tahoma" w:eastAsia="Tahoma" w:hAnsi="Tahoma"/>
          <w:i w:val="1"/>
          <w:color w:val="00aeef"/>
          <w:sz w:val="24.200000762939453"/>
          <w:szCs w:val="24.200000762939453"/>
          <w:rtl w:val="0"/>
        </w:rPr>
        <w:t xml:space="preserve">և առատորեն կվարձատրվի նա</w:t>
      </w:r>
      <w:r w:rsidDel="00000000" w:rsidR="00000000" w:rsidRPr="00000000">
        <w:rPr>
          <w:i w:val="1"/>
          <w:color w:val="231f20"/>
          <w:sz w:val="24.200000762939453"/>
          <w:szCs w:val="24.200000762939453"/>
          <w:rtl w:val="0"/>
        </w:rPr>
        <w:t xml:space="preserve">, </w:t>
      </w:r>
      <w:r w:rsidDel="00000000" w:rsidR="00000000" w:rsidRPr="00000000">
        <w:rPr>
          <w:rFonts w:ascii="Tahoma" w:cs="Tahoma" w:eastAsia="Tahoma" w:hAnsi="Tahoma"/>
          <w:i w:val="1"/>
          <w:color w:val="00aeef"/>
          <w:sz w:val="24.200000762939453"/>
          <w:szCs w:val="24.200000762939453"/>
          <w:rtl w:val="0"/>
        </w:rPr>
        <w:t xml:space="preserve">ով կուսումնասիրի այն </w:t>
      </w:r>
      <w:r w:rsidDel="00000000" w:rsidR="00000000" w:rsidRPr="00000000">
        <w:rPr>
          <w:rFonts w:ascii="Tahoma" w:cs="Tahoma" w:eastAsia="Tahoma" w:hAnsi="Tahoma"/>
          <w:color w:val="231f20"/>
          <w:sz w:val="20"/>
          <w:szCs w:val="20"/>
          <w:rtl w:val="0"/>
        </w:rPr>
        <w:t xml:space="preserve">(Ջորջ Բայրոն)</w:t>
      </w:r>
      <w:r w:rsidDel="00000000" w:rsidR="00000000" w:rsidRPr="00000000">
        <w:rPr>
          <w:rFonts w:ascii="Tahoma" w:cs="Tahoma" w:eastAsia="Tahoma" w:hAnsi="Tahoma"/>
          <w:color w:val="231f20"/>
          <w:sz w:val="24.200000762939453"/>
          <w:szCs w:val="24.200000762939453"/>
          <w:rtl w:val="0"/>
        </w:rPr>
        <w:t xml:space="preserve">։ </w:t>
      </w:r>
    </w:p>
    <w:p w:rsidR="00000000" w:rsidDel="00000000" w:rsidP="00000000" w:rsidRDefault="00000000" w:rsidRPr="00000000" w14:paraId="00000004">
      <w:pPr>
        <w:widowControl w:val="0"/>
        <w:spacing w:before="7.4725341796875" w:line="264.35688972473145" w:lineRule="auto"/>
        <w:ind w:left="0" w:right="-18.94287109375" w:firstLine="0"/>
        <w:jc w:val="both"/>
        <w:rPr>
          <w:color w:val="231f20"/>
          <w:sz w:val="24.200000762939453"/>
          <w:szCs w:val="24.200000762939453"/>
        </w:rPr>
      </w:pPr>
      <w:r w:rsidDel="00000000" w:rsidR="00000000" w:rsidRPr="00000000">
        <w:rPr>
          <w:rFonts w:ascii="Tahoma" w:cs="Tahoma" w:eastAsia="Tahoma" w:hAnsi="Tahoma"/>
          <w:color w:val="231f20"/>
          <w:sz w:val="24.200000762939453"/>
          <w:szCs w:val="24.200000762939453"/>
          <w:rtl w:val="0"/>
        </w:rPr>
        <w:t xml:space="preserve">Մի քանի նախադասություններ (պարզ և բարդ), որոնք մեկ  նյութի մասին են, միանալով կազմում են տեքստ։ </w:t>
      </w:r>
    </w:p>
    <w:p w:rsidR="00000000" w:rsidDel="00000000" w:rsidP="00000000" w:rsidRDefault="00000000" w:rsidRPr="00000000" w14:paraId="00000005">
      <w:pPr>
        <w:widowControl w:val="0"/>
        <w:spacing w:before="7.4725341796875" w:line="264.35688972473145" w:lineRule="auto"/>
        <w:ind w:left="0" w:right="-18.94287109375" w:firstLine="0"/>
        <w:jc w:val="both"/>
        <w:rPr>
          <w:color w:val="231f20"/>
          <w:sz w:val="24.200000762939453"/>
          <w:szCs w:val="24.200000762939453"/>
        </w:rPr>
      </w:pPr>
      <w:r w:rsidDel="00000000" w:rsidR="00000000" w:rsidRPr="00000000">
        <w:rPr>
          <w:rFonts w:ascii="Tahoma" w:cs="Tahoma" w:eastAsia="Tahoma" w:hAnsi="Tahoma"/>
          <w:color w:val="231f20"/>
          <w:sz w:val="24.200000762939453"/>
          <w:szCs w:val="24.200000762939453"/>
          <w:rtl w:val="0"/>
        </w:rPr>
        <w:t xml:space="preserve">Տեքստը շարադրանքի երկու հիմնական ձև ունի` արձակ և  չափածո։ </w:t>
      </w:r>
    </w:p>
    <w:p w:rsidR="00000000" w:rsidDel="00000000" w:rsidP="00000000" w:rsidRDefault="00000000" w:rsidRPr="00000000" w14:paraId="00000006">
      <w:pPr>
        <w:widowControl w:val="0"/>
        <w:spacing w:before="150.97412109375" w:line="269.86433029174805" w:lineRule="auto"/>
        <w:ind w:right="-19.51904296875"/>
        <w:jc w:val="both"/>
        <w:rPr>
          <w:color w:val="231f20"/>
          <w:sz w:val="24.200000762939453"/>
          <w:szCs w:val="24.20000076293945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