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3.026123046875" w:line="264.35688972473145" w:lineRule="auto"/>
        <w:ind w:left="17.90802001953125" w:right="-19.51904296875" w:firstLine="337.2539520263672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00aeef"/>
          <w:sz w:val="24.200000762939453"/>
          <w:szCs w:val="24.200000762939453"/>
          <w:rtl w:val="0"/>
        </w:rPr>
        <w:t xml:space="preserve">Արձակը </w:t>
      </w: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ազատ, սովորական խոսքի շարադրանքն է։ Այդ  խոսքով են մարդիկ հաղորդակցվում, իրար մի բան պատմում,  առաջարկում, խնդրում, նկարագրում, բնութագրում, կար գադրում և այլն։  </w:t>
      </w:r>
    </w:p>
    <w:p w:rsidR="00000000" w:rsidDel="00000000" w:rsidP="00000000" w:rsidRDefault="00000000" w:rsidRPr="00000000" w14:paraId="00000002">
      <w:pPr>
        <w:widowControl w:val="0"/>
        <w:spacing w:before="13.026123046875" w:line="264.35688972473145" w:lineRule="auto"/>
        <w:ind w:left="17.90802001953125" w:right="-19.183349609375" w:firstLine="337.2539520263672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Արձակ տեքստի նախադասությունները տողերը լցնում են  ամբողջ երկարությամբ։ Արձակ են, օրինակ, քո դասագրքի  հեքիաթները։ </w:t>
      </w:r>
    </w:p>
    <w:p w:rsidR="00000000" w:rsidDel="00000000" w:rsidP="00000000" w:rsidRDefault="00000000" w:rsidRPr="00000000" w14:paraId="00000003">
      <w:pPr>
        <w:widowControl w:val="0"/>
        <w:spacing w:before="13.0267333984375" w:line="264.35688972473145" w:lineRule="auto"/>
        <w:ind w:left="17.90802001953125" w:right="-19.27734375" w:firstLine="337.2539520263672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Արձակ են շարադրվում ոչ միայն գեղարվեստական ստեղ ծագործությունները, այլև դասագրքերի նյութերը, գիտական  աշխատությունները, լրագրերը, պայմանագրերը և այլն։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